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61EF4" w14:textId="48917E3B" w:rsidR="00B70BA0" w:rsidRPr="009D319E" w:rsidRDefault="00162D1C" w:rsidP="00B70BA0">
      <w:pPr>
        <w:jc w:val="center"/>
        <w:rPr>
          <w:rFonts w:ascii="Arial Bold" w:hAnsi="Arial Bold"/>
          <w:b/>
          <w:sz w:val="32"/>
        </w:rPr>
      </w:pPr>
      <w:r w:rsidRPr="009D319E">
        <w:rPr>
          <w:rFonts w:ascii="Arial Bold" w:hAnsi="Arial Bold"/>
          <w:b/>
          <w:sz w:val="32"/>
        </w:rPr>
        <w:t xml:space="preserve">Sarah </w:t>
      </w:r>
      <w:r w:rsidR="00B70BA0" w:rsidRPr="009D319E">
        <w:rPr>
          <w:rFonts w:ascii="Arial Bold" w:hAnsi="Arial Bold"/>
          <w:b/>
          <w:sz w:val="32"/>
        </w:rPr>
        <w:t xml:space="preserve">E. </w:t>
      </w:r>
      <w:r w:rsidR="00310304">
        <w:rPr>
          <w:rFonts w:ascii="Arial Bold" w:hAnsi="Arial Bold"/>
          <w:b/>
          <w:sz w:val="32"/>
        </w:rPr>
        <w:t>Vordenberg</w:t>
      </w:r>
      <w:r w:rsidR="009D319E" w:rsidRPr="009D319E">
        <w:rPr>
          <w:rFonts w:ascii="Arial Bold" w:hAnsi="Arial Bold"/>
          <w:b/>
          <w:sz w:val="32"/>
        </w:rPr>
        <w:t>, PharmD, MPH</w:t>
      </w:r>
    </w:p>
    <w:p w14:paraId="1B6E7113" w14:textId="77777777" w:rsidR="009D319E" w:rsidRDefault="009D319E" w:rsidP="00F223B4">
      <w:pPr>
        <w:rPr>
          <w:rFonts w:ascii="Arial" w:hAnsi="Arial" w:cs="Arial"/>
          <w:b/>
          <w:sz w:val="20"/>
          <w:szCs w:val="20"/>
        </w:rPr>
      </w:pPr>
    </w:p>
    <w:p w14:paraId="76F4B83F" w14:textId="2B8B6F21" w:rsidR="009D319E" w:rsidRPr="00A50035" w:rsidRDefault="00163373" w:rsidP="00A50035">
      <w:pPr>
        <w:jc w:val="center"/>
        <w:rPr>
          <w:rFonts w:ascii="Arial" w:hAnsi="Arial" w:cs="Arial"/>
          <w:sz w:val="20"/>
          <w:szCs w:val="20"/>
        </w:rPr>
      </w:pPr>
      <w:r>
        <w:rPr>
          <w:rFonts w:ascii="Arial" w:hAnsi="Arial" w:cs="Arial"/>
          <w:sz w:val="20"/>
          <w:szCs w:val="20"/>
        </w:rPr>
        <w:t>1007 E. Huron St.</w:t>
      </w:r>
      <w:r w:rsidR="00127139">
        <w:rPr>
          <w:rFonts w:ascii="Arial" w:hAnsi="Arial" w:cs="Arial"/>
          <w:sz w:val="20"/>
          <w:szCs w:val="20"/>
        </w:rPr>
        <w:t>,</w:t>
      </w:r>
      <w:r w:rsidR="00A50035">
        <w:rPr>
          <w:rFonts w:ascii="Arial" w:hAnsi="Arial" w:cs="Arial"/>
          <w:sz w:val="20"/>
          <w:szCs w:val="20"/>
        </w:rPr>
        <w:t xml:space="preserve"> </w:t>
      </w:r>
      <w:r>
        <w:rPr>
          <w:rFonts w:ascii="Arial" w:hAnsi="Arial" w:cs="Arial"/>
          <w:sz w:val="20"/>
          <w:szCs w:val="20"/>
        </w:rPr>
        <w:t>Office</w:t>
      </w:r>
      <w:r w:rsidR="00A50035">
        <w:rPr>
          <w:rFonts w:ascii="Arial" w:hAnsi="Arial" w:cs="Arial"/>
          <w:sz w:val="20"/>
          <w:szCs w:val="20"/>
        </w:rPr>
        <w:t xml:space="preserve"> </w:t>
      </w:r>
      <w:r>
        <w:rPr>
          <w:rFonts w:ascii="Arial" w:hAnsi="Arial" w:cs="Arial"/>
          <w:sz w:val="20"/>
          <w:szCs w:val="20"/>
        </w:rPr>
        <w:t>3228</w:t>
      </w:r>
      <w:r w:rsidR="00A50035">
        <w:rPr>
          <w:rFonts w:ascii="Arial" w:hAnsi="Arial" w:cs="Arial"/>
          <w:sz w:val="20"/>
          <w:szCs w:val="20"/>
        </w:rPr>
        <w:t>, Ann Arbor, MI 481</w:t>
      </w:r>
      <w:r>
        <w:rPr>
          <w:rFonts w:ascii="Arial" w:hAnsi="Arial" w:cs="Arial"/>
          <w:sz w:val="20"/>
          <w:szCs w:val="20"/>
        </w:rPr>
        <w:t>04-1628</w:t>
      </w:r>
      <w:r w:rsidR="00A50035">
        <w:rPr>
          <w:rFonts w:ascii="Arial" w:hAnsi="Arial" w:cs="Arial"/>
          <w:sz w:val="20"/>
          <w:szCs w:val="20"/>
        </w:rPr>
        <w:t xml:space="preserve"> </w:t>
      </w:r>
      <w:r w:rsidR="00A50035">
        <w:rPr>
          <w:rFonts w:ascii="Arial" w:hAnsi="Arial" w:cs="Arial"/>
          <w:sz w:val="20"/>
          <w:szCs w:val="20"/>
        </w:rPr>
        <w:sym w:font="Wingdings" w:char="F06C"/>
      </w:r>
      <w:r w:rsidR="00A50035">
        <w:rPr>
          <w:rFonts w:ascii="Arial" w:hAnsi="Arial" w:cs="Arial"/>
          <w:sz w:val="20"/>
          <w:szCs w:val="20"/>
        </w:rPr>
        <w:t xml:space="preserve"> Email: skelling@med.umich.edu</w:t>
      </w:r>
    </w:p>
    <w:p w14:paraId="254D3AA1" w14:textId="77777777" w:rsidR="009D319E" w:rsidRDefault="009D319E" w:rsidP="00F223B4">
      <w:pPr>
        <w:rPr>
          <w:rFonts w:ascii="Arial" w:hAnsi="Arial" w:cs="Arial"/>
          <w:b/>
          <w:sz w:val="20"/>
          <w:szCs w:val="20"/>
        </w:rPr>
      </w:pPr>
    </w:p>
    <w:p w14:paraId="1ECF0224" w14:textId="77777777" w:rsidR="00A34EE3" w:rsidRPr="0081050E" w:rsidRDefault="000B4E90" w:rsidP="00F223B4">
      <w:pPr>
        <w:rPr>
          <w:rFonts w:ascii="Arial" w:hAnsi="Arial" w:cs="Arial"/>
          <w:b/>
          <w:sz w:val="20"/>
          <w:szCs w:val="20"/>
          <w:u w:val="single"/>
        </w:rPr>
      </w:pPr>
      <w:r w:rsidRPr="0081050E">
        <w:rPr>
          <w:rFonts w:ascii="Arial" w:hAnsi="Arial" w:cs="Arial"/>
          <w:b/>
          <w:sz w:val="20"/>
          <w:szCs w:val="20"/>
          <w:u w:val="single"/>
        </w:rPr>
        <w:t>EDUCATION</w:t>
      </w:r>
    </w:p>
    <w:p w14:paraId="0691D5C8" w14:textId="77777777" w:rsidR="00A34EE3" w:rsidRPr="00CE70BD" w:rsidRDefault="00A34EE3" w:rsidP="00B70BA0">
      <w:pPr>
        <w:rPr>
          <w:rFonts w:ascii="Arial" w:hAnsi="Arial" w:cs="Arial"/>
          <w:sz w:val="16"/>
          <w:szCs w:val="16"/>
        </w:rPr>
      </w:pPr>
    </w:p>
    <w:p w14:paraId="48D2617B" w14:textId="77F6577A" w:rsidR="00E87E57" w:rsidRPr="00CE70BD" w:rsidRDefault="00E87E57" w:rsidP="00B70BA0">
      <w:pPr>
        <w:rPr>
          <w:rFonts w:ascii="Arial" w:hAnsi="Arial" w:cs="Arial"/>
          <w:sz w:val="16"/>
          <w:szCs w:val="16"/>
        </w:rPr>
      </w:pPr>
      <w:r w:rsidRPr="00CE70BD">
        <w:rPr>
          <w:rFonts w:ascii="Arial" w:hAnsi="Arial" w:cs="Arial"/>
          <w:sz w:val="16"/>
          <w:szCs w:val="16"/>
        </w:rPr>
        <w:t>Northeast Ohio Medical University, Rootstown, Ohio</w:t>
      </w:r>
    </w:p>
    <w:p w14:paraId="531E396B" w14:textId="142DC932" w:rsidR="00E87E57" w:rsidRPr="00CE70BD" w:rsidRDefault="00AC0341" w:rsidP="00B70BA0">
      <w:pPr>
        <w:rPr>
          <w:rFonts w:ascii="Arial" w:hAnsi="Arial" w:cs="Arial"/>
          <w:sz w:val="16"/>
          <w:szCs w:val="16"/>
        </w:rPr>
      </w:pPr>
      <w:r>
        <w:rPr>
          <w:rFonts w:ascii="Arial" w:hAnsi="Arial" w:cs="Arial"/>
          <w:sz w:val="16"/>
          <w:szCs w:val="16"/>
        </w:rPr>
        <w:t xml:space="preserve">     </w:t>
      </w:r>
      <w:r w:rsidR="00E87E57" w:rsidRPr="00CE70BD">
        <w:rPr>
          <w:rFonts w:ascii="Arial" w:hAnsi="Arial" w:cs="Arial"/>
          <w:sz w:val="16"/>
          <w:szCs w:val="16"/>
        </w:rPr>
        <w:t>Master of Public Health, Northeast Ohio Medical University</w:t>
      </w:r>
      <w:r w:rsidR="00E87E57" w:rsidRPr="00CE70BD">
        <w:rPr>
          <w:rFonts w:ascii="Arial" w:hAnsi="Arial" w:cs="Arial"/>
          <w:sz w:val="16"/>
          <w:szCs w:val="16"/>
        </w:rPr>
        <w:tab/>
      </w:r>
      <w:r w:rsidR="00E87E57" w:rsidRPr="00CE70BD">
        <w:rPr>
          <w:rFonts w:ascii="Arial" w:hAnsi="Arial" w:cs="Arial"/>
          <w:sz w:val="16"/>
          <w:szCs w:val="16"/>
        </w:rPr>
        <w:tab/>
      </w:r>
      <w:r w:rsidR="00E87E57" w:rsidRPr="00CE70BD">
        <w:rPr>
          <w:rFonts w:ascii="Arial" w:hAnsi="Arial" w:cs="Arial"/>
          <w:sz w:val="16"/>
          <w:szCs w:val="16"/>
        </w:rPr>
        <w:tab/>
      </w:r>
      <w:r w:rsidR="00E87E57" w:rsidRPr="00CE70BD">
        <w:rPr>
          <w:rFonts w:ascii="Arial" w:hAnsi="Arial" w:cs="Arial"/>
          <w:sz w:val="16"/>
          <w:szCs w:val="16"/>
        </w:rPr>
        <w:tab/>
      </w:r>
      <w:r w:rsidR="00E87E57" w:rsidRPr="00CE70BD">
        <w:rPr>
          <w:rFonts w:ascii="Arial" w:hAnsi="Arial" w:cs="Arial"/>
          <w:sz w:val="16"/>
          <w:szCs w:val="16"/>
        </w:rPr>
        <w:tab/>
        <w:t>08/2011 – 05/2013</w:t>
      </w:r>
    </w:p>
    <w:p w14:paraId="1DEF1118" w14:textId="3909C5F0" w:rsidR="00E87E57" w:rsidRPr="00CE70BD" w:rsidRDefault="00AC0341" w:rsidP="00E87E57">
      <w:pPr>
        <w:rPr>
          <w:rFonts w:ascii="Arial" w:hAnsi="Arial" w:cs="Arial"/>
          <w:sz w:val="16"/>
          <w:szCs w:val="16"/>
        </w:rPr>
      </w:pPr>
      <w:r>
        <w:rPr>
          <w:rFonts w:ascii="Arial" w:hAnsi="Arial" w:cs="Arial"/>
          <w:sz w:val="16"/>
          <w:szCs w:val="16"/>
        </w:rPr>
        <w:t xml:space="preserve">     </w:t>
      </w:r>
      <w:r w:rsidR="00E87E57" w:rsidRPr="00CE70BD">
        <w:rPr>
          <w:rFonts w:ascii="Arial" w:hAnsi="Arial" w:cs="Arial"/>
          <w:sz w:val="16"/>
          <w:szCs w:val="16"/>
        </w:rPr>
        <w:t>Doctor of Pharmacy, Northeast Ohio Medical University</w:t>
      </w:r>
      <w:r w:rsidR="00E87E57" w:rsidRPr="00CE70BD">
        <w:rPr>
          <w:rFonts w:ascii="Arial" w:hAnsi="Arial" w:cs="Arial"/>
          <w:sz w:val="16"/>
          <w:szCs w:val="16"/>
        </w:rPr>
        <w:tab/>
      </w:r>
      <w:r w:rsidR="00E87E57" w:rsidRPr="00CE70BD">
        <w:rPr>
          <w:rFonts w:ascii="Arial" w:hAnsi="Arial" w:cs="Arial"/>
          <w:sz w:val="16"/>
          <w:szCs w:val="16"/>
        </w:rPr>
        <w:tab/>
      </w:r>
      <w:r w:rsidR="00E87E57" w:rsidRPr="00CE70BD">
        <w:rPr>
          <w:rFonts w:ascii="Arial" w:hAnsi="Arial" w:cs="Arial"/>
          <w:sz w:val="16"/>
          <w:szCs w:val="16"/>
        </w:rPr>
        <w:tab/>
      </w:r>
      <w:r w:rsidR="00E87E57" w:rsidRPr="00CE70BD">
        <w:rPr>
          <w:rFonts w:ascii="Arial" w:hAnsi="Arial" w:cs="Arial"/>
          <w:sz w:val="16"/>
          <w:szCs w:val="16"/>
        </w:rPr>
        <w:tab/>
      </w:r>
      <w:r w:rsidR="00E87E57" w:rsidRPr="00CE70BD">
        <w:rPr>
          <w:rFonts w:ascii="Arial" w:hAnsi="Arial" w:cs="Arial"/>
          <w:sz w:val="16"/>
          <w:szCs w:val="16"/>
        </w:rPr>
        <w:tab/>
      </w:r>
      <w:r w:rsidR="00E87E57" w:rsidRPr="00CE70BD">
        <w:rPr>
          <w:rFonts w:ascii="Arial" w:hAnsi="Arial" w:cs="Arial"/>
          <w:sz w:val="16"/>
          <w:szCs w:val="16"/>
        </w:rPr>
        <w:tab/>
        <w:t>08/2008 – 05/2012</w:t>
      </w:r>
    </w:p>
    <w:p w14:paraId="3D9BC2D0" w14:textId="2B4DD52A" w:rsidR="00E87E57" w:rsidRPr="00CE70BD" w:rsidRDefault="00AC0341" w:rsidP="00E87E57">
      <w:pPr>
        <w:rPr>
          <w:rFonts w:ascii="Arial" w:hAnsi="Arial" w:cs="Arial"/>
          <w:sz w:val="16"/>
          <w:szCs w:val="16"/>
        </w:rPr>
      </w:pPr>
      <w:r>
        <w:rPr>
          <w:rFonts w:ascii="Arial" w:hAnsi="Arial" w:cs="Arial"/>
          <w:sz w:val="16"/>
          <w:szCs w:val="16"/>
        </w:rPr>
        <w:t xml:space="preserve">     </w:t>
      </w:r>
      <w:r w:rsidR="00E87E57" w:rsidRPr="00CE70BD">
        <w:rPr>
          <w:rFonts w:ascii="Arial" w:hAnsi="Arial" w:cs="Arial"/>
          <w:sz w:val="16"/>
          <w:szCs w:val="16"/>
        </w:rPr>
        <w:t>Bioethics Graduate Certificate Program, Northeast Ohio Medical University</w:t>
      </w:r>
      <w:r w:rsidR="00E87E57" w:rsidRPr="00CE70BD">
        <w:rPr>
          <w:rFonts w:ascii="Arial" w:hAnsi="Arial" w:cs="Arial"/>
          <w:sz w:val="16"/>
          <w:szCs w:val="16"/>
        </w:rPr>
        <w:tab/>
      </w:r>
      <w:r w:rsidR="00E87E57" w:rsidRPr="00CE70BD">
        <w:rPr>
          <w:rFonts w:ascii="Arial" w:hAnsi="Arial" w:cs="Arial"/>
          <w:sz w:val="16"/>
          <w:szCs w:val="16"/>
        </w:rPr>
        <w:tab/>
      </w:r>
      <w:r w:rsidR="00E87E57" w:rsidRPr="00CE70BD">
        <w:rPr>
          <w:rFonts w:ascii="Arial" w:hAnsi="Arial" w:cs="Arial"/>
          <w:sz w:val="16"/>
          <w:szCs w:val="16"/>
        </w:rPr>
        <w:tab/>
      </w:r>
      <w:r w:rsidR="00E87E57" w:rsidRPr="00CE70BD">
        <w:rPr>
          <w:rFonts w:ascii="Arial" w:hAnsi="Arial" w:cs="Arial"/>
          <w:sz w:val="16"/>
          <w:szCs w:val="16"/>
        </w:rPr>
        <w:tab/>
        <w:t>08/2010 – 05/2012</w:t>
      </w:r>
    </w:p>
    <w:p w14:paraId="50A2AB2C" w14:textId="77777777" w:rsidR="00DC3F4B" w:rsidRDefault="00DC3F4B" w:rsidP="00B70BA0">
      <w:pPr>
        <w:rPr>
          <w:rFonts w:ascii="Arial" w:hAnsi="Arial" w:cs="Arial"/>
          <w:sz w:val="16"/>
          <w:szCs w:val="16"/>
        </w:rPr>
      </w:pPr>
    </w:p>
    <w:p w14:paraId="23C2FDB3" w14:textId="6DAE3E8D" w:rsidR="005E3AE7" w:rsidRPr="00CE70BD" w:rsidRDefault="00E87E57" w:rsidP="00B70BA0">
      <w:pPr>
        <w:rPr>
          <w:rFonts w:ascii="Arial" w:hAnsi="Arial" w:cs="Arial"/>
          <w:sz w:val="16"/>
          <w:szCs w:val="16"/>
        </w:rPr>
      </w:pPr>
      <w:r w:rsidRPr="00CE70BD">
        <w:rPr>
          <w:rFonts w:ascii="Arial" w:hAnsi="Arial" w:cs="Arial"/>
          <w:sz w:val="16"/>
          <w:szCs w:val="16"/>
        </w:rPr>
        <w:t xml:space="preserve">Cleveland State University, Cleveland, Ohio </w:t>
      </w:r>
      <w:r w:rsidR="005E3AE7" w:rsidRPr="00CE70BD">
        <w:rPr>
          <w:rFonts w:ascii="Arial" w:hAnsi="Arial" w:cs="Arial"/>
          <w:sz w:val="16"/>
          <w:szCs w:val="16"/>
        </w:rPr>
        <w:tab/>
      </w:r>
    </w:p>
    <w:p w14:paraId="12DBCC75" w14:textId="04CE392D" w:rsidR="00A34EE3" w:rsidRPr="00CE70BD" w:rsidRDefault="00AC0341" w:rsidP="00E87E57">
      <w:pPr>
        <w:rPr>
          <w:rFonts w:ascii="Arial" w:hAnsi="Arial" w:cs="Arial"/>
          <w:sz w:val="16"/>
          <w:szCs w:val="16"/>
        </w:rPr>
      </w:pPr>
      <w:r>
        <w:rPr>
          <w:rFonts w:ascii="Arial" w:hAnsi="Arial" w:cs="Arial"/>
          <w:sz w:val="16"/>
          <w:szCs w:val="16"/>
        </w:rPr>
        <w:t xml:space="preserve">     </w:t>
      </w:r>
      <w:r w:rsidR="00D7759E" w:rsidRPr="00CE70BD">
        <w:rPr>
          <w:rFonts w:ascii="Arial" w:hAnsi="Arial" w:cs="Arial"/>
          <w:sz w:val="16"/>
          <w:szCs w:val="16"/>
        </w:rPr>
        <w:t xml:space="preserve">Certificate </w:t>
      </w:r>
      <w:r w:rsidR="004A4701" w:rsidRPr="00CE70BD">
        <w:rPr>
          <w:rFonts w:ascii="Arial" w:hAnsi="Arial" w:cs="Arial"/>
          <w:sz w:val="16"/>
          <w:szCs w:val="16"/>
        </w:rPr>
        <w:t>of Advanced Study in Bioethics</w:t>
      </w:r>
      <w:r w:rsidR="008C5026" w:rsidRPr="00CE70BD">
        <w:rPr>
          <w:rFonts w:ascii="Arial" w:hAnsi="Arial" w:cs="Arial"/>
          <w:sz w:val="16"/>
          <w:szCs w:val="16"/>
        </w:rPr>
        <w:t xml:space="preserve"> Program</w:t>
      </w:r>
      <w:r w:rsidR="00A34EE3" w:rsidRPr="00CE70BD">
        <w:rPr>
          <w:rFonts w:ascii="Arial" w:hAnsi="Arial" w:cs="Arial"/>
          <w:sz w:val="16"/>
          <w:szCs w:val="16"/>
        </w:rPr>
        <w:t xml:space="preserve">, </w:t>
      </w:r>
      <w:r w:rsidR="004A4701" w:rsidRPr="00CE70BD">
        <w:rPr>
          <w:rFonts w:ascii="Arial" w:hAnsi="Arial" w:cs="Arial"/>
          <w:sz w:val="16"/>
          <w:szCs w:val="16"/>
        </w:rPr>
        <w:t>C</w:t>
      </w:r>
      <w:r w:rsidR="000474BB" w:rsidRPr="00CE70BD">
        <w:rPr>
          <w:rFonts w:ascii="Arial" w:hAnsi="Arial" w:cs="Arial"/>
          <w:sz w:val="16"/>
          <w:szCs w:val="16"/>
        </w:rPr>
        <w:t xml:space="preserve">leveland State </w:t>
      </w:r>
      <w:r w:rsidR="00A34EE3" w:rsidRPr="00CE70BD">
        <w:rPr>
          <w:rFonts w:ascii="Arial" w:hAnsi="Arial" w:cs="Arial"/>
          <w:sz w:val="16"/>
          <w:szCs w:val="16"/>
        </w:rPr>
        <w:t>University</w:t>
      </w:r>
      <w:r w:rsidR="005E3AE7" w:rsidRPr="00CE70BD">
        <w:rPr>
          <w:rFonts w:ascii="Arial" w:hAnsi="Arial" w:cs="Arial"/>
          <w:sz w:val="16"/>
          <w:szCs w:val="16"/>
        </w:rPr>
        <w:tab/>
      </w:r>
      <w:r w:rsidR="005E3AE7" w:rsidRPr="00CE70BD">
        <w:rPr>
          <w:rFonts w:ascii="Arial" w:hAnsi="Arial" w:cs="Arial"/>
          <w:sz w:val="16"/>
          <w:szCs w:val="16"/>
        </w:rPr>
        <w:tab/>
      </w:r>
      <w:r w:rsidR="00E87E57" w:rsidRPr="00CE70BD">
        <w:rPr>
          <w:rFonts w:ascii="Arial" w:hAnsi="Arial" w:cs="Arial"/>
          <w:sz w:val="16"/>
          <w:szCs w:val="16"/>
        </w:rPr>
        <w:tab/>
      </w:r>
      <w:r w:rsidR="005E3AE7" w:rsidRPr="00CE70BD">
        <w:rPr>
          <w:rFonts w:ascii="Arial" w:hAnsi="Arial" w:cs="Arial"/>
          <w:sz w:val="16"/>
          <w:szCs w:val="16"/>
        </w:rPr>
        <w:t>08/2011 – 07/2012</w:t>
      </w:r>
    </w:p>
    <w:p w14:paraId="3BF95484" w14:textId="77777777" w:rsidR="00D81BCC" w:rsidRPr="00CE70BD" w:rsidRDefault="00D81BCC" w:rsidP="003F3F6C">
      <w:pPr>
        <w:ind w:left="2160" w:hanging="2160"/>
        <w:rPr>
          <w:rFonts w:ascii="Arial" w:hAnsi="Arial" w:cs="Arial"/>
          <w:sz w:val="16"/>
          <w:szCs w:val="16"/>
        </w:rPr>
      </w:pPr>
    </w:p>
    <w:p w14:paraId="12603705" w14:textId="6B9DB727" w:rsidR="00E87E57" w:rsidRPr="00CE70BD" w:rsidRDefault="00E87E57" w:rsidP="003F3F6C">
      <w:pPr>
        <w:ind w:left="2160" w:hanging="2160"/>
        <w:rPr>
          <w:rFonts w:ascii="Arial" w:hAnsi="Arial" w:cs="Arial"/>
          <w:sz w:val="16"/>
          <w:szCs w:val="16"/>
        </w:rPr>
      </w:pPr>
      <w:r w:rsidRPr="00CE70BD">
        <w:rPr>
          <w:rFonts w:ascii="Arial" w:hAnsi="Arial" w:cs="Arial"/>
          <w:sz w:val="16"/>
          <w:szCs w:val="16"/>
        </w:rPr>
        <w:t>The University of Akron, Akron, Ohio</w:t>
      </w:r>
    </w:p>
    <w:p w14:paraId="672C2FE8" w14:textId="27F17CB8" w:rsidR="00D81BCC" w:rsidRPr="00CE70BD" w:rsidRDefault="00AC0341" w:rsidP="003F3F6C">
      <w:pPr>
        <w:ind w:left="2160" w:hanging="2160"/>
        <w:rPr>
          <w:rFonts w:ascii="Arial" w:hAnsi="Arial" w:cs="Arial"/>
          <w:sz w:val="16"/>
          <w:szCs w:val="16"/>
        </w:rPr>
      </w:pPr>
      <w:r>
        <w:rPr>
          <w:rFonts w:ascii="Arial" w:hAnsi="Arial" w:cs="Arial"/>
          <w:sz w:val="16"/>
          <w:szCs w:val="16"/>
        </w:rPr>
        <w:t xml:space="preserve">     </w:t>
      </w:r>
      <w:r w:rsidR="00D81BCC" w:rsidRPr="00CE70BD">
        <w:rPr>
          <w:rFonts w:ascii="Arial" w:hAnsi="Arial" w:cs="Arial"/>
          <w:sz w:val="16"/>
          <w:szCs w:val="16"/>
        </w:rPr>
        <w:t>Bachelor of Natural Sciences, Minor in Chemistry, The University of Akron</w:t>
      </w:r>
      <w:r w:rsidR="00D81BCC" w:rsidRPr="00CE70BD">
        <w:rPr>
          <w:rFonts w:ascii="Arial" w:hAnsi="Arial" w:cs="Arial"/>
          <w:sz w:val="16"/>
          <w:szCs w:val="16"/>
        </w:rPr>
        <w:tab/>
      </w:r>
      <w:r w:rsidR="00D81BCC" w:rsidRPr="00CE70BD">
        <w:rPr>
          <w:rFonts w:ascii="Arial" w:hAnsi="Arial" w:cs="Arial"/>
          <w:sz w:val="16"/>
          <w:szCs w:val="16"/>
        </w:rPr>
        <w:tab/>
      </w:r>
      <w:r w:rsidR="00E87E57" w:rsidRPr="00CE70BD">
        <w:rPr>
          <w:rFonts w:ascii="Arial" w:hAnsi="Arial" w:cs="Arial"/>
          <w:sz w:val="16"/>
          <w:szCs w:val="16"/>
        </w:rPr>
        <w:tab/>
      </w:r>
      <w:r w:rsidR="00E87E57" w:rsidRPr="00CE70BD">
        <w:rPr>
          <w:rFonts w:ascii="Arial" w:hAnsi="Arial" w:cs="Arial"/>
          <w:sz w:val="16"/>
          <w:szCs w:val="16"/>
        </w:rPr>
        <w:tab/>
      </w:r>
      <w:r w:rsidR="00D81BCC" w:rsidRPr="00CE70BD">
        <w:rPr>
          <w:rFonts w:ascii="Arial" w:hAnsi="Arial" w:cs="Arial"/>
          <w:sz w:val="16"/>
          <w:szCs w:val="16"/>
        </w:rPr>
        <w:t>08/2003 – 08/2008</w:t>
      </w:r>
    </w:p>
    <w:p w14:paraId="769857B9" w14:textId="77777777" w:rsidR="003C660C" w:rsidRDefault="003C660C" w:rsidP="00820030">
      <w:pPr>
        <w:rPr>
          <w:rFonts w:ascii="Arial" w:hAnsi="Arial" w:cs="Arial"/>
          <w:b/>
          <w:sz w:val="20"/>
          <w:szCs w:val="20"/>
          <w:u w:val="single"/>
        </w:rPr>
      </w:pPr>
    </w:p>
    <w:p w14:paraId="3F1FDBF0" w14:textId="6738516B" w:rsidR="00B54773" w:rsidRPr="0081050E" w:rsidRDefault="00DC2C93" w:rsidP="00F223B4">
      <w:pPr>
        <w:ind w:left="2160" w:hanging="2160"/>
        <w:rPr>
          <w:rFonts w:ascii="Arial" w:hAnsi="Arial" w:cs="Arial"/>
          <w:sz w:val="20"/>
          <w:szCs w:val="20"/>
          <w:u w:val="single"/>
        </w:rPr>
      </w:pPr>
      <w:r>
        <w:rPr>
          <w:rFonts w:ascii="Arial" w:hAnsi="Arial" w:cs="Arial"/>
          <w:b/>
          <w:sz w:val="20"/>
          <w:szCs w:val="20"/>
          <w:u w:val="single"/>
        </w:rPr>
        <w:t>ADVANCED T</w:t>
      </w:r>
      <w:r w:rsidR="00D81BCC">
        <w:rPr>
          <w:rFonts w:ascii="Arial" w:hAnsi="Arial" w:cs="Arial"/>
          <w:b/>
          <w:sz w:val="20"/>
          <w:szCs w:val="20"/>
          <w:u w:val="single"/>
        </w:rPr>
        <w:t>RAINING</w:t>
      </w:r>
    </w:p>
    <w:p w14:paraId="1FF12636" w14:textId="5695DD0F" w:rsidR="00DC2C93" w:rsidRDefault="00DC2C93" w:rsidP="00B54773">
      <w:pPr>
        <w:rPr>
          <w:rFonts w:ascii="Arial" w:hAnsi="Arial" w:cs="Arial"/>
          <w:sz w:val="16"/>
          <w:szCs w:val="16"/>
        </w:rPr>
      </w:pPr>
    </w:p>
    <w:p w14:paraId="7A4EC981" w14:textId="77A4CB41" w:rsidR="00820030" w:rsidRDefault="00820030" w:rsidP="00B54773">
      <w:pPr>
        <w:rPr>
          <w:rFonts w:ascii="Arial" w:hAnsi="Arial" w:cs="Arial"/>
          <w:sz w:val="16"/>
          <w:szCs w:val="16"/>
        </w:rPr>
      </w:pPr>
      <w:r>
        <w:rPr>
          <w:rFonts w:ascii="Arial" w:hAnsi="Arial" w:cs="Arial"/>
          <w:sz w:val="16"/>
          <w:szCs w:val="16"/>
        </w:rPr>
        <w:t>Michigan Embedded Learning Health System Training and Research (MEL-STaR) Center, University of Michigan, Ann Arbor, MI</w:t>
      </w:r>
    </w:p>
    <w:p w14:paraId="6043CE61" w14:textId="2810145D" w:rsidR="00820030" w:rsidRDefault="00820030" w:rsidP="00B54773">
      <w:pPr>
        <w:rPr>
          <w:rFonts w:ascii="Arial" w:hAnsi="Arial" w:cs="Arial"/>
          <w:sz w:val="16"/>
          <w:szCs w:val="16"/>
        </w:rPr>
      </w:pPr>
      <w:r>
        <w:rPr>
          <w:rFonts w:ascii="Arial" w:hAnsi="Arial" w:cs="Arial"/>
          <w:sz w:val="16"/>
          <w:szCs w:val="16"/>
        </w:rPr>
        <w:t xml:space="preserve">     Post-Doctoral Scholar</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08/2025 – current </w:t>
      </w:r>
    </w:p>
    <w:p w14:paraId="6D733B7D" w14:textId="77777777" w:rsidR="00820030" w:rsidRDefault="00820030" w:rsidP="00B54773">
      <w:pPr>
        <w:rPr>
          <w:rFonts w:ascii="Arial" w:hAnsi="Arial" w:cs="Arial"/>
          <w:sz w:val="16"/>
          <w:szCs w:val="16"/>
        </w:rPr>
      </w:pPr>
    </w:p>
    <w:p w14:paraId="1F7260DD" w14:textId="3B9565E8" w:rsidR="00AC0341" w:rsidRDefault="00AC0341" w:rsidP="00B54773">
      <w:pPr>
        <w:rPr>
          <w:rFonts w:ascii="Arial" w:hAnsi="Arial" w:cs="Arial"/>
          <w:sz w:val="16"/>
          <w:szCs w:val="16"/>
        </w:rPr>
      </w:pPr>
      <w:r>
        <w:rPr>
          <w:rFonts w:ascii="Arial" w:hAnsi="Arial" w:cs="Arial"/>
          <w:sz w:val="16"/>
          <w:szCs w:val="16"/>
        </w:rPr>
        <w:t>Center for Bioethics and Social Sciences in Medicine, University of Michigan, Ann Arbor, Michigan</w:t>
      </w:r>
    </w:p>
    <w:p w14:paraId="7906155D" w14:textId="2CBC9D6E" w:rsidR="00DC2C93" w:rsidRDefault="00AC0341" w:rsidP="00DC2C93">
      <w:pPr>
        <w:rPr>
          <w:rFonts w:ascii="Arial" w:hAnsi="Arial" w:cs="Arial"/>
          <w:sz w:val="16"/>
          <w:szCs w:val="16"/>
        </w:rPr>
      </w:pPr>
      <w:r>
        <w:rPr>
          <w:rFonts w:ascii="Arial" w:hAnsi="Arial" w:cs="Arial"/>
          <w:sz w:val="16"/>
          <w:szCs w:val="16"/>
        </w:rPr>
        <w:t xml:space="preserve">     </w:t>
      </w:r>
      <w:r w:rsidR="00DC2C93">
        <w:rPr>
          <w:rFonts w:ascii="Arial" w:hAnsi="Arial" w:cs="Arial"/>
          <w:sz w:val="16"/>
          <w:szCs w:val="16"/>
        </w:rPr>
        <w:t>Decision Sciences Postdoctoral Research Fellowship</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DC2C93">
        <w:rPr>
          <w:rFonts w:ascii="Arial" w:hAnsi="Arial" w:cs="Arial"/>
          <w:sz w:val="16"/>
          <w:szCs w:val="16"/>
        </w:rPr>
        <w:tab/>
        <w:t xml:space="preserve">09/2018 – </w:t>
      </w:r>
      <w:r w:rsidR="006D7FFA">
        <w:rPr>
          <w:rFonts w:ascii="Arial" w:hAnsi="Arial" w:cs="Arial"/>
          <w:sz w:val="16"/>
          <w:szCs w:val="16"/>
        </w:rPr>
        <w:t>08/2020</w:t>
      </w:r>
    </w:p>
    <w:p w14:paraId="06597336" w14:textId="77777777" w:rsidR="00DC2C93" w:rsidRDefault="00DC2C93" w:rsidP="00B54773">
      <w:pPr>
        <w:rPr>
          <w:rFonts w:ascii="Arial" w:hAnsi="Arial" w:cs="Arial"/>
          <w:sz w:val="16"/>
          <w:szCs w:val="16"/>
        </w:rPr>
      </w:pPr>
    </w:p>
    <w:p w14:paraId="4B983D89" w14:textId="2A7D9D44" w:rsidR="00AC0341" w:rsidRDefault="00AC0341" w:rsidP="00B54773">
      <w:pPr>
        <w:rPr>
          <w:rFonts w:ascii="Arial" w:hAnsi="Arial" w:cs="Arial"/>
          <w:sz w:val="16"/>
          <w:szCs w:val="16"/>
        </w:rPr>
      </w:pPr>
      <w:r w:rsidRPr="00CE70BD">
        <w:rPr>
          <w:rFonts w:ascii="Arial" w:hAnsi="Arial" w:cs="Arial"/>
          <w:sz w:val="16"/>
          <w:szCs w:val="16"/>
        </w:rPr>
        <w:t>Kroger – Ohio Northern University, Marion and Ada, Ohio</w:t>
      </w:r>
    </w:p>
    <w:p w14:paraId="4659AE62" w14:textId="5C2ADD80" w:rsidR="00DC2C93" w:rsidRDefault="00AC0341" w:rsidP="00B54773">
      <w:pPr>
        <w:rPr>
          <w:rFonts w:ascii="Arial" w:hAnsi="Arial" w:cs="Arial"/>
          <w:sz w:val="16"/>
          <w:szCs w:val="16"/>
        </w:rPr>
      </w:pPr>
      <w:r>
        <w:rPr>
          <w:rFonts w:ascii="Arial" w:hAnsi="Arial" w:cs="Arial"/>
          <w:sz w:val="16"/>
          <w:szCs w:val="16"/>
        </w:rPr>
        <w:t xml:space="preserve">     </w:t>
      </w:r>
      <w:r w:rsidR="00DC2C93">
        <w:rPr>
          <w:rFonts w:ascii="Arial" w:hAnsi="Arial" w:cs="Arial"/>
          <w:sz w:val="16"/>
          <w:szCs w:val="16"/>
        </w:rPr>
        <w:t xml:space="preserve">ASHP-Accredited </w:t>
      </w:r>
      <w:r>
        <w:rPr>
          <w:rFonts w:ascii="Arial" w:hAnsi="Arial" w:cs="Arial"/>
          <w:sz w:val="16"/>
          <w:szCs w:val="16"/>
        </w:rPr>
        <w:t xml:space="preserve">PGY1 </w:t>
      </w:r>
      <w:r w:rsidR="00DC2C93">
        <w:rPr>
          <w:rFonts w:ascii="Arial" w:hAnsi="Arial" w:cs="Arial"/>
          <w:sz w:val="16"/>
          <w:szCs w:val="16"/>
        </w:rPr>
        <w:t xml:space="preserve">Community Pharmacy Residency </w:t>
      </w:r>
      <w:r w:rsidR="00DC2C93">
        <w:rPr>
          <w:rFonts w:ascii="Arial" w:hAnsi="Arial" w:cs="Arial"/>
          <w:sz w:val="16"/>
          <w:szCs w:val="16"/>
        </w:rPr>
        <w:tab/>
      </w:r>
      <w:r w:rsidR="00DC2C93">
        <w:rPr>
          <w:rFonts w:ascii="Arial" w:hAnsi="Arial" w:cs="Arial"/>
          <w:sz w:val="16"/>
          <w:szCs w:val="16"/>
        </w:rPr>
        <w:tab/>
      </w:r>
      <w:r w:rsidR="00DC2C93">
        <w:rPr>
          <w:rFonts w:ascii="Arial" w:hAnsi="Arial" w:cs="Arial"/>
          <w:sz w:val="16"/>
          <w:szCs w:val="16"/>
        </w:rPr>
        <w:tab/>
      </w:r>
      <w:r w:rsidR="00DC2C93">
        <w:rPr>
          <w:rFonts w:ascii="Arial" w:hAnsi="Arial" w:cs="Arial"/>
          <w:sz w:val="16"/>
          <w:szCs w:val="16"/>
        </w:rPr>
        <w:tab/>
      </w:r>
      <w:r w:rsidR="00DC2C93">
        <w:rPr>
          <w:rFonts w:ascii="Arial" w:hAnsi="Arial" w:cs="Arial"/>
          <w:sz w:val="16"/>
          <w:szCs w:val="16"/>
        </w:rPr>
        <w:tab/>
      </w:r>
      <w:r w:rsidR="00DC2C93" w:rsidRPr="00CE70BD">
        <w:rPr>
          <w:rFonts w:ascii="Arial" w:hAnsi="Arial" w:cs="Arial"/>
          <w:sz w:val="16"/>
          <w:szCs w:val="16"/>
        </w:rPr>
        <w:t>07/2012 – 06/2013</w:t>
      </w:r>
    </w:p>
    <w:p w14:paraId="047CC327" w14:textId="29F788E1" w:rsidR="003C660C" w:rsidRPr="00820030" w:rsidRDefault="00E87E57" w:rsidP="00B54773">
      <w:pPr>
        <w:rPr>
          <w:rFonts w:ascii="Arial" w:hAnsi="Arial" w:cs="Arial"/>
          <w:sz w:val="16"/>
          <w:szCs w:val="16"/>
        </w:rPr>
      </w:pPr>
      <w:r w:rsidRPr="00CE70BD">
        <w:rPr>
          <w:rFonts w:ascii="Arial" w:hAnsi="Arial" w:cs="Arial"/>
          <w:sz w:val="16"/>
          <w:szCs w:val="16"/>
        </w:rPr>
        <w:tab/>
      </w:r>
      <w:r w:rsidRPr="00CE70BD">
        <w:rPr>
          <w:rFonts w:ascii="Arial" w:hAnsi="Arial" w:cs="Arial"/>
          <w:sz w:val="16"/>
          <w:szCs w:val="16"/>
        </w:rPr>
        <w:tab/>
      </w:r>
      <w:r w:rsidR="00127139" w:rsidRPr="00CE70BD">
        <w:rPr>
          <w:rFonts w:ascii="Arial" w:hAnsi="Arial" w:cs="Arial"/>
          <w:sz w:val="16"/>
          <w:szCs w:val="16"/>
        </w:rPr>
        <w:tab/>
      </w:r>
      <w:r w:rsidR="00127139" w:rsidRPr="00CE70BD">
        <w:rPr>
          <w:rFonts w:ascii="Arial" w:hAnsi="Arial" w:cs="Arial"/>
          <w:sz w:val="16"/>
          <w:szCs w:val="16"/>
        </w:rPr>
        <w:tab/>
      </w:r>
      <w:r w:rsidRPr="00CE70BD">
        <w:rPr>
          <w:rFonts w:ascii="Arial" w:hAnsi="Arial" w:cs="Arial"/>
          <w:sz w:val="16"/>
          <w:szCs w:val="16"/>
        </w:rPr>
        <w:tab/>
      </w:r>
      <w:r w:rsidRPr="00CE70BD">
        <w:rPr>
          <w:rFonts w:ascii="Arial" w:hAnsi="Arial" w:cs="Arial"/>
          <w:sz w:val="16"/>
          <w:szCs w:val="16"/>
        </w:rPr>
        <w:tab/>
      </w:r>
    </w:p>
    <w:p w14:paraId="2241FFE0" w14:textId="4D6A5CF3" w:rsidR="00D81BCC" w:rsidRDefault="00E610C7" w:rsidP="00B54773">
      <w:pPr>
        <w:rPr>
          <w:rFonts w:ascii="Arial" w:hAnsi="Arial" w:cs="Arial"/>
          <w:b/>
          <w:sz w:val="20"/>
          <w:szCs w:val="20"/>
          <w:u w:val="single"/>
        </w:rPr>
      </w:pPr>
      <w:r>
        <w:rPr>
          <w:rFonts w:ascii="Arial" w:hAnsi="Arial" w:cs="Arial"/>
          <w:b/>
          <w:sz w:val="20"/>
          <w:szCs w:val="20"/>
          <w:u w:val="single"/>
        </w:rPr>
        <w:t xml:space="preserve">PHARMACIST </w:t>
      </w:r>
      <w:r w:rsidR="00D81BCC">
        <w:rPr>
          <w:rFonts w:ascii="Arial" w:hAnsi="Arial" w:cs="Arial"/>
          <w:b/>
          <w:sz w:val="20"/>
          <w:szCs w:val="20"/>
          <w:u w:val="single"/>
        </w:rPr>
        <w:t>LICENSURES</w:t>
      </w:r>
    </w:p>
    <w:p w14:paraId="590204EC" w14:textId="77777777" w:rsidR="00D81BCC" w:rsidRPr="00CE70BD" w:rsidRDefault="00D81BCC" w:rsidP="00B54773">
      <w:pPr>
        <w:rPr>
          <w:rFonts w:ascii="Arial" w:hAnsi="Arial" w:cs="Arial"/>
          <w:sz w:val="16"/>
          <w:szCs w:val="16"/>
        </w:rPr>
      </w:pPr>
    </w:p>
    <w:p w14:paraId="5A9693C5" w14:textId="7BBF195C" w:rsidR="00E610C7" w:rsidRPr="00CE70BD" w:rsidRDefault="00E610C7" w:rsidP="00B54773">
      <w:pPr>
        <w:rPr>
          <w:rFonts w:ascii="Arial" w:hAnsi="Arial" w:cs="Arial"/>
          <w:sz w:val="16"/>
          <w:szCs w:val="16"/>
        </w:rPr>
      </w:pPr>
      <w:r w:rsidRPr="00CE70BD">
        <w:rPr>
          <w:rFonts w:ascii="Arial" w:hAnsi="Arial" w:cs="Arial"/>
          <w:sz w:val="16"/>
          <w:szCs w:val="16"/>
        </w:rPr>
        <w:t xml:space="preserve">Michigan </w:t>
      </w:r>
      <w:r w:rsidR="009C799C" w:rsidRPr="00CE70BD">
        <w:rPr>
          <w:rFonts w:ascii="Arial" w:hAnsi="Arial" w:cs="Arial"/>
          <w:sz w:val="16"/>
          <w:szCs w:val="16"/>
        </w:rPr>
        <w:t>Pharmacist and Preceptor License: 5302041952</w:t>
      </w:r>
      <w:r w:rsidR="009C799C" w:rsidRPr="00CE70BD">
        <w:rPr>
          <w:rFonts w:ascii="Arial" w:hAnsi="Arial" w:cs="Arial"/>
          <w:sz w:val="16"/>
          <w:szCs w:val="16"/>
        </w:rPr>
        <w:tab/>
      </w:r>
      <w:r w:rsidRPr="00CE70BD">
        <w:rPr>
          <w:rFonts w:ascii="Arial" w:hAnsi="Arial" w:cs="Arial"/>
          <w:sz w:val="16"/>
          <w:szCs w:val="16"/>
        </w:rPr>
        <w:tab/>
      </w:r>
      <w:r w:rsidRPr="00CE70BD">
        <w:rPr>
          <w:rFonts w:ascii="Arial" w:hAnsi="Arial" w:cs="Arial"/>
          <w:sz w:val="16"/>
          <w:szCs w:val="16"/>
        </w:rPr>
        <w:tab/>
      </w:r>
      <w:r w:rsidRPr="00CE70BD">
        <w:rPr>
          <w:rFonts w:ascii="Arial" w:hAnsi="Arial" w:cs="Arial"/>
          <w:sz w:val="16"/>
          <w:szCs w:val="16"/>
        </w:rPr>
        <w:tab/>
      </w:r>
      <w:r w:rsidRPr="00CE70BD">
        <w:rPr>
          <w:rFonts w:ascii="Arial" w:hAnsi="Arial" w:cs="Arial"/>
          <w:sz w:val="16"/>
          <w:szCs w:val="16"/>
        </w:rPr>
        <w:tab/>
      </w:r>
      <w:r w:rsidRPr="00CE70BD">
        <w:rPr>
          <w:rFonts w:ascii="Arial" w:hAnsi="Arial" w:cs="Arial"/>
          <w:sz w:val="16"/>
          <w:szCs w:val="16"/>
        </w:rPr>
        <w:tab/>
      </w:r>
      <w:r w:rsidR="00B41105" w:rsidRPr="00CE70BD">
        <w:rPr>
          <w:rFonts w:ascii="Arial" w:hAnsi="Arial" w:cs="Arial"/>
          <w:sz w:val="16"/>
          <w:szCs w:val="16"/>
        </w:rPr>
        <w:t>07</w:t>
      </w:r>
      <w:r w:rsidR="009C799C" w:rsidRPr="00CE70BD">
        <w:rPr>
          <w:rFonts w:ascii="Arial" w:hAnsi="Arial" w:cs="Arial"/>
          <w:sz w:val="16"/>
          <w:szCs w:val="16"/>
        </w:rPr>
        <w:t>/2013 – current</w:t>
      </w:r>
    </w:p>
    <w:p w14:paraId="3D83B5B0" w14:textId="5A279E01" w:rsidR="00D81BCC" w:rsidRPr="00CE70BD" w:rsidRDefault="00E610C7" w:rsidP="00B54773">
      <w:pPr>
        <w:rPr>
          <w:rFonts w:ascii="Arial" w:hAnsi="Arial" w:cs="Arial"/>
          <w:sz w:val="16"/>
          <w:szCs w:val="16"/>
        </w:rPr>
      </w:pPr>
      <w:r w:rsidRPr="00CE70BD">
        <w:rPr>
          <w:rFonts w:ascii="Arial" w:hAnsi="Arial" w:cs="Arial"/>
          <w:sz w:val="16"/>
          <w:szCs w:val="16"/>
        </w:rPr>
        <w:t xml:space="preserve">Ohio </w:t>
      </w:r>
      <w:r w:rsidR="00D81BCC" w:rsidRPr="00CE70BD">
        <w:rPr>
          <w:rFonts w:ascii="Arial" w:hAnsi="Arial" w:cs="Arial"/>
          <w:sz w:val="16"/>
          <w:szCs w:val="16"/>
        </w:rPr>
        <w:t>Pharmacist License: 03131850-1</w:t>
      </w:r>
      <w:r w:rsidR="00D81BCC" w:rsidRPr="00CE70BD">
        <w:rPr>
          <w:rFonts w:ascii="Arial" w:hAnsi="Arial" w:cs="Arial"/>
          <w:sz w:val="16"/>
          <w:szCs w:val="16"/>
        </w:rPr>
        <w:tab/>
      </w:r>
      <w:r w:rsidR="00D81BCC" w:rsidRPr="00CE70BD">
        <w:rPr>
          <w:rFonts w:ascii="Arial" w:hAnsi="Arial" w:cs="Arial"/>
          <w:sz w:val="16"/>
          <w:szCs w:val="16"/>
        </w:rPr>
        <w:tab/>
      </w:r>
      <w:r w:rsidR="00D81BCC" w:rsidRPr="00CE70BD">
        <w:rPr>
          <w:rFonts w:ascii="Arial" w:hAnsi="Arial" w:cs="Arial"/>
          <w:sz w:val="16"/>
          <w:szCs w:val="16"/>
        </w:rPr>
        <w:tab/>
      </w:r>
      <w:r w:rsidR="00D81BCC" w:rsidRPr="00CE70BD">
        <w:rPr>
          <w:rFonts w:ascii="Arial" w:hAnsi="Arial" w:cs="Arial"/>
          <w:sz w:val="16"/>
          <w:szCs w:val="16"/>
        </w:rPr>
        <w:tab/>
      </w:r>
      <w:r w:rsidR="00D81BCC" w:rsidRPr="00CE70BD">
        <w:rPr>
          <w:rFonts w:ascii="Arial" w:hAnsi="Arial" w:cs="Arial"/>
          <w:sz w:val="16"/>
          <w:szCs w:val="16"/>
        </w:rPr>
        <w:tab/>
      </w:r>
      <w:r w:rsidR="00D81BCC" w:rsidRPr="00CE70BD">
        <w:rPr>
          <w:rFonts w:ascii="Arial" w:hAnsi="Arial" w:cs="Arial"/>
          <w:sz w:val="16"/>
          <w:szCs w:val="16"/>
        </w:rPr>
        <w:tab/>
      </w:r>
      <w:r w:rsidR="00D81BCC" w:rsidRPr="00CE70BD">
        <w:rPr>
          <w:rFonts w:ascii="Arial" w:hAnsi="Arial" w:cs="Arial"/>
          <w:sz w:val="16"/>
          <w:szCs w:val="16"/>
        </w:rPr>
        <w:tab/>
      </w:r>
      <w:r w:rsidRPr="00CE70BD">
        <w:rPr>
          <w:rFonts w:ascii="Arial" w:hAnsi="Arial" w:cs="Arial"/>
          <w:sz w:val="16"/>
          <w:szCs w:val="16"/>
        </w:rPr>
        <w:tab/>
      </w:r>
      <w:r w:rsidR="00B41105" w:rsidRPr="00CE70BD">
        <w:rPr>
          <w:rFonts w:ascii="Arial" w:hAnsi="Arial" w:cs="Arial"/>
          <w:sz w:val="16"/>
          <w:szCs w:val="16"/>
        </w:rPr>
        <w:t>07/</w:t>
      </w:r>
      <w:r w:rsidR="00D81BCC" w:rsidRPr="00CE70BD">
        <w:rPr>
          <w:rFonts w:ascii="Arial" w:hAnsi="Arial" w:cs="Arial"/>
          <w:sz w:val="16"/>
          <w:szCs w:val="16"/>
        </w:rPr>
        <w:t xml:space="preserve">2012 – </w:t>
      </w:r>
      <w:r w:rsidR="00066D10">
        <w:rPr>
          <w:rFonts w:ascii="Arial" w:hAnsi="Arial" w:cs="Arial"/>
          <w:sz w:val="16"/>
          <w:szCs w:val="16"/>
        </w:rPr>
        <w:t>09/</w:t>
      </w:r>
      <w:r w:rsidR="0043015B">
        <w:rPr>
          <w:rFonts w:ascii="Arial" w:hAnsi="Arial" w:cs="Arial"/>
          <w:sz w:val="16"/>
          <w:szCs w:val="16"/>
        </w:rPr>
        <w:t xml:space="preserve">2018 </w:t>
      </w:r>
      <w:r w:rsidR="00D81BCC" w:rsidRPr="00CE70BD">
        <w:rPr>
          <w:rFonts w:ascii="Arial" w:hAnsi="Arial" w:cs="Arial"/>
          <w:sz w:val="16"/>
          <w:szCs w:val="16"/>
        </w:rPr>
        <w:t xml:space="preserve"> </w:t>
      </w:r>
    </w:p>
    <w:p w14:paraId="50000AA8" w14:textId="77777777" w:rsidR="003C660C" w:rsidRDefault="003C660C" w:rsidP="00E37199">
      <w:pPr>
        <w:rPr>
          <w:rFonts w:ascii="Arial" w:hAnsi="Arial" w:cs="Arial"/>
          <w:b/>
          <w:sz w:val="20"/>
          <w:szCs w:val="20"/>
          <w:u w:val="single"/>
        </w:rPr>
      </w:pPr>
    </w:p>
    <w:p w14:paraId="4B20C392" w14:textId="41575FB9" w:rsidR="00E37199" w:rsidRPr="0081050E" w:rsidRDefault="009D319E" w:rsidP="00E37199">
      <w:pPr>
        <w:rPr>
          <w:rFonts w:ascii="Arial" w:hAnsi="Arial" w:cs="Arial"/>
          <w:b/>
          <w:sz w:val="20"/>
          <w:szCs w:val="20"/>
          <w:u w:val="single"/>
        </w:rPr>
      </w:pPr>
      <w:r w:rsidRPr="0081050E">
        <w:rPr>
          <w:rFonts w:ascii="Arial" w:hAnsi="Arial" w:cs="Arial"/>
          <w:b/>
          <w:sz w:val="20"/>
          <w:szCs w:val="20"/>
          <w:u w:val="single"/>
        </w:rPr>
        <w:t>PROFESSIONAL EXPERIENCE</w:t>
      </w:r>
    </w:p>
    <w:p w14:paraId="42FB8EE2" w14:textId="77777777" w:rsidR="00E35C65" w:rsidRPr="00CE70BD" w:rsidRDefault="00E35C65" w:rsidP="00E37199">
      <w:pPr>
        <w:rPr>
          <w:rFonts w:ascii="Arial" w:hAnsi="Arial" w:cs="Arial"/>
          <w:sz w:val="16"/>
          <w:szCs w:val="16"/>
        </w:rPr>
      </w:pPr>
    </w:p>
    <w:p w14:paraId="1439B5B0" w14:textId="16BDDA3A" w:rsidR="000517D9" w:rsidRDefault="000517D9" w:rsidP="00E37199">
      <w:pPr>
        <w:rPr>
          <w:rFonts w:ascii="Arial" w:hAnsi="Arial" w:cs="Arial"/>
          <w:b/>
          <w:sz w:val="16"/>
          <w:szCs w:val="16"/>
        </w:rPr>
      </w:pPr>
      <w:r>
        <w:rPr>
          <w:rFonts w:ascii="Arial" w:hAnsi="Arial" w:cs="Arial"/>
          <w:b/>
          <w:sz w:val="16"/>
          <w:szCs w:val="16"/>
        </w:rPr>
        <w:t>University of Michigan College of Pharmacy</w:t>
      </w:r>
    </w:p>
    <w:p w14:paraId="3BAD5882" w14:textId="1BB05E82" w:rsidR="000517D9" w:rsidRDefault="000517D9" w:rsidP="00E37199">
      <w:pPr>
        <w:rPr>
          <w:rFonts w:ascii="Arial" w:hAnsi="Arial" w:cs="Arial"/>
          <w:bCs/>
          <w:sz w:val="16"/>
          <w:szCs w:val="16"/>
        </w:rPr>
      </w:pPr>
      <w:r>
        <w:rPr>
          <w:rFonts w:ascii="Arial" w:hAnsi="Arial" w:cs="Arial"/>
          <w:bCs/>
          <w:sz w:val="16"/>
          <w:szCs w:val="16"/>
        </w:rPr>
        <w:t>Department of Clinical Pharmacy</w:t>
      </w:r>
    </w:p>
    <w:p w14:paraId="26F00CE8" w14:textId="6396F670" w:rsidR="00FA392D" w:rsidRDefault="000517D9" w:rsidP="00E37199">
      <w:pPr>
        <w:rPr>
          <w:rFonts w:ascii="Arial" w:hAnsi="Arial" w:cs="Arial"/>
          <w:bCs/>
          <w:sz w:val="16"/>
          <w:szCs w:val="16"/>
        </w:rPr>
      </w:pPr>
      <w:r>
        <w:rPr>
          <w:rFonts w:ascii="Arial" w:hAnsi="Arial" w:cs="Arial"/>
          <w:bCs/>
          <w:sz w:val="16"/>
          <w:szCs w:val="16"/>
        </w:rPr>
        <w:t xml:space="preserve">     </w:t>
      </w:r>
      <w:r w:rsidR="00FA392D">
        <w:rPr>
          <w:rFonts w:ascii="Arial" w:hAnsi="Arial" w:cs="Arial"/>
          <w:bCs/>
          <w:sz w:val="16"/>
          <w:szCs w:val="16"/>
        </w:rPr>
        <w:t>Clinical Professor</w:t>
      </w:r>
      <w:r w:rsidR="00FA392D">
        <w:rPr>
          <w:rFonts w:ascii="Arial" w:hAnsi="Arial" w:cs="Arial"/>
          <w:bCs/>
          <w:sz w:val="16"/>
          <w:szCs w:val="16"/>
        </w:rPr>
        <w:tab/>
      </w:r>
      <w:r w:rsidR="00FA392D">
        <w:rPr>
          <w:rFonts w:ascii="Arial" w:hAnsi="Arial" w:cs="Arial"/>
          <w:bCs/>
          <w:sz w:val="16"/>
          <w:szCs w:val="16"/>
        </w:rPr>
        <w:tab/>
      </w:r>
      <w:r w:rsidR="00FA392D">
        <w:rPr>
          <w:rFonts w:ascii="Arial" w:hAnsi="Arial" w:cs="Arial"/>
          <w:bCs/>
          <w:sz w:val="16"/>
          <w:szCs w:val="16"/>
        </w:rPr>
        <w:tab/>
      </w:r>
      <w:r w:rsidR="00FA392D">
        <w:rPr>
          <w:rFonts w:ascii="Arial" w:hAnsi="Arial" w:cs="Arial"/>
          <w:bCs/>
          <w:sz w:val="16"/>
          <w:szCs w:val="16"/>
        </w:rPr>
        <w:tab/>
      </w:r>
      <w:r w:rsidR="00FA392D">
        <w:rPr>
          <w:rFonts w:ascii="Arial" w:hAnsi="Arial" w:cs="Arial"/>
          <w:bCs/>
          <w:sz w:val="16"/>
          <w:szCs w:val="16"/>
        </w:rPr>
        <w:tab/>
      </w:r>
      <w:r w:rsidR="00FA392D">
        <w:rPr>
          <w:rFonts w:ascii="Arial" w:hAnsi="Arial" w:cs="Arial"/>
          <w:bCs/>
          <w:sz w:val="16"/>
          <w:szCs w:val="16"/>
        </w:rPr>
        <w:tab/>
      </w:r>
      <w:r w:rsidR="00FA392D">
        <w:rPr>
          <w:rFonts w:ascii="Arial" w:hAnsi="Arial" w:cs="Arial"/>
          <w:bCs/>
          <w:sz w:val="16"/>
          <w:szCs w:val="16"/>
        </w:rPr>
        <w:tab/>
      </w:r>
      <w:r w:rsidR="00FA392D">
        <w:rPr>
          <w:rFonts w:ascii="Arial" w:hAnsi="Arial" w:cs="Arial"/>
          <w:bCs/>
          <w:sz w:val="16"/>
          <w:szCs w:val="16"/>
        </w:rPr>
        <w:tab/>
      </w:r>
      <w:r w:rsidR="00FA392D">
        <w:rPr>
          <w:rFonts w:ascii="Arial" w:hAnsi="Arial" w:cs="Arial"/>
          <w:bCs/>
          <w:sz w:val="16"/>
          <w:szCs w:val="16"/>
        </w:rPr>
        <w:tab/>
        <w:t xml:space="preserve">09/2025 – current </w:t>
      </w:r>
    </w:p>
    <w:p w14:paraId="4E11245F" w14:textId="7A640E75" w:rsidR="000517D9" w:rsidRDefault="00FA392D" w:rsidP="00E37199">
      <w:pPr>
        <w:rPr>
          <w:rFonts w:ascii="Arial" w:hAnsi="Arial" w:cs="Arial"/>
          <w:bCs/>
          <w:sz w:val="16"/>
          <w:szCs w:val="16"/>
        </w:rPr>
      </w:pPr>
      <w:r>
        <w:rPr>
          <w:rFonts w:ascii="Arial" w:hAnsi="Arial" w:cs="Arial"/>
          <w:bCs/>
          <w:sz w:val="16"/>
          <w:szCs w:val="16"/>
        </w:rPr>
        <w:t xml:space="preserve">     </w:t>
      </w:r>
      <w:r w:rsidR="000517D9">
        <w:rPr>
          <w:rFonts w:ascii="Arial" w:hAnsi="Arial" w:cs="Arial"/>
          <w:bCs/>
          <w:sz w:val="16"/>
          <w:szCs w:val="16"/>
        </w:rPr>
        <w:t>Associate Chair</w:t>
      </w:r>
      <w:r w:rsidR="000517D9">
        <w:rPr>
          <w:rFonts w:ascii="Arial" w:hAnsi="Arial" w:cs="Arial"/>
          <w:bCs/>
          <w:sz w:val="16"/>
          <w:szCs w:val="16"/>
        </w:rPr>
        <w:tab/>
      </w:r>
      <w:r w:rsidR="000517D9">
        <w:rPr>
          <w:rFonts w:ascii="Arial" w:hAnsi="Arial" w:cs="Arial"/>
          <w:bCs/>
          <w:sz w:val="16"/>
          <w:szCs w:val="16"/>
        </w:rPr>
        <w:tab/>
      </w:r>
      <w:r w:rsidR="000517D9">
        <w:rPr>
          <w:rFonts w:ascii="Arial" w:hAnsi="Arial" w:cs="Arial"/>
          <w:bCs/>
          <w:sz w:val="16"/>
          <w:szCs w:val="16"/>
        </w:rPr>
        <w:tab/>
      </w:r>
      <w:r w:rsidR="000517D9">
        <w:rPr>
          <w:rFonts w:ascii="Arial" w:hAnsi="Arial" w:cs="Arial"/>
          <w:bCs/>
          <w:sz w:val="16"/>
          <w:szCs w:val="16"/>
        </w:rPr>
        <w:tab/>
      </w:r>
      <w:r w:rsidR="000517D9">
        <w:rPr>
          <w:rFonts w:ascii="Arial" w:hAnsi="Arial" w:cs="Arial"/>
          <w:bCs/>
          <w:sz w:val="16"/>
          <w:szCs w:val="16"/>
        </w:rPr>
        <w:tab/>
      </w:r>
      <w:r w:rsidR="000517D9">
        <w:rPr>
          <w:rFonts w:ascii="Arial" w:hAnsi="Arial" w:cs="Arial"/>
          <w:bCs/>
          <w:sz w:val="16"/>
          <w:szCs w:val="16"/>
        </w:rPr>
        <w:tab/>
      </w:r>
      <w:r w:rsidR="000517D9">
        <w:rPr>
          <w:rFonts w:ascii="Arial" w:hAnsi="Arial" w:cs="Arial"/>
          <w:bCs/>
          <w:sz w:val="16"/>
          <w:szCs w:val="16"/>
        </w:rPr>
        <w:tab/>
      </w:r>
      <w:r w:rsidR="000517D9">
        <w:rPr>
          <w:rFonts w:ascii="Arial" w:hAnsi="Arial" w:cs="Arial"/>
          <w:bCs/>
          <w:sz w:val="16"/>
          <w:szCs w:val="16"/>
        </w:rPr>
        <w:tab/>
      </w:r>
      <w:r w:rsidR="000517D9">
        <w:rPr>
          <w:rFonts w:ascii="Arial" w:hAnsi="Arial" w:cs="Arial"/>
          <w:bCs/>
          <w:sz w:val="16"/>
          <w:szCs w:val="16"/>
        </w:rPr>
        <w:tab/>
      </w:r>
      <w:r w:rsidR="000517D9">
        <w:rPr>
          <w:rFonts w:ascii="Arial" w:hAnsi="Arial" w:cs="Arial"/>
          <w:bCs/>
          <w:sz w:val="16"/>
          <w:szCs w:val="16"/>
        </w:rPr>
        <w:tab/>
        <w:t>01/2024 – current</w:t>
      </w:r>
    </w:p>
    <w:p w14:paraId="6FB35ECF" w14:textId="719280C1" w:rsidR="000517D9" w:rsidRDefault="000517D9" w:rsidP="00E37199">
      <w:pPr>
        <w:rPr>
          <w:rFonts w:ascii="Arial" w:hAnsi="Arial" w:cs="Arial"/>
          <w:bCs/>
          <w:sz w:val="16"/>
          <w:szCs w:val="16"/>
        </w:rPr>
      </w:pPr>
      <w:r>
        <w:rPr>
          <w:rFonts w:ascii="Arial" w:hAnsi="Arial" w:cs="Arial"/>
          <w:bCs/>
          <w:sz w:val="16"/>
          <w:szCs w:val="16"/>
        </w:rPr>
        <w:t xml:space="preserve">     Clinical Associate Professor</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t xml:space="preserve">09/2019 – </w:t>
      </w:r>
      <w:r w:rsidR="00FA392D">
        <w:rPr>
          <w:rFonts w:ascii="Arial" w:hAnsi="Arial" w:cs="Arial"/>
          <w:bCs/>
          <w:sz w:val="16"/>
          <w:szCs w:val="16"/>
        </w:rPr>
        <w:t>08/2025</w:t>
      </w:r>
    </w:p>
    <w:p w14:paraId="453F4AA9" w14:textId="6F3A5E5F" w:rsidR="000517D9" w:rsidRDefault="000517D9" w:rsidP="000517D9">
      <w:pPr>
        <w:rPr>
          <w:rFonts w:ascii="Arial" w:hAnsi="Arial" w:cs="Arial"/>
          <w:bCs/>
          <w:sz w:val="16"/>
          <w:szCs w:val="16"/>
        </w:rPr>
      </w:pPr>
      <w:r>
        <w:rPr>
          <w:rFonts w:ascii="Arial" w:hAnsi="Arial" w:cs="Arial"/>
          <w:bCs/>
          <w:sz w:val="16"/>
          <w:szCs w:val="16"/>
        </w:rPr>
        <w:t xml:space="preserve">     Clinical Assistant Professor</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t>07/2013 – 08/2019</w:t>
      </w:r>
    </w:p>
    <w:p w14:paraId="7F0F09A0" w14:textId="77777777" w:rsidR="000A55F1" w:rsidRPr="000A55F1" w:rsidRDefault="000A55F1" w:rsidP="000A55F1">
      <w:pPr>
        <w:tabs>
          <w:tab w:val="left" w:pos="1440"/>
        </w:tabs>
        <w:ind w:left="1440" w:hanging="1440"/>
        <w:rPr>
          <w:rFonts w:ascii="Arial" w:hAnsi="Arial" w:cs="Arial"/>
          <w:sz w:val="16"/>
          <w:szCs w:val="16"/>
        </w:rPr>
      </w:pPr>
    </w:p>
    <w:p w14:paraId="390BD4F7" w14:textId="0BE9F8B9" w:rsidR="000A55F1" w:rsidRPr="000A55F1" w:rsidRDefault="000A55F1" w:rsidP="00820030">
      <w:pPr>
        <w:tabs>
          <w:tab w:val="left" w:pos="1440"/>
        </w:tabs>
        <w:ind w:left="1440" w:hanging="1440"/>
        <w:rPr>
          <w:rFonts w:ascii="Arial" w:hAnsi="Arial" w:cs="Arial"/>
          <w:sz w:val="16"/>
          <w:szCs w:val="16"/>
        </w:rPr>
      </w:pPr>
      <w:r w:rsidRPr="000A55F1">
        <w:rPr>
          <w:rFonts w:ascii="Arial" w:hAnsi="Arial" w:cs="Arial"/>
          <w:sz w:val="16"/>
          <w:szCs w:val="16"/>
        </w:rPr>
        <w:t xml:space="preserve">Percent effort: </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1"/>
        <w:gridCol w:w="1982"/>
        <w:gridCol w:w="1982"/>
        <w:gridCol w:w="1982"/>
        <w:gridCol w:w="1983"/>
      </w:tblGrid>
      <w:tr w:rsidR="000A55F1" w:rsidRPr="000A55F1" w14:paraId="793B7B1F" w14:textId="77777777" w:rsidTr="000A55F1">
        <w:tc>
          <w:tcPr>
            <w:tcW w:w="2151" w:type="dxa"/>
            <w:tcBorders>
              <w:top w:val="single" w:sz="4" w:space="0" w:color="auto"/>
              <w:bottom w:val="single" w:sz="4" w:space="0" w:color="auto"/>
            </w:tcBorders>
          </w:tcPr>
          <w:p w14:paraId="15F5E804" w14:textId="77777777" w:rsidR="000A55F1" w:rsidRPr="000A55F1" w:rsidRDefault="000A55F1" w:rsidP="00C958B7">
            <w:pPr>
              <w:tabs>
                <w:tab w:val="left" w:pos="1440"/>
              </w:tabs>
              <w:jc w:val="center"/>
              <w:rPr>
                <w:rFonts w:ascii="Arial" w:hAnsi="Arial" w:cs="Arial"/>
                <w:b/>
                <w:bCs/>
                <w:sz w:val="16"/>
                <w:szCs w:val="16"/>
              </w:rPr>
            </w:pPr>
            <w:r w:rsidRPr="000A55F1">
              <w:rPr>
                <w:rFonts w:ascii="Arial" w:hAnsi="Arial" w:cs="Arial"/>
                <w:b/>
                <w:bCs/>
                <w:sz w:val="16"/>
                <w:szCs w:val="16"/>
              </w:rPr>
              <w:t>Date</w:t>
            </w:r>
          </w:p>
        </w:tc>
        <w:tc>
          <w:tcPr>
            <w:tcW w:w="1982" w:type="dxa"/>
            <w:tcBorders>
              <w:top w:val="single" w:sz="4" w:space="0" w:color="auto"/>
              <w:bottom w:val="single" w:sz="4" w:space="0" w:color="auto"/>
            </w:tcBorders>
          </w:tcPr>
          <w:p w14:paraId="15D2A497" w14:textId="77777777" w:rsidR="000A55F1" w:rsidRPr="000A55F1" w:rsidRDefault="000A55F1" w:rsidP="00C958B7">
            <w:pPr>
              <w:tabs>
                <w:tab w:val="left" w:pos="1440"/>
              </w:tabs>
              <w:jc w:val="center"/>
              <w:rPr>
                <w:rFonts w:ascii="Arial" w:hAnsi="Arial" w:cs="Arial"/>
                <w:b/>
                <w:bCs/>
                <w:sz w:val="16"/>
                <w:szCs w:val="16"/>
              </w:rPr>
            </w:pPr>
            <w:r w:rsidRPr="000A55F1">
              <w:rPr>
                <w:rFonts w:ascii="Arial" w:hAnsi="Arial" w:cs="Arial"/>
                <w:b/>
                <w:bCs/>
                <w:sz w:val="16"/>
                <w:szCs w:val="16"/>
              </w:rPr>
              <w:t>Teaching</w:t>
            </w:r>
          </w:p>
        </w:tc>
        <w:tc>
          <w:tcPr>
            <w:tcW w:w="1982" w:type="dxa"/>
            <w:tcBorders>
              <w:top w:val="single" w:sz="4" w:space="0" w:color="auto"/>
              <w:bottom w:val="single" w:sz="4" w:space="0" w:color="auto"/>
            </w:tcBorders>
          </w:tcPr>
          <w:p w14:paraId="4D01051A" w14:textId="77777777" w:rsidR="000A55F1" w:rsidRPr="000A55F1" w:rsidRDefault="000A55F1" w:rsidP="00C958B7">
            <w:pPr>
              <w:tabs>
                <w:tab w:val="left" w:pos="1440"/>
              </w:tabs>
              <w:jc w:val="center"/>
              <w:rPr>
                <w:rFonts w:ascii="Arial" w:hAnsi="Arial" w:cs="Arial"/>
                <w:b/>
                <w:bCs/>
                <w:sz w:val="16"/>
                <w:szCs w:val="16"/>
              </w:rPr>
            </w:pPr>
            <w:r w:rsidRPr="000A55F1">
              <w:rPr>
                <w:rFonts w:ascii="Arial" w:hAnsi="Arial" w:cs="Arial"/>
                <w:b/>
                <w:bCs/>
                <w:sz w:val="16"/>
                <w:szCs w:val="16"/>
              </w:rPr>
              <w:t>Scholarship</w:t>
            </w:r>
          </w:p>
        </w:tc>
        <w:tc>
          <w:tcPr>
            <w:tcW w:w="1982" w:type="dxa"/>
            <w:tcBorders>
              <w:top w:val="single" w:sz="4" w:space="0" w:color="auto"/>
              <w:bottom w:val="single" w:sz="4" w:space="0" w:color="auto"/>
            </w:tcBorders>
          </w:tcPr>
          <w:p w14:paraId="3B2DA4E4" w14:textId="77777777" w:rsidR="000A55F1" w:rsidRPr="000A55F1" w:rsidRDefault="000A55F1" w:rsidP="00C958B7">
            <w:pPr>
              <w:tabs>
                <w:tab w:val="left" w:pos="1440"/>
              </w:tabs>
              <w:jc w:val="center"/>
              <w:rPr>
                <w:rFonts w:ascii="Arial" w:hAnsi="Arial" w:cs="Arial"/>
                <w:b/>
                <w:bCs/>
                <w:sz w:val="16"/>
                <w:szCs w:val="16"/>
              </w:rPr>
            </w:pPr>
            <w:r w:rsidRPr="000A55F1">
              <w:rPr>
                <w:rFonts w:ascii="Arial" w:hAnsi="Arial" w:cs="Arial"/>
                <w:b/>
                <w:bCs/>
                <w:sz w:val="16"/>
                <w:szCs w:val="16"/>
              </w:rPr>
              <w:t>Service</w:t>
            </w:r>
          </w:p>
        </w:tc>
        <w:tc>
          <w:tcPr>
            <w:tcW w:w="1983" w:type="dxa"/>
            <w:tcBorders>
              <w:top w:val="single" w:sz="4" w:space="0" w:color="auto"/>
              <w:bottom w:val="single" w:sz="4" w:space="0" w:color="auto"/>
            </w:tcBorders>
          </w:tcPr>
          <w:p w14:paraId="611B8EA0" w14:textId="77777777" w:rsidR="000A55F1" w:rsidRPr="000A55F1" w:rsidRDefault="000A55F1" w:rsidP="00C958B7">
            <w:pPr>
              <w:tabs>
                <w:tab w:val="left" w:pos="1440"/>
              </w:tabs>
              <w:jc w:val="center"/>
              <w:rPr>
                <w:rFonts w:ascii="Arial" w:hAnsi="Arial" w:cs="Arial"/>
                <w:b/>
                <w:bCs/>
                <w:sz w:val="16"/>
                <w:szCs w:val="16"/>
              </w:rPr>
            </w:pPr>
            <w:r w:rsidRPr="000A55F1">
              <w:rPr>
                <w:rFonts w:ascii="Arial" w:hAnsi="Arial" w:cs="Arial"/>
                <w:b/>
                <w:bCs/>
                <w:sz w:val="16"/>
                <w:szCs w:val="16"/>
              </w:rPr>
              <w:t>Associate Chair</w:t>
            </w:r>
          </w:p>
        </w:tc>
      </w:tr>
      <w:tr w:rsidR="000A55F1" w:rsidRPr="000A55F1" w14:paraId="4D8EDC0D" w14:textId="77777777" w:rsidTr="000A55F1">
        <w:tc>
          <w:tcPr>
            <w:tcW w:w="2151" w:type="dxa"/>
            <w:tcBorders>
              <w:top w:val="single" w:sz="4" w:space="0" w:color="auto"/>
            </w:tcBorders>
          </w:tcPr>
          <w:p w14:paraId="79EF3CC9" w14:textId="77777777" w:rsidR="000A55F1" w:rsidRPr="000A55F1" w:rsidRDefault="000A55F1" w:rsidP="00C958B7">
            <w:pPr>
              <w:tabs>
                <w:tab w:val="left" w:pos="1440"/>
              </w:tabs>
              <w:jc w:val="center"/>
              <w:rPr>
                <w:rFonts w:ascii="Arial" w:hAnsi="Arial" w:cs="Arial"/>
                <w:sz w:val="16"/>
                <w:szCs w:val="16"/>
              </w:rPr>
            </w:pPr>
            <w:r w:rsidRPr="000A55F1">
              <w:rPr>
                <w:rFonts w:ascii="Arial" w:hAnsi="Arial" w:cs="Arial"/>
                <w:sz w:val="16"/>
                <w:szCs w:val="16"/>
              </w:rPr>
              <w:t>01/2024 – current</w:t>
            </w:r>
          </w:p>
        </w:tc>
        <w:tc>
          <w:tcPr>
            <w:tcW w:w="1982" w:type="dxa"/>
            <w:tcBorders>
              <w:top w:val="single" w:sz="4" w:space="0" w:color="auto"/>
            </w:tcBorders>
          </w:tcPr>
          <w:p w14:paraId="69FBD3D8" w14:textId="77777777" w:rsidR="000A55F1" w:rsidRPr="000A55F1" w:rsidRDefault="000A55F1" w:rsidP="00C958B7">
            <w:pPr>
              <w:tabs>
                <w:tab w:val="left" w:pos="1440"/>
              </w:tabs>
              <w:jc w:val="center"/>
              <w:rPr>
                <w:rFonts w:ascii="Arial" w:hAnsi="Arial" w:cs="Arial"/>
                <w:sz w:val="16"/>
                <w:szCs w:val="16"/>
              </w:rPr>
            </w:pPr>
            <w:r w:rsidRPr="000A55F1">
              <w:rPr>
                <w:rFonts w:ascii="Arial" w:hAnsi="Arial" w:cs="Arial"/>
                <w:sz w:val="16"/>
                <w:szCs w:val="16"/>
              </w:rPr>
              <w:t>30</w:t>
            </w:r>
          </w:p>
        </w:tc>
        <w:tc>
          <w:tcPr>
            <w:tcW w:w="1982" w:type="dxa"/>
            <w:tcBorders>
              <w:top w:val="single" w:sz="4" w:space="0" w:color="auto"/>
            </w:tcBorders>
          </w:tcPr>
          <w:p w14:paraId="7CFAE3CD" w14:textId="77777777" w:rsidR="000A55F1" w:rsidRPr="000A55F1" w:rsidRDefault="000A55F1" w:rsidP="00C958B7">
            <w:pPr>
              <w:tabs>
                <w:tab w:val="left" w:pos="1440"/>
              </w:tabs>
              <w:jc w:val="center"/>
              <w:rPr>
                <w:rFonts w:ascii="Arial" w:hAnsi="Arial" w:cs="Arial"/>
                <w:sz w:val="16"/>
                <w:szCs w:val="16"/>
              </w:rPr>
            </w:pPr>
            <w:r w:rsidRPr="000A55F1">
              <w:rPr>
                <w:rFonts w:ascii="Arial" w:hAnsi="Arial" w:cs="Arial"/>
                <w:sz w:val="16"/>
                <w:szCs w:val="16"/>
              </w:rPr>
              <w:t>35</w:t>
            </w:r>
          </w:p>
        </w:tc>
        <w:tc>
          <w:tcPr>
            <w:tcW w:w="1982" w:type="dxa"/>
            <w:tcBorders>
              <w:top w:val="single" w:sz="4" w:space="0" w:color="auto"/>
            </w:tcBorders>
          </w:tcPr>
          <w:p w14:paraId="4002239D" w14:textId="77777777" w:rsidR="000A55F1" w:rsidRPr="000A55F1" w:rsidRDefault="000A55F1" w:rsidP="00C958B7">
            <w:pPr>
              <w:tabs>
                <w:tab w:val="left" w:pos="1440"/>
              </w:tabs>
              <w:jc w:val="center"/>
              <w:rPr>
                <w:rFonts w:ascii="Arial" w:hAnsi="Arial" w:cs="Arial"/>
                <w:sz w:val="16"/>
                <w:szCs w:val="16"/>
                <w:vertAlign w:val="superscript"/>
              </w:rPr>
            </w:pPr>
            <w:r w:rsidRPr="000A55F1">
              <w:rPr>
                <w:rFonts w:ascii="Arial" w:hAnsi="Arial" w:cs="Arial"/>
                <w:sz w:val="16"/>
                <w:szCs w:val="16"/>
              </w:rPr>
              <w:t>15</w:t>
            </w:r>
            <w:r w:rsidRPr="000A55F1">
              <w:rPr>
                <w:rFonts w:ascii="Arial" w:hAnsi="Arial" w:cs="Arial"/>
                <w:sz w:val="16"/>
                <w:szCs w:val="16"/>
                <w:vertAlign w:val="superscript"/>
              </w:rPr>
              <w:t>a</w:t>
            </w:r>
          </w:p>
        </w:tc>
        <w:tc>
          <w:tcPr>
            <w:tcW w:w="1983" w:type="dxa"/>
            <w:tcBorders>
              <w:top w:val="single" w:sz="4" w:space="0" w:color="auto"/>
            </w:tcBorders>
          </w:tcPr>
          <w:p w14:paraId="2D1D067E" w14:textId="77777777" w:rsidR="000A55F1" w:rsidRPr="000A55F1" w:rsidRDefault="000A55F1" w:rsidP="00C958B7">
            <w:pPr>
              <w:tabs>
                <w:tab w:val="left" w:pos="1440"/>
              </w:tabs>
              <w:jc w:val="center"/>
              <w:rPr>
                <w:rFonts w:ascii="Arial" w:hAnsi="Arial" w:cs="Arial"/>
                <w:sz w:val="16"/>
                <w:szCs w:val="16"/>
              </w:rPr>
            </w:pPr>
            <w:r w:rsidRPr="000A55F1">
              <w:rPr>
                <w:rFonts w:ascii="Arial" w:hAnsi="Arial" w:cs="Arial"/>
                <w:sz w:val="16"/>
                <w:szCs w:val="16"/>
              </w:rPr>
              <w:t>20</w:t>
            </w:r>
          </w:p>
        </w:tc>
      </w:tr>
      <w:tr w:rsidR="000A55F1" w:rsidRPr="000A55F1" w14:paraId="517C8CB2" w14:textId="77777777" w:rsidTr="000A55F1">
        <w:tc>
          <w:tcPr>
            <w:tcW w:w="2151" w:type="dxa"/>
          </w:tcPr>
          <w:p w14:paraId="7C9CB51D" w14:textId="77777777" w:rsidR="000A55F1" w:rsidRPr="000A55F1" w:rsidRDefault="000A55F1" w:rsidP="00C958B7">
            <w:pPr>
              <w:tabs>
                <w:tab w:val="left" w:pos="1440"/>
              </w:tabs>
              <w:jc w:val="center"/>
              <w:rPr>
                <w:rFonts w:ascii="Arial" w:hAnsi="Arial" w:cs="Arial"/>
                <w:sz w:val="16"/>
                <w:szCs w:val="16"/>
              </w:rPr>
            </w:pPr>
            <w:r w:rsidRPr="000A55F1">
              <w:rPr>
                <w:rFonts w:ascii="Arial" w:hAnsi="Arial" w:cs="Arial"/>
                <w:sz w:val="16"/>
                <w:szCs w:val="16"/>
              </w:rPr>
              <w:t>05/2019 – 12/2023</w:t>
            </w:r>
          </w:p>
        </w:tc>
        <w:tc>
          <w:tcPr>
            <w:tcW w:w="1982" w:type="dxa"/>
          </w:tcPr>
          <w:p w14:paraId="22DD03EF" w14:textId="77777777" w:rsidR="000A55F1" w:rsidRPr="000A55F1" w:rsidRDefault="000A55F1" w:rsidP="00C958B7">
            <w:pPr>
              <w:tabs>
                <w:tab w:val="left" w:pos="1440"/>
              </w:tabs>
              <w:jc w:val="center"/>
              <w:rPr>
                <w:rFonts w:ascii="Arial" w:hAnsi="Arial" w:cs="Arial"/>
                <w:sz w:val="16"/>
                <w:szCs w:val="16"/>
              </w:rPr>
            </w:pPr>
            <w:r w:rsidRPr="000A55F1">
              <w:rPr>
                <w:rFonts w:ascii="Arial" w:hAnsi="Arial" w:cs="Arial"/>
                <w:sz w:val="16"/>
                <w:szCs w:val="16"/>
              </w:rPr>
              <w:t>50</w:t>
            </w:r>
          </w:p>
        </w:tc>
        <w:tc>
          <w:tcPr>
            <w:tcW w:w="1982" w:type="dxa"/>
          </w:tcPr>
          <w:p w14:paraId="13ECBEF8" w14:textId="77777777" w:rsidR="000A55F1" w:rsidRPr="000A55F1" w:rsidRDefault="000A55F1" w:rsidP="00C958B7">
            <w:pPr>
              <w:tabs>
                <w:tab w:val="left" w:pos="1440"/>
              </w:tabs>
              <w:jc w:val="center"/>
              <w:rPr>
                <w:rFonts w:ascii="Arial" w:hAnsi="Arial" w:cs="Arial"/>
                <w:sz w:val="16"/>
                <w:szCs w:val="16"/>
              </w:rPr>
            </w:pPr>
            <w:r w:rsidRPr="000A55F1">
              <w:rPr>
                <w:rFonts w:ascii="Arial" w:hAnsi="Arial" w:cs="Arial"/>
                <w:sz w:val="16"/>
                <w:szCs w:val="16"/>
              </w:rPr>
              <w:t>30</w:t>
            </w:r>
          </w:p>
        </w:tc>
        <w:tc>
          <w:tcPr>
            <w:tcW w:w="1982" w:type="dxa"/>
          </w:tcPr>
          <w:p w14:paraId="7C66ED15" w14:textId="77777777" w:rsidR="000A55F1" w:rsidRPr="000A55F1" w:rsidRDefault="000A55F1" w:rsidP="00C958B7">
            <w:pPr>
              <w:tabs>
                <w:tab w:val="left" w:pos="1440"/>
              </w:tabs>
              <w:jc w:val="center"/>
              <w:rPr>
                <w:rFonts w:ascii="Arial" w:hAnsi="Arial" w:cs="Arial"/>
                <w:sz w:val="16"/>
                <w:szCs w:val="16"/>
              </w:rPr>
            </w:pPr>
            <w:r w:rsidRPr="000A55F1">
              <w:rPr>
                <w:rFonts w:ascii="Arial" w:hAnsi="Arial" w:cs="Arial"/>
                <w:sz w:val="16"/>
                <w:szCs w:val="16"/>
              </w:rPr>
              <w:t>20</w:t>
            </w:r>
            <w:r w:rsidRPr="000A55F1">
              <w:rPr>
                <w:rFonts w:ascii="Arial" w:hAnsi="Arial" w:cs="Arial"/>
                <w:sz w:val="16"/>
                <w:szCs w:val="16"/>
                <w:vertAlign w:val="superscript"/>
              </w:rPr>
              <w:t>b</w:t>
            </w:r>
            <w:r w:rsidRPr="000A55F1">
              <w:rPr>
                <w:rFonts w:ascii="Arial" w:hAnsi="Arial" w:cs="Arial"/>
                <w:sz w:val="16"/>
                <w:szCs w:val="16"/>
              </w:rPr>
              <w:t xml:space="preserve"> </w:t>
            </w:r>
          </w:p>
        </w:tc>
        <w:tc>
          <w:tcPr>
            <w:tcW w:w="1983" w:type="dxa"/>
          </w:tcPr>
          <w:p w14:paraId="13A2394A" w14:textId="77777777" w:rsidR="000A55F1" w:rsidRPr="000A55F1" w:rsidRDefault="000A55F1" w:rsidP="00C958B7">
            <w:pPr>
              <w:tabs>
                <w:tab w:val="left" w:pos="1440"/>
              </w:tabs>
              <w:jc w:val="center"/>
              <w:rPr>
                <w:rFonts w:ascii="Arial" w:hAnsi="Arial" w:cs="Arial"/>
                <w:sz w:val="16"/>
                <w:szCs w:val="16"/>
              </w:rPr>
            </w:pPr>
            <w:r w:rsidRPr="000A55F1">
              <w:rPr>
                <w:rFonts w:ascii="Arial" w:hAnsi="Arial" w:cs="Arial"/>
                <w:sz w:val="16"/>
                <w:szCs w:val="16"/>
              </w:rPr>
              <w:t>-</w:t>
            </w:r>
          </w:p>
        </w:tc>
      </w:tr>
      <w:tr w:rsidR="000A55F1" w:rsidRPr="000A55F1" w14:paraId="57AFD3B9" w14:textId="77777777" w:rsidTr="000A55F1">
        <w:tc>
          <w:tcPr>
            <w:tcW w:w="2151" w:type="dxa"/>
          </w:tcPr>
          <w:p w14:paraId="322E6713" w14:textId="77777777" w:rsidR="000A55F1" w:rsidRPr="000A55F1" w:rsidRDefault="000A55F1" w:rsidP="00C958B7">
            <w:pPr>
              <w:tabs>
                <w:tab w:val="left" w:pos="1440"/>
              </w:tabs>
              <w:jc w:val="center"/>
              <w:rPr>
                <w:rFonts w:ascii="Arial" w:hAnsi="Arial" w:cs="Arial"/>
                <w:sz w:val="16"/>
                <w:szCs w:val="16"/>
              </w:rPr>
            </w:pPr>
            <w:r w:rsidRPr="000A55F1">
              <w:rPr>
                <w:rFonts w:ascii="Arial" w:hAnsi="Arial" w:cs="Arial"/>
                <w:sz w:val="16"/>
                <w:szCs w:val="16"/>
              </w:rPr>
              <w:t>03/2015 – 04/2019</w:t>
            </w:r>
          </w:p>
        </w:tc>
        <w:tc>
          <w:tcPr>
            <w:tcW w:w="1982" w:type="dxa"/>
          </w:tcPr>
          <w:p w14:paraId="393518A6" w14:textId="77777777" w:rsidR="000A55F1" w:rsidRPr="000A55F1" w:rsidRDefault="000A55F1" w:rsidP="00C958B7">
            <w:pPr>
              <w:tabs>
                <w:tab w:val="left" w:pos="1440"/>
              </w:tabs>
              <w:jc w:val="center"/>
              <w:rPr>
                <w:rFonts w:ascii="Arial" w:hAnsi="Arial" w:cs="Arial"/>
                <w:sz w:val="16"/>
                <w:szCs w:val="16"/>
              </w:rPr>
            </w:pPr>
            <w:r w:rsidRPr="000A55F1">
              <w:rPr>
                <w:rFonts w:ascii="Arial" w:hAnsi="Arial" w:cs="Arial"/>
                <w:sz w:val="16"/>
                <w:szCs w:val="16"/>
              </w:rPr>
              <w:t>60</w:t>
            </w:r>
          </w:p>
        </w:tc>
        <w:tc>
          <w:tcPr>
            <w:tcW w:w="1982" w:type="dxa"/>
          </w:tcPr>
          <w:p w14:paraId="44FF5C7D" w14:textId="77777777" w:rsidR="000A55F1" w:rsidRPr="000A55F1" w:rsidRDefault="000A55F1" w:rsidP="00C958B7">
            <w:pPr>
              <w:tabs>
                <w:tab w:val="left" w:pos="1440"/>
              </w:tabs>
              <w:jc w:val="center"/>
              <w:rPr>
                <w:rFonts w:ascii="Arial" w:hAnsi="Arial" w:cs="Arial"/>
                <w:sz w:val="16"/>
                <w:szCs w:val="16"/>
              </w:rPr>
            </w:pPr>
            <w:r w:rsidRPr="000A55F1">
              <w:rPr>
                <w:rFonts w:ascii="Arial" w:hAnsi="Arial" w:cs="Arial"/>
                <w:sz w:val="16"/>
                <w:szCs w:val="16"/>
              </w:rPr>
              <w:t>10</w:t>
            </w:r>
          </w:p>
        </w:tc>
        <w:tc>
          <w:tcPr>
            <w:tcW w:w="1982" w:type="dxa"/>
          </w:tcPr>
          <w:p w14:paraId="138C0C7E" w14:textId="77777777" w:rsidR="000A55F1" w:rsidRPr="000A55F1" w:rsidRDefault="000A55F1" w:rsidP="00C958B7">
            <w:pPr>
              <w:tabs>
                <w:tab w:val="left" w:pos="1440"/>
              </w:tabs>
              <w:jc w:val="center"/>
              <w:rPr>
                <w:rFonts w:ascii="Arial" w:hAnsi="Arial" w:cs="Arial"/>
                <w:sz w:val="16"/>
                <w:szCs w:val="16"/>
                <w:vertAlign w:val="superscript"/>
              </w:rPr>
            </w:pPr>
            <w:r w:rsidRPr="000A55F1">
              <w:rPr>
                <w:rFonts w:ascii="Arial" w:hAnsi="Arial" w:cs="Arial"/>
                <w:sz w:val="16"/>
                <w:szCs w:val="16"/>
              </w:rPr>
              <w:t>30</w:t>
            </w:r>
            <w:r w:rsidRPr="000A55F1">
              <w:rPr>
                <w:rFonts w:ascii="Arial" w:hAnsi="Arial" w:cs="Arial"/>
                <w:sz w:val="16"/>
                <w:szCs w:val="16"/>
                <w:vertAlign w:val="superscript"/>
              </w:rPr>
              <w:t>c</w:t>
            </w:r>
          </w:p>
        </w:tc>
        <w:tc>
          <w:tcPr>
            <w:tcW w:w="1983" w:type="dxa"/>
          </w:tcPr>
          <w:p w14:paraId="7EC7F285" w14:textId="77777777" w:rsidR="000A55F1" w:rsidRPr="000A55F1" w:rsidRDefault="000A55F1" w:rsidP="00C958B7">
            <w:pPr>
              <w:tabs>
                <w:tab w:val="left" w:pos="1440"/>
              </w:tabs>
              <w:jc w:val="center"/>
              <w:rPr>
                <w:rFonts w:ascii="Arial" w:hAnsi="Arial" w:cs="Arial"/>
                <w:sz w:val="16"/>
                <w:szCs w:val="16"/>
              </w:rPr>
            </w:pPr>
            <w:r w:rsidRPr="000A55F1">
              <w:rPr>
                <w:rFonts w:ascii="Arial" w:hAnsi="Arial" w:cs="Arial"/>
                <w:sz w:val="16"/>
                <w:szCs w:val="16"/>
              </w:rPr>
              <w:t>-</w:t>
            </w:r>
          </w:p>
        </w:tc>
      </w:tr>
      <w:tr w:rsidR="000A55F1" w:rsidRPr="000A55F1" w14:paraId="183A7642" w14:textId="77777777" w:rsidTr="000A55F1">
        <w:tc>
          <w:tcPr>
            <w:tcW w:w="2151" w:type="dxa"/>
            <w:tcBorders>
              <w:bottom w:val="single" w:sz="4" w:space="0" w:color="auto"/>
            </w:tcBorders>
          </w:tcPr>
          <w:p w14:paraId="0F5A4058" w14:textId="77777777" w:rsidR="000A55F1" w:rsidRPr="000A55F1" w:rsidRDefault="000A55F1" w:rsidP="00C958B7">
            <w:pPr>
              <w:tabs>
                <w:tab w:val="left" w:pos="1440"/>
              </w:tabs>
              <w:jc w:val="center"/>
              <w:rPr>
                <w:rFonts w:ascii="Arial" w:hAnsi="Arial" w:cs="Arial"/>
                <w:sz w:val="16"/>
                <w:szCs w:val="16"/>
              </w:rPr>
            </w:pPr>
            <w:r w:rsidRPr="000A55F1">
              <w:rPr>
                <w:rFonts w:ascii="Arial" w:hAnsi="Arial" w:cs="Arial"/>
                <w:sz w:val="16"/>
                <w:szCs w:val="16"/>
              </w:rPr>
              <w:t>07/2013 – 02/2015</w:t>
            </w:r>
          </w:p>
        </w:tc>
        <w:tc>
          <w:tcPr>
            <w:tcW w:w="1982" w:type="dxa"/>
            <w:tcBorders>
              <w:bottom w:val="single" w:sz="4" w:space="0" w:color="auto"/>
            </w:tcBorders>
          </w:tcPr>
          <w:p w14:paraId="1463252C" w14:textId="77777777" w:rsidR="000A55F1" w:rsidRPr="000A55F1" w:rsidRDefault="000A55F1" w:rsidP="00C958B7">
            <w:pPr>
              <w:tabs>
                <w:tab w:val="left" w:pos="1440"/>
              </w:tabs>
              <w:jc w:val="center"/>
              <w:rPr>
                <w:rFonts w:ascii="Arial" w:hAnsi="Arial" w:cs="Arial"/>
                <w:sz w:val="16"/>
                <w:szCs w:val="16"/>
              </w:rPr>
            </w:pPr>
            <w:r w:rsidRPr="000A55F1">
              <w:rPr>
                <w:rFonts w:ascii="Arial" w:hAnsi="Arial" w:cs="Arial"/>
                <w:sz w:val="16"/>
                <w:szCs w:val="16"/>
              </w:rPr>
              <w:t>20</w:t>
            </w:r>
          </w:p>
        </w:tc>
        <w:tc>
          <w:tcPr>
            <w:tcW w:w="1982" w:type="dxa"/>
            <w:tcBorders>
              <w:bottom w:val="single" w:sz="4" w:space="0" w:color="auto"/>
            </w:tcBorders>
          </w:tcPr>
          <w:p w14:paraId="3A95BB1D" w14:textId="77777777" w:rsidR="000A55F1" w:rsidRPr="000A55F1" w:rsidRDefault="000A55F1" w:rsidP="00C958B7">
            <w:pPr>
              <w:tabs>
                <w:tab w:val="left" w:pos="1440"/>
              </w:tabs>
              <w:jc w:val="center"/>
              <w:rPr>
                <w:rFonts w:ascii="Arial" w:hAnsi="Arial" w:cs="Arial"/>
                <w:sz w:val="16"/>
                <w:szCs w:val="16"/>
              </w:rPr>
            </w:pPr>
            <w:r w:rsidRPr="000A55F1">
              <w:rPr>
                <w:rFonts w:ascii="Arial" w:hAnsi="Arial" w:cs="Arial"/>
                <w:sz w:val="16"/>
                <w:szCs w:val="16"/>
              </w:rPr>
              <w:t>15</w:t>
            </w:r>
          </w:p>
        </w:tc>
        <w:tc>
          <w:tcPr>
            <w:tcW w:w="1982" w:type="dxa"/>
            <w:tcBorders>
              <w:bottom w:val="single" w:sz="4" w:space="0" w:color="auto"/>
            </w:tcBorders>
          </w:tcPr>
          <w:p w14:paraId="1D380EDF" w14:textId="77777777" w:rsidR="000A55F1" w:rsidRPr="000A55F1" w:rsidRDefault="000A55F1" w:rsidP="00C958B7">
            <w:pPr>
              <w:tabs>
                <w:tab w:val="left" w:pos="1440"/>
              </w:tabs>
              <w:jc w:val="center"/>
              <w:rPr>
                <w:rFonts w:ascii="Arial" w:hAnsi="Arial" w:cs="Arial"/>
                <w:sz w:val="16"/>
                <w:szCs w:val="16"/>
                <w:vertAlign w:val="superscript"/>
              </w:rPr>
            </w:pPr>
            <w:r w:rsidRPr="000A55F1">
              <w:rPr>
                <w:rFonts w:ascii="Arial" w:hAnsi="Arial" w:cs="Arial"/>
                <w:sz w:val="16"/>
                <w:szCs w:val="16"/>
              </w:rPr>
              <w:t>65</w:t>
            </w:r>
            <w:r w:rsidRPr="000A55F1">
              <w:rPr>
                <w:rFonts w:ascii="Arial" w:hAnsi="Arial" w:cs="Arial"/>
                <w:sz w:val="16"/>
                <w:szCs w:val="16"/>
                <w:vertAlign w:val="superscript"/>
              </w:rPr>
              <w:t>d</w:t>
            </w:r>
          </w:p>
        </w:tc>
        <w:tc>
          <w:tcPr>
            <w:tcW w:w="1983" w:type="dxa"/>
            <w:tcBorders>
              <w:bottom w:val="single" w:sz="4" w:space="0" w:color="auto"/>
            </w:tcBorders>
          </w:tcPr>
          <w:p w14:paraId="0A9F317E" w14:textId="77777777" w:rsidR="000A55F1" w:rsidRPr="000A55F1" w:rsidRDefault="000A55F1" w:rsidP="00C958B7">
            <w:pPr>
              <w:tabs>
                <w:tab w:val="left" w:pos="1440"/>
              </w:tabs>
              <w:jc w:val="center"/>
              <w:rPr>
                <w:rFonts w:ascii="Arial" w:hAnsi="Arial" w:cs="Arial"/>
                <w:sz w:val="16"/>
                <w:szCs w:val="16"/>
              </w:rPr>
            </w:pPr>
            <w:r w:rsidRPr="000A55F1">
              <w:rPr>
                <w:rFonts w:ascii="Arial" w:hAnsi="Arial" w:cs="Arial"/>
                <w:sz w:val="16"/>
                <w:szCs w:val="16"/>
              </w:rPr>
              <w:t>-</w:t>
            </w:r>
          </w:p>
        </w:tc>
      </w:tr>
    </w:tbl>
    <w:p w14:paraId="15D78065" w14:textId="77777777" w:rsidR="000A55F1" w:rsidRPr="000A55F1" w:rsidRDefault="000A55F1" w:rsidP="000A55F1">
      <w:pPr>
        <w:tabs>
          <w:tab w:val="left" w:pos="1440"/>
        </w:tabs>
        <w:ind w:left="1440" w:hanging="1440"/>
        <w:rPr>
          <w:rFonts w:ascii="Arial" w:hAnsi="Arial" w:cs="Arial"/>
          <w:sz w:val="16"/>
          <w:szCs w:val="16"/>
        </w:rPr>
      </w:pPr>
      <w:r w:rsidRPr="000A55F1">
        <w:rPr>
          <w:rFonts w:ascii="Arial" w:hAnsi="Arial" w:cs="Arial"/>
          <w:sz w:val="16"/>
          <w:szCs w:val="16"/>
          <w:vertAlign w:val="superscript"/>
        </w:rPr>
        <w:t xml:space="preserve">a </w:t>
      </w:r>
      <w:r w:rsidRPr="000A55F1">
        <w:rPr>
          <w:rFonts w:ascii="Arial" w:hAnsi="Arial" w:cs="Arial"/>
          <w:sz w:val="16"/>
          <w:szCs w:val="16"/>
        </w:rPr>
        <w:t>5% effort as a Community Health Pharmacist supporting College of Pharmacy outreach activities</w:t>
      </w:r>
    </w:p>
    <w:p w14:paraId="076561EF" w14:textId="77777777" w:rsidR="000A55F1" w:rsidRPr="000A55F1" w:rsidRDefault="000A55F1" w:rsidP="000A55F1">
      <w:pPr>
        <w:tabs>
          <w:tab w:val="left" w:pos="1440"/>
        </w:tabs>
        <w:ind w:left="1440" w:hanging="1440"/>
        <w:rPr>
          <w:rFonts w:ascii="Arial" w:hAnsi="Arial" w:cs="Arial"/>
          <w:sz w:val="16"/>
          <w:szCs w:val="16"/>
        </w:rPr>
      </w:pPr>
      <w:r w:rsidRPr="000A55F1">
        <w:rPr>
          <w:rFonts w:ascii="Arial" w:hAnsi="Arial" w:cs="Arial"/>
          <w:sz w:val="16"/>
          <w:szCs w:val="16"/>
          <w:vertAlign w:val="superscript"/>
        </w:rPr>
        <w:t xml:space="preserve">b </w:t>
      </w:r>
      <w:r w:rsidRPr="000A55F1">
        <w:rPr>
          <w:rFonts w:ascii="Arial" w:hAnsi="Arial" w:cs="Arial"/>
          <w:sz w:val="16"/>
          <w:szCs w:val="16"/>
        </w:rPr>
        <w:t xml:space="preserve">20% effort as a Community Health Pharmacist supporting College of Pharmacy outreach activities </w:t>
      </w:r>
    </w:p>
    <w:p w14:paraId="576ACCFD" w14:textId="77777777" w:rsidR="000A55F1" w:rsidRPr="000A55F1" w:rsidRDefault="000A55F1" w:rsidP="000A55F1">
      <w:pPr>
        <w:tabs>
          <w:tab w:val="left" w:pos="1440"/>
        </w:tabs>
        <w:ind w:left="1440" w:hanging="1440"/>
        <w:rPr>
          <w:rFonts w:ascii="Arial" w:hAnsi="Arial" w:cs="Arial"/>
          <w:sz w:val="16"/>
          <w:szCs w:val="16"/>
        </w:rPr>
      </w:pPr>
      <w:r w:rsidRPr="000A55F1">
        <w:rPr>
          <w:rFonts w:ascii="Arial" w:hAnsi="Arial" w:cs="Arial"/>
          <w:sz w:val="16"/>
          <w:szCs w:val="16"/>
          <w:vertAlign w:val="superscript"/>
        </w:rPr>
        <w:t xml:space="preserve">c </w:t>
      </w:r>
      <w:r w:rsidRPr="000A55F1">
        <w:rPr>
          <w:rFonts w:ascii="Arial" w:hAnsi="Arial" w:cs="Arial"/>
          <w:sz w:val="16"/>
          <w:szCs w:val="16"/>
        </w:rPr>
        <w:t xml:space="preserve">20% effort as a Clinical Pharmacist at the Turner Geriatric Clinic affiliated with Michigan Medicine </w:t>
      </w:r>
    </w:p>
    <w:p w14:paraId="3746E478" w14:textId="77777777" w:rsidR="000A55F1" w:rsidRPr="000A55F1" w:rsidRDefault="000A55F1" w:rsidP="000A55F1">
      <w:pPr>
        <w:tabs>
          <w:tab w:val="left" w:pos="1440"/>
        </w:tabs>
        <w:ind w:left="1440" w:hanging="1440"/>
        <w:rPr>
          <w:rFonts w:ascii="Arial" w:hAnsi="Arial" w:cs="Arial"/>
          <w:sz w:val="16"/>
          <w:szCs w:val="16"/>
        </w:rPr>
      </w:pPr>
      <w:r w:rsidRPr="000A55F1">
        <w:rPr>
          <w:rFonts w:ascii="Arial" w:hAnsi="Arial" w:cs="Arial"/>
          <w:sz w:val="16"/>
          <w:szCs w:val="16"/>
          <w:vertAlign w:val="superscript"/>
        </w:rPr>
        <w:t xml:space="preserve">d </w:t>
      </w:r>
      <w:r w:rsidRPr="000A55F1">
        <w:rPr>
          <w:rFonts w:ascii="Arial" w:hAnsi="Arial" w:cs="Arial"/>
          <w:sz w:val="16"/>
          <w:szCs w:val="16"/>
        </w:rPr>
        <w:t xml:space="preserve">60% effort as a Clinical Pharmacist at the Kroger Company </w:t>
      </w:r>
    </w:p>
    <w:p w14:paraId="7E3ECCE5" w14:textId="77777777" w:rsidR="000A55F1" w:rsidRPr="000A55F1" w:rsidRDefault="000A55F1" w:rsidP="00601101">
      <w:pPr>
        <w:rPr>
          <w:rFonts w:ascii="Arial" w:hAnsi="Arial" w:cs="Arial"/>
          <w:b/>
          <w:sz w:val="16"/>
          <w:szCs w:val="16"/>
          <w:u w:val="single"/>
        </w:rPr>
      </w:pPr>
    </w:p>
    <w:p w14:paraId="32929E20" w14:textId="77777777" w:rsidR="000A55F1" w:rsidRPr="000A55F1" w:rsidRDefault="000A55F1" w:rsidP="00601101">
      <w:pPr>
        <w:rPr>
          <w:rFonts w:ascii="Arial" w:hAnsi="Arial" w:cs="Arial"/>
          <w:b/>
          <w:sz w:val="16"/>
          <w:szCs w:val="16"/>
          <w:u w:val="single"/>
        </w:rPr>
      </w:pPr>
    </w:p>
    <w:p w14:paraId="3E3F5F45" w14:textId="4A47764F" w:rsidR="00601101" w:rsidRPr="00437622" w:rsidRDefault="00601101" w:rsidP="00601101">
      <w:pPr>
        <w:rPr>
          <w:rFonts w:ascii="Arial" w:hAnsi="Arial" w:cs="Arial"/>
          <w:sz w:val="20"/>
          <w:szCs w:val="20"/>
        </w:rPr>
      </w:pPr>
      <w:r>
        <w:rPr>
          <w:rFonts w:ascii="Arial" w:hAnsi="Arial" w:cs="Arial"/>
          <w:b/>
          <w:sz w:val="20"/>
          <w:szCs w:val="20"/>
          <w:u w:val="single"/>
        </w:rPr>
        <w:t>HONORS AND AWARDS</w:t>
      </w:r>
    </w:p>
    <w:p w14:paraId="00B63F56" w14:textId="23AE1704" w:rsidR="000844A6" w:rsidRDefault="000844A6" w:rsidP="00601101">
      <w:pPr>
        <w:rPr>
          <w:rFonts w:ascii="Arial" w:hAnsi="Arial" w:cs="Arial"/>
          <w:sz w:val="16"/>
          <w:szCs w:val="16"/>
        </w:rPr>
      </w:pPr>
      <w:r>
        <w:rPr>
          <w:rFonts w:ascii="Arial" w:hAnsi="Arial" w:cs="Arial"/>
          <w:sz w:val="16"/>
          <w:szCs w:val="16"/>
        </w:rPr>
        <w:t>Teaching Excellence Award, University of Michigan College of Pharmacy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2020, 2026</w:t>
      </w:r>
    </w:p>
    <w:p w14:paraId="28BB295B" w14:textId="69D08CCB" w:rsidR="002E1ABE" w:rsidRDefault="002E1ABE" w:rsidP="00601101">
      <w:pPr>
        <w:rPr>
          <w:rFonts w:ascii="Arial" w:hAnsi="Arial" w:cs="Arial"/>
          <w:sz w:val="16"/>
          <w:szCs w:val="16"/>
        </w:rPr>
      </w:pPr>
      <w:r>
        <w:rPr>
          <w:rFonts w:ascii="Arial" w:hAnsi="Arial" w:cs="Arial"/>
          <w:sz w:val="16"/>
          <w:szCs w:val="16"/>
        </w:rPr>
        <w:t>AACP Lab Sig Publication Award – Honorable Mention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2026</w:t>
      </w:r>
    </w:p>
    <w:p w14:paraId="2036A2AD" w14:textId="5F505AE0" w:rsidR="00601101" w:rsidRPr="00CE70BD" w:rsidRDefault="008772FC" w:rsidP="00601101">
      <w:pPr>
        <w:rPr>
          <w:rFonts w:ascii="Arial" w:hAnsi="Arial" w:cs="Arial"/>
          <w:sz w:val="16"/>
          <w:szCs w:val="16"/>
        </w:rPr>
      </w:pPr>
      <w:r>
        <w:rPr>
          <w:rFonts w:ascii="Arial" w:hAnsi="Arial" w:cs="Arial"/>
          <w:sz w:val="16"/>
          <w:szCs w:val="16"/>
        </w:rPr>
        <w:t xml:space="preserve">Faculty </w:t>
      </w:r>
      <w:r w:rsidRPr="00CE70BD">
        <w:rPr>
          <w:rFonts w:ascii="Arial" w:hAnsi="Arial" w:cs="Arial"/>
          <w:sz w:val="16"/>
          <w:szCs w:val="16"/>
        </w:rPr>
        <w:t xml:space="preserve">Appreciation Award, University of Michigan College of Pharmacy P1 Class </w:t>
      </w:r>
      <w:r w:rsidRPr="00CE70BD">
        <w:rPr>
          <w:rFonts w:ascii="Arial" w:hAnsi="Arial" w:cs="Arial"/>
          <w:sz w:val="16"/>
          <w:szCs w:val="16"/>
        </w:rPr>
        <w:tab/>
      </w:r>
      <w:r w:rsidRPr="00CE70BD">
        <w:rPr>
          <w:rFonts w:ascii="Arial" w:hAnsi="Arial" w:cs="Arial"/>
          <w:sz w:val="16"/>
          <w:szCs w:val="16"/>
        </w:rPr>
        <w:tab/>
      </w:r>
      <w:r w:rsidRPr="00CE70BD">
        <w:rPr>
          <w:rFonts w:ascii="Arial" w:hAnsi="Arial" w:cs="Arial"/>
          <w:sz w:val="16"/>
          <w:szCs w:val="16"/>
        </w:rPr>
        <w:tab/>
        <w:t>20</w:t>
      </w:r>
      <w:r>
        <w:rPr>
          <w:rFonts w:ascii="Arial" w:hAnsi="Arial" w:cs="Arial"/>
          <w:sz w:val="16"/>
          <w:szCs w:val="16"/>
        </w:rPr>
        <w:t>25</w:t>
      </w:r>
    </w:p>
    <w:p w14:paraId="49CAB91A" w14:textId="1B203EA0" w:rsidR="000E5E24" w:rsidRDefault="000E5E24" w:rsidP="00601101">
      <w:pPr>
        <w:rPr>
          <w:rFonts w:ascii="Arial" w:hAnsi="Arial" w:cs="Arial"/>
          <w:sz w:val="16"/>
          <w:szCs w:val="16"/>
        </w:rPr>
      </w:pPr>
      <w:r>
        <w:rPr>
          <w:rFonts w:ascii="Arial" w:hAnsi="Arial" w:cs="Arial"/>
          <w:sz w:val="16"/>
          <w:szCs w:val="16"/>
        </w:rPr>
        <w:t>Lawrence C. Weaver Transformative Community Service Award (University of Michigan College of Pharmacy)</w:t>
      </w:r>
      <w:r>
        <w:rPr>
          <w:rFonts w:ascii="Arial" w:hAnsi="Arial" w:cs="Arial"/>
          <w:sz w:val="16"/>
          <w:szCs w:val="16"/>
        </w:rPr>
        <w:tab/>
        <w:t>2025</w:t>
      </w:r>
    </w:p>
    <w:p w14:paraId="29B94E8E" w14:textId="2D379E90" w:rsidR="00686D45" w:rsidRDefault="00686D45" w:rsidP="00601101">
      <w:pPr>
        <w:rPr>
          <w:rFonts w:ascii="Arial" w:hAnsi="Arial" w:cs="Arial"/>
          <w:sz w:val="16"/>
          <w:szCs w:val="16"/>
        </w:rPr>
      </w:pPr>
      <w:r>
        <w:rPr>
          <w:rFonts w:ascii="Arial" w:hAnsi="Arial" w:cs="Arial"/>
          <w:sz w:val="16"/>
          <w:szCs w:val="16"/>
        </w:rPr>
        <w:t>Teaching and Mentoring Award – Curricular Innovation, ACCP Education and Training PRN</w:t>
      </w:r>
      <w:r>
        <w:rPr>
          <w:rFonts w:ascii="Arial" w:hAnsi="Arial" w:cs="Arial"/>
          <w:sz w:val="16"/>
          <w:szCs w:val="16"/>
        </w:rPr>
        <w:tab/>
      </w:r>
      <w:r>
        <w:rPr>
          <w:rFonts w:ascii="Arial" w:hAnsi="Arial" w:cs="Arial"/>
          <w:sz w:val="16"/>
          <w:szCs w:val="16"/>
        </w:rPr>
        <w:tab/>
        <w:t>2024</w:t>
      </w:r>
    </w:p>
    <w:p w14:paraId="11908BFD" w14:textId="6C3E3662" w:rsidR="001E36ED" w:rsidRDefault="001E36ED" w:rsidP="00601101">
      <w:pPr>
        <w:rPr>
          <w:rFonts w:ascii="Arial" w:hAnsi="Arial" w:cs="Arial"/>
          <w:sz w:val="16"/>
          <w:szCs w:val="16"/>
        </w:rPr>
      </w:pPr>
      <w:r>
        <w:rPr>
          <w:rFonts w:ascii="Arial" w:hAnsi="Arial" w:cs="Arial"/>
          <w:sz w:val="16"/>
          <w:szCs w:val="16"/>
        </w:rPr>
        <w:t>Selected for the Journal of the American Pharmacists Association Editorial Advisory Board</w:t>
      </w:r>
      <w:r>
        <w:rPr>
          <w:rFonts w:ascii="Arial" w:hAnsi="Arial" w:cs="Arial"/>
          <w:sz w:val="16"/>
          <w:szCs w:val="16"/>
        </w:rPr>
        <w:tab/>
      </w:r>
      <w:r>
        <w:rPr>
          <w:rFonts w:ascii="Arial" w:hAnsi="Arial" w:cs="Arial"/>
          <w:sz w:val="16"/>
          <w:szCs w:val="16"/>
        </w:rPr>
        <w:tab/>
      </w:r>
      <w:r>
        <w:rPr>
          <w:rFonts w:ascii="Arial" w:hAnsi="Arial" w:cs="Arial"/>
          <w:sz w:val="16"/>
          <w:szCs w:val="16"/>
        </w:rPr>
        <w:tab/>
        <w:t>2023</w:t>
      </w:r>
    </w:p>
    <w:p w14:paraId="306E19AF" w14:textId="17BEE62A" w:rsidR="00337AD2" w:rsidRDefault="00337AD2" w:rsidP="00601101">
      <w:pPr>
        <w:rPr>
          <w:rFonts w:ascii="Arial" w:hAnsi="Arial" w:cs="Arial"/>
          <w:sz w:val="16"/>
          <w:szCs w:val="16"/>
        </w:rPr>
      </w:pPr>
      <w:r>
        <w:rPr>
          <w:rFonts w:ascii="Arial" w:hAnsi="Arial" w:cs="Arial"/>
          <w:sz w:val="16"/>
          <w:szCs w:val="16"/>
        </w:rPr>
        <w:t>Selected for the American Association of College</w:t>
      </w:r>
      <w:r w:rsidR="00330ECC">
        <w:rPr>
          <w:rFonts w:ascii="Arial" w:hAnsi="Arial" w:cs="Arial"/>
          <w:sz w:val="16"/>
          <w:szCs w:val="16"/>
        </w:rPr>
        <w:t>s</w:t>
      </w:r>
      <w:r>
        <w:rPr>
          <w:rFonts w:ascii="Arial" w:hAnsi="Arial" w:cs="Arial"/>
          <w:sz w:val="16"/>
          <w:szCs w:val="16"/>
        </w:rPr>
        <w:t xml:space="preserve"> of Pharmacy Academic Leadership Fellows Program</w:t>
      </w:r>
      <w:r>
        <w:rPr>
          <w:rFonts w:ascii="Arial" w:hAnsi="Arial" w:cs="Arial"/>
          <w:sz w:val="16"/>
          <w:szCs w:val="16"/>
        </w:rPr>
        <w:tab/>
        <w:t>2022</w:t>
      </w:r>
    </w:p>
    <w:p w14:paraId="00502ABA" w14:textId="032F2D66" w:rsidR="00CA4F6B" w:rsidRDefault="00CA4F6B" w:rsidP="00601101">
      <w:pPr>
        <w:rPr>
          <w:rFonts w:ascii="Arial" w:hAnsi="Arial" w:cs="Arial"/>
          <w:sz w:val="16"/>
          <w:szCs w:val="16"/>
        </w:rPr>
      </w:pPr>
      <w:r>
        <w:rPr>
          <w:rFonts w:ascii="Arial" w:hAnsi="Arial" w:cs="Arial"/>
          <w:sz w:val="16"/>
          <w:szCs w:val="16"/>
        </w:rPr>
        <w:t>Outstanding Reviewer, Journal of the American Pharmacists Association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2018, 2022</w:t>
      </w:r>
      <w:r w:rsidR="005A4A60">
        <w:rPr>
          <w:rFonts w:ascii="Arial" w:hAnsi="Arial" w:cs="Arial"/>
          <w:sz w:val="16"/>
          <w:szCs w:val="16"/>
        </w:rPr>
        <w:t>, 2023</w:t>
      </w:r>
      <w:r w:rsidR="00D86E9A">
        <w:rPr>
          <w:rFonts w:ascii="Arial" w:hAnsi="Arial" w:cs="Arial"/>
          <w:sz w:val="16"/>
          <w:szCs w:val="16"/>
        </w:rPr>
        <w:t>, 2025</w:t>
      </w:r>
    </w:p>
    <w:p w14:paraId="12E08551" w14:textId="42E9FFA0" w:rsidR="0050282D" w:rsidRDefault="0050282D" w:rsidP="00601101">
      <w:pPr>
        <w:rPr>
          <w:rFonts w:ascii="Arial" w:hAnsi="Arial" w:cs="Arial"/>
          <w:sz w:val="16"/>
          <w:szCs w:val="16"/>
        </w:rPr>
      </w:pPr>
      <w:r>
        <w:rPr>
          <w:rFonts w:ascii="Arial" w:hAnsi="Arial" w:cs="Arial"/>
          <w:sz w:val="16"/>
          <w:szCs w:val="16"/>
        </w:rPr>
        <w:t xml:space="preserve">Selected for </w:t>
      </w:r>
      <w:r w:rsidR="00337AD2">
        <w:rPr>
          <w:rFonts w:ascii="Arial" w:hAnsi="Arial" w:cs="Arial"/>
          <w:sz w:val="16"/>
          <w:szCs w:val="16"/>
        </w:rPr>
        <w:t xml:space="preserve">the </w:t>
      </w:r>
      <w:r>
        <w:rPr>
          <w:rFonts w:ascii="Arial" w:hAnsi="Arial" w:cs="Arial"/>
          <w:sz w:val="16"/>
          <w:szCs w:val="16"/>
        </w:rPr>
        <w:t>US Deprescribing Research Network Junior Investigator Intensive</w:t>
      </w:r>
      <w:r>
        <w:rPr>
          <w:rFonts w:ascii="Arial" w:hAnsi="Arial" w:cs="Arial"/>
          <w:sz w:val="16"/>
          <w:szCs w:val="16"/>
        </w:rPr>
        <w:tab/>
      </w:r>
      <w:r>
        <w:rPr>
          <w:rFonts w:ascii="Arial" w:hAnsi="Arial" w:cs="Arial"/>
          <w:sz w:val="16"/>
          <w:szCs w:val="16"/>
        </w:rPr>
        <w:tab/>
      </w:r>
      <w:r>
        <w:rPr>
          <w:rFonts w:ascii="Arial" w:hAnsi="Arial" w:cs="Arial"/>
          <w:sz w:val="16"/>
          <w:szCs w:val="16"/>
        </w:rPr>
        <w:tab/>
        <w:t>2021</w:t>
      </w:r>
    </w:p>
    <w:p w14:paraId="04FD9C9E" w14:textId="742E51CC" w:rsidR="005B5820" w:rsidRDefault="005B5820" w:rsidP="00601101">
      <w:pPr>
        <w:rPr>
          <w:rFonts w:ascii="Arial" w:hAnsi="Arial" w:cs="Arial"/>
          <w:sz w:val="16"/>
          <w:szCs w:val="16"/>
        </w:rPr>
      </w:pPr>
      <w:r>
        <w:rPr>
          <w:rFonts w:ascii="Arial" w:hAnsi="Arial" w:cs="Arial"/>
          <w:sz w:val="16"/>
          <w:szCs w:val="16"/>
        </w:rPr>
        <w:t xml:space="preserve">Fellow of Michigan Pharmacists </w:t>
      </w:r>
      <w:r w:rsidR="00025E2A">
        <w:rPr>
          <w:rFonts w:ascii="Arial" w:hAnsi="Arial" w:cs="Arial"/>
          <w:sz w:val="16"/>
          <w:szCs w:val="16"/>
        </w:rPr>
        <w:t>Association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2019</w:t>
      </w:r>
    </w:p>
    <w:p w14:paraId="326EF32E" w14:textId="7DFFAAA3" w:rsidR="00601101" w:rsidRPr="00CE70BD" w:rsidRDefault="008772FC" w:rsidP="00601101">
      <w:pPr>
        <w:rPr>
          <w:rFonts w:ascii="Arial" w:hAnsi="Arial" w:cs="Arial"/>
          <w:sz w:val="16"/>
          <w:szCs w:val="16"/>
        </w:rPr>
      </w:pPr>
      <w:r>
        <w:rPr>
          <w:rFonts w:ascii="Arial" w:hAnsi="Arial" w:cs="Arial"/>
          <w:sz w:val="16"/>
          <w:szCs w:val="16"/>
        </w:rPr>
        <w:t xml:space="preserve">Faculty </w:t>
      </w:r>
      <w:r w:rsidR="008436EF" w:rsidRPr="00CE70BD">
        <w:rPr>
          <w:rFonts w:ascii="Arial" w:hAnsi="Arial" w:cs="Arial"/>
          <w:sz w:val="16"/>
          <w:szCs w:val="16"/>
        </w:rPr>
        <w:t xml:space="preserve">Appreciation Award, </w:t>
      </w:r>
      <w:r w:rsidR="00601101" w:rsidRPr="00CE70BD">
        <w:rPr>
          <w:rFonts w:ascii="Arial" w:hAnsi="Arial" w:cs="Arial"/>
          <w:sz w:val="16"/>
          <w:szCs w:val="16"/>
        </w:rPr>
        <w:t>University of Michig</w:t>
      </w:r>
      <w:r w:rsidR="008436EF" w:rsidRPr="00CE70BD">
        <w:rPr>
          <w:rFonts w:ascii="Arial" w:hAnsi="Arial" w:cs="Arial"/>
          <w:sz w:val="16"/>
          <w:szCs w:val="16"/>
        </w:rPr>
        <w:t xml:space="preserve">an College of Pharmacy P1 </w:t>
      </w:r>
      <w:r w:rsidR="00D64198" w:rsidRPr="00CE70BD">
        <w:rPr>
          <w:rFonts w:ascii="Arial" w:hAnsi="Arial" w:cs="Arial"/>
          <w:sz w:val="16"/>
          <w:szCs w:val="16"/>
        </w:rPr>
        <w:t xml:space="preserve">Class </w:t>
      </w:r>
      <w:r w:rsidR="00D64198" w:rsidRPr="00CE70BD">
        <w:rPr>
          <w:rFonts w:ascii="Arial" w:hAnsi="Arial" w:cs="Arial"/>
          <w:sz w:val="16"/>
          <w:szCs w:val="16"/>
        </w:rPr>
        <w:tab/>
      </w:r>
      <w:r w:rsidR="008436EF" w:rsidRPr="00CE70BD">
        <w:rPr>
          <w:rFonts w:ascii="Arial" w:hAnsi="Arial" w:cs="Arial"/>
          <w:sz w:val="16"/>
          <w:szCs w:val="16"/>
        </w:rPr>
        <w:tab/>
      </w:r>
      <w:r w:rsidR="008436EF" w:rsidRPr="00CE70BD">
        <w:rPr>
          <w:rFonts w:ascii="Arial" w:hAnsi="Arial" w:cs="Arial"/>
          <w:sz w:val="16"/>
          <w:szCs w:val="16"/>
        </w:rPr>
        <w:tab/>
        <w:t>2018</w:t>
      </w:r>
    </w:p>
    <w:p w14:paraId="2BE0E81B" w14:textId="1777ABA1" w:rsidR="00601101" w:rsidRPr="00CE70BD" w:rsidRDefault="00601101" w:rsidP="00601101">
      <w:pPr>
        <w:rPr>
          <w:rFonts w:ascii="Arial" w:hAnsi="Arial" w:cs="Arial"/>
          <w:sz w:val="16"/>
          <w:szCs w:val="16"/>
        </w:rPr>
      </w:pPr>
      <w:r w:rsidRPr="00CE70BD">
        <w:rPr>
          <w:rFonts w:ascii="Arial" w:hAnsi="Arial" w:cs="Arial"/>
          <w:sz w:val="16"/>
          <w:szCs w:val="16"/>
        </w:rPr>
        <w:t>Selected as an Interprofessional Leadershi</w:t>
      </w:r>
      <w:r w:rsidR="008436EF" w:rsidRPr="00CE70BD">
        <w:rPr>
          <w:rFonts w:ascii="Arial" w:hAnsi="Arial" w:cs="Arial"/>
          <w:sz w:val="16"/>
          <w:szCs w:val="16"/>
        </w:rPr>
        <w:t>p Fellow, University of Michigan</w:t>
      </w:r>
      <w:r w:rsidRPr="00CE70BD">
        <w:rPr>
          <w:rFonts w:ascii="Arial" w:hAnsi="Arial" w:cs="Arial"/>
          <w:sz w:val="16"/>
          <w:szCs w:val="16"/>
        </w:rPr>
        <w:t xml:space="preserve"> </w:t>
      </w:r>
      <w:r w:rsidR="008436EF" w:rsidRPr="00CE70BD">
        <w:rPr>
          <w:rFonts w:ascii="Arial" w:hAnsi="Arial" w:cs="Arial"/>
          <w:sz w:val="16"/>
          <w:szCs w:val="16"/>
        </w:rPr>
        <w:tab/>
      </w:r>
      <w:r w:rsidR="008436EF" w:rsidRPr="00CE70BD">
        <w:rPr>
          <w:rFonts w:ascii="Arial" w:hAnsi="Arial" w:cs="Arial"/>
          <w:sz w:val="16"/>
          <w:szCs w:val="16"/>
        </w:rPr>
        <w:tab/>
      </w:r>
      <w:r w:rsidR="008436EF" w:rsidRPr="00CE70BD">
        <w:rPr>
          <w:rFonts w:ascii="Arial" w:hAnsi="Arial" w:cs="Arial"/>
          <w:sz w:val="16"/>
          <w:szCs w:val="16"/>
        </w:rPr>
        <w:tab/>
      </w:r>
      <w:r w:rsidR="008436EF" w:rsidRPr="00CE70BD">
        <w:rPr>
          <w:rFonts w:ascii="Arial" w:hAnsi="Arial" w:cs="Arial"/>
          <w:sz w:val="16"/>
          <w:szCs w:val="16"/>
        </w:rPr>
        <w:tab/>
        <w:t>2017</w:t>
      </w:r>
    </w:p>
    <w:p w14:paraId="0986C695" w14:textId="64FFEE77" w:rsidR="00601101" w:rsidRPr="00CE70BD" w:rsidRDefault="00601101" w:rsidP="00601101">
      <w:pPr>
        <w:rPr>
          <w:rFonts w:ascii="Arial" w:hAnsi="Arial" w:cs="Arial"/>
          <w:sz w:val="16"/>
          <w:szCs w:val="16"/>
        </w:rPr>
      </w:pPr>
      <w:r w:rsidRPr="00CE70BD">
        <w:rPr>
          <w:rFonts w:ascii="Arial" w:hAnsi="Arial" w:cs="Arial"/>
          <w:sz w:val="16"/>
          <w:szCs w:val="16"/>
        </w:rPr>
        <w:t>Pharmacist of the Year</w:t>
      </w:r>
      <w:r w:rsidR="008436EF" w:rsidRPr="00CE70BD">
        <w:rPr>
          <w:rFonts w:ascii="Arial" w:hAnsi="Arial" w:cs="Arial"/>
          <w:sz w:val="16"/>
          <w:szCs w:val="16"/>
        </w:rPr>
        <w:t>,</w:t>
      </w:r>
      <w:r w:rsidRPr="00CE70BD">
        <w:rPr>
          <w:rFonts w:ascii="Arial" w:hAnsi="Arial" w:cs="Arial"/>
          <w:sz w:val="16"/>
          <w:szCs w:val="16"/>
        </w:rPr>
        <w:t xml:space="preserve"> H</w:t>
      </w:r>
      <w:r w:rsidR="008436EF" w:rsidRPr="00CE70BD">
        <w:rPr>
          <w:rFonts w:ascii="Arial" w:hAnsi="Arial" w:cs="Arial"/>
          <w:sz w:val="16"/>
          <w:szCs w:val="16"/>
        </w:rPr>
        <w:t>ope Clinic, Ypsilanti, Michigan</w:t>
      </w:r>
      <w:r w:rsidR="008436EF" w:rsidRPr="00CE70BD">
        <w:rPr>
          <w:rFonts w:ascii="Arial" w:hAnsi="Arial" w:cs="Arial"/>
          <w:sz w:val="16"/>
          <w:szCs w:val="16"/>
        </w:rPr>
        <w:tab/>
      </w:r>
      <w:r w:rsidR="008436EF" w:rsidRPr="00CE70BD">
        <w:rPr>
          <w:rFonts w:ascii="Arial" w:hAnsi="Arial" w:cs="Arial"/>
          <w:sz w:val="16"/>
          <w:szCs w:val="16"/>
        </w:rPr>
        <w:tab/>
      </w:r>
      <w:r w:rsidR="008436EF" w:rsidRPr="00CE70BD">
        <w:rPr>
          <w:rFonts w:ascii="Arial" w:hAnsi="Arial" w:cs="Arial"/>
          <w:sz w:val="16"/>
          <w:szCs w:val="16"/>
        </w:rPr>
        <w:tab/>
      </w:r>
      <w:r w:rsidR="008436EF" w:rsidRPr="00CE70BD">
        <w:rPr>
          <w:rFonts w:ascii="Arial" w:hAnsi="Arial" w:cs="Arial"/>
          <w:sz w:val="16"/>
          <w:szCs w:val="16"/>
        </w:rPr>
        <w:tab/>
      </w:r>
      <w:r w:rsidR="008436EF" w:rsidRPr="00CE70BD">
        <w:rPr>
          <w:rFonts w:ascii="Arial" w:hAnsi="Arial" w:cs="Arial"/>
          <w:sz w:val="16"/>
          <w:szCs w:val="16"/>
        </w:rPr>
        <w:tab/>
      </w:r>
      <w:r w:rsidR="008436EF" w:rsidRPr="00CE70BD">
        <w:rPr>
          <w:rFonts w:ascii="Arial" w:hAnsi="Arial" w:cs="Arial"/>
          <w:sz w:val="16"/>
          <w:szCs w:val="16"/>
        </w:rPr>
        <w:tab/>
        <w:t>2016</w:t>
      </w:r>
    </w:p>
    <w:p w14:paraId="60D576BC" w14:textId="12550DBE" w:rsidR="00601101" w:rsidRPr="00CE70BD" w:rsidRDefault="00601101" w:rsidP="00601101">
      <w:pPr>
        <w:rPr>
          <w:rFonts w:ascii="Arial" w:hAnsi="Arial" w:cs="Arial"/>
          <w:sz w:val="16"/>
          <w:szCs w:val="16"/>
        </w:rPr>
      </w:pPr>
      <w:proofErr w:type="spellStart"/>
      <w:r w:rsidRPr="00CE70BD">
        <w:rPr>
          <w:rFonts w:ascii="Arial" w:hAnsi="Arial" w:cs="Arial"/>
          <w:sz w:val="16"/>
          <w:szCs w:val="16"/>
        </w:rPr>
        <w:t>MeRIT</w:t>
      </w:r>
      <w:proofErr w:type="spellEnd"/>
      <w:r w:rsidRPr="00CE70BD">
        <w:rPr>
          <w:rFonts w:ascii="Arial" w:hAnsi="Arial" w:cs="Arial"/>
          <w:sz w:val="16"/>
          <w:szCs w:val="16"/>
        </w:rPr>
        <w:t xml:space="preserve"> Progr</w:t>
      </w:r>
      <w:r w:rsidR="008436EF" w:rsidRPr="00CE70BD">
        <w:rPr>
          <w:rFonts w:ascii="Arial" w:hAnsi="Arial" w:cs="Arial"/>
          <w:sz w:val="16"/>
          <w:szCs w:val="16"/>
        </w:rPr>
        <w:t xml:space="preserve">am Scholarship, </w:t>
      </w:r>
      <w:r w:rsidRPr="00CE70BD">
        <w:rPr>
          <w:rFonts w:ascii="Arial" w:hAnsi="Arial" w:cs="Arial"/>
          <w:sz w:val="16"/>
          <w:szCs w:val="16"/>
        </w:rPr>
        <w:t xml:space="preserve">Education and Training PRN of the American College of Clinical </w:t>
      </w:r>
      <w:r w:rsidR="00D64198" w:rsidRPr="00CE70BD">
        <w:rPr>
          <w:rFonts w:ascii="Arial" w:hAnsi="Arial" w:cs="Arial"/>
          <w:sz w:val="16"/>
          <w:szCs w:val="16"/>
        </w:rPr>
        <w:t xml:space="preserve">Pharmacy </w:t>
      </w:r>
      <w:r w:rsidR="00D64198" w:rsidRPr="00CE70BD">
        <w:rPr>
          <w:rFonts w:ascii="Arial" w:hAnsi="Arial" w:cs="Arial"/>
          <w:sz w:val="16"/>
          <w:szCs w:val="16"/>
        </w:rPr>
        <w:tab/>
      </w:r>
      <w:r w:rsidR="008436EF" w:rsidRPr="00CE70BD">
        <w:rPr>
          <w:rFonts w:ascii="Arial" w:hAnsi="Arial" w:cs="Arial"/>
          <w:sz w:val="16"/>
          <w:szCs w:val="16"/>
        </w:rPr>
        <w:t xml:space="preserve">2016  </w:t>
      </w:r>
    </w:p>
    <w:p w14:paraId="7838F7C4" w14:textId="5E102E7E" w:rsidR="00601101" w:rsidRPr="00CE70BD" w:rsidRDefault="00601101" w:rsidP="00601101">
      <w:pPr>
        <w:rPr>
          <w:rFonts w:ascii="Arial" w:hAnsi="Arial" w:cs="Arial"/>
          <w:sz w:val="16"/>
          <w:szCs w:val="16"/>
        </w:rPr>
      </w:pPr>
      <w:proofErr w:type="spellStart"/>
      <w:r w:rsidRPr="00CE70BD">
        <w:rPr>
          <w:rFonts w:ascii="Arial" w:hAnsi="Arial" w:cs="Arial"/>
          <w:sz w:val="16"/>
          <w:szCs w:val="16"/>
        </w:rPr>
        <w:t>APhA</w:t>
      </w:r>
      <w:proofErr w:type="spellEnd"/>
      <w:r w:rsidRPr="00CE70BD">
        <w:rPr>
          <w:rFonts w:ascii="Arial" w:hAnsi="Arial" w:cs="Arial"/>
          <w:sz w:val="16"/>
          <w:szCs w:val="16"/>
        </w:rPr>
        <w:t>-APPM Presentation Merit Award for Contributed Research</w:t>
      </w:r>
      <w:r w:rsidR="008436EF" w:rsidRPr="00CE70BD">
        <w:rPr>
          <w:rFonts w:ascii="Arial" w:hAnsi="Arial" w:cs="Arial"/>
          <w:sz w:val="16"/>
          <w:szCs w:val="16"/>
        </w:rPr>
        <w:t>,</w:t>
      </w:r>
      <w:r w:rsidRPr="00CE70BD">
        <w:rPr>
          <w:rFonts w:ascii="Arial" w:hAnsi="Arial" w:cs="Arial"/>
          <w:sz w:val="16"/>
          <w:szCs w:val="16"/>
        </w:rPr>
        <w:t xml:space="preserve"> American Pharmaci</w:t>
      </w:r>
      <w:r w:rsidR="008436EF" w:rsidRPr="00CE70BD">
        <w:rPr>
          <w:rFonts w:ascii="Arial" w:hAnsi="Arial" w:cs="Arial"/>
          <w:sz w:val="16"/>
          <w:szCs w:val="16"/>
        </w:rPr>
        <w:t xml:space="preserve">sts Association </w:t>
      </w:r>
      <w:r w:rsidR="00D1611E" w:rsidRPr="00CE70BD">
        <w:rPr>
          <w:rFonts w:ascii="Arial" w:hAnsi="Arial" w:cs="Arial"/>
          <w:sz w:val="16"/>
          <w:szCs w:val="16"/>
        </w:rPr>
        <w:tab/>
      </w:r>
      <w:r w:rsidR="00D1611E" w:rsidRPr="00CE70BD">
        <w:rPr>
          <w:rFonts w:ascii="Arial" w:hAnsi="Arial" w:cs="Arial"/>
          <w:sz w:val="16"/>
          <w:szCs w:val="16"/>
        </w:rPr>
        <w:tab/>
      </w:r>
      <w:r w:rsidR="008436EF" w:rsidRPr="00CE70BD">
        <w:rPr>
          <w:rFonts w:ascii="Arial" w:hAnsi="Arial" w:cs="Arial"/>
          <w:sz w:val="16"/>
          <w:szCs w:val="16"/>
        </w:rPr>
        <w:t>2016</w:t>
      </w:r>
    </w:p>
    <w:p w14:paraId="0F191728" w14:textId="77777777" w:rsidR="00820030" w:rsidRDefault="00820030" w:rsidP="00396D64">
      <w:pPr>
        <w:rPr>
          <w:rFonts w:ascii="Arial" w:hAnsi="Arial" w:cs="Arial"/>
          <w:b/>
          <w:sz w:val="20"/>
          <w:szCs w:val="20"/>
          <w:u w:val="single"/>
        </w:rPr>
      </w:pPr>
    </w:p>
    <w:p w14:paraId="27B6D592" w14:textId="184AF802" w:rsidR="00396D64" w:rsidRDefault="00145841" w:rsidP="00396D64">
      <w:pPr>
        <w:rPr>
          <w:rFonts w:ascii="Arial" w:hAnsi="Arial" w:cs="Arial"/>
          <w:b/>
          <w:sz w:val="20"/>
          <w:szCs w:val="20"/>
          <w:u w:val="single"/>
        </w:rPr>
      </w:pPr>
      <w:r>
        <w:rPr>
          <w:rFonts w:ascii="Arial" w:hAnsi="Arial" w:cs="Arial"/>
          <w:b/>
          <w:sz w:val="20"/>
          <w:szCs w:val="20"/>
          <w:u w:val="single"/>
        </w:rPr>
        <w:t>P</w:t>
      </w:r>
      <w:r w:rsidR="00396D64" w:rsidRPr="0081050E">
        <w:rPr>
          <w:rFonts w:ascii="Arial" w:hAnsi="Arial" w:cs="Arial"/>
          <w:b/>
          <w:sz w:val="20"/>
          <w:szCs w:val="20"/>
          <w:u w:val="single"/>
        </w:rPr>
        <w:t>UBLICATIONS</w:t>
      </w:r>
    </w:p>
    <w:p w14:paraId="3D4F4DAC" w14:textId="3BFE2B5C" w:rsidR="00E37A37" w:rsidRPr="001A5E7A" w:rsidRDefault="003E5945" w:rsidP="00396D64">
      <w:pPr>
        <w:rPr>
          <w:rFonts w:ascii="Arial" w:hAnsi="Arial" w:cs="Arial"/>
          <w:sz w:val="16"/>
          <w:szCs w:val="16"/>
        </w:rPr>
      </w:pPr>
      <w:r w:rsidRPr="001A5E7A">
        <w:rPr>
          <w:rFonts w:ascii="Arial" w:hAnsi="Arial" w:cs="Arial"/>
          <w:sz w:val="16"/>
          <w:szCs w:val="16"/>
          <w:vertAlign w:val="superscript"/>
        </w:rPr>
        <w:t>%</w:t>
      </w:r>
      <w:r>
        <w:rPr>
          <w:rFonts w:ascii="Arial" w:hAnsi="Arial" w:cs="Arial"/>
          <w:sz w:val="16"/>
          <w:szCs w:val="16"/>
        </w:rPr>
        <w:t xml:space="preserve">Co-first author </w:t>
      </w:r>
      <w:r w:rsidR="00E37A37">
        <w:rPr>
          <w:rFonts w:ascii="Arial" w:hAnsi="Arial" w:cs="Arial"/>
          <w:sz w:val="16"/>
          <w:szCs w:val="16"/>
        </w:rPr>
        <w:t>*P</w:t>
      </w:r>
      <w:r w:rsidR="00263E81">
        <w:rPr>
          <w:rFonts w:ascii="Arial" w:hAnsi="Arial" w:cs="Arial"/>
          <w:sz w:val="16"/>
          <w:szCs w:val="16"/>
        </w:rPr>
        <w:t xml:space="preserve">harmD Student ^PharmD Resident </w:t>
      </w:r>
      <w:r w:rsidR="00E37A37">
        <w:rPr>
          <w:rFonts w:ascii="Arial" w:hAnsi="Arial" w:cs="Arial"/>
          <w:sz w:val="16"/>
          <w:szCs w:val="16"/>
        </w:rPr>
        <w:sym w:font="Wingdings" w:char="F073"/>
      </w:r>
      <w:r w:rsidR="00263E81">
        <w:rPr>
          <w:rFonts w:ascii="Arial" w:hAnsi="Arial" w:cs="Arial"/>
          <w:sz w:val="16"/>
          <w:szCs w:val="16"/>
        </w:rPr>
        <w:t>Graduate S</w:t>
      </w:r>
      <w:r w:rsidR="008B4D44">
        <w:rPr>
          <w:rFonts w:ascii="Arial" w:hAnsi="Arial" w:cs="Arial"/>
          <w:sz w:val="16"/>
          <w:szCs w:val="16"/>
        </w:rPr>
        <w:t>tudent +MD Student</w:t>
      </w:r>
      <w:r w:rsidR="00622361">
        <w:rPr>
          <w:rFonts w:ascii="Arial" w:hAnsi="Arial" w:cs="Arial"/>
          <w:sz w:val="16"/>
          <w:szCs w:val="16"/>
        </w:rPr>
        <w:t xml:space="preserve"> </w:t>
      </w:r>
      <w:r w:rsidR="00EF1F2F">
        <w:rPr>
          <w:rFonts w:ascii="Arial" w:hAnsi="Arial" w:cs="Arial"/>
          <w:sz w:val="16"/>
          <w:szCs w:val="16"/>
        </w:rPr>
        <w:t xml:space="preserve">^^ </w:t>
      </w:r>
      <w:proofErr w:type="gramStart"/>
      <w:r w:rsidR="00EF1F2F">
        <w:rPr>
          <w:rFonts w:ascii="Arial" w:hAnsi="Arial" w:cs="Arial"/>
          <w:sz w:val="16"/>
          <w:szCs w:val="16"/>
        </w:rPr>
        <w:t>Fellow</w:t>
      </w:r>
      <w:r w:rsidR="00622361">
        <w:rPr>
          <w:rFonts w:ascii="Arial" w:hAnsi="Arial" w:cs="Arial"/>
          <w:sz w:val="16"/>
          <w:szCs w:val="16"/>
        </w:rPr>
        <w:t xml:space="preserve"> </w:t>
      </w:r>
      <w:r w:rsidR="009902E7" w:rsidRPr="003C660C">
        <w:rPr>
          <w:rFonts w:ascii="Arial" w:hAnsi="Arial" w:cs="Arial"/>
          <w:sz w:val="16"/>
          <w:szCs w:val="16"/>
          <w:vertAlign w:val="superscript"/>
        </w:rPr>
        <w:t xml:space="preserve"> #</w:t>
      </w:r>
      <w:proofErr w:type="gramEnd"/>
      <w:r w:rsidR="009902E7">
        <w:rPr>
          <w:rFonts w:ascii="Arial" w:hAnsi="Arial" w:cs="Arial"/>
          <w:sz w:val="16"/>
          <w:szCs w:val="16"/>
        </w:rPr>
        <w:t>Undergraduate student</w:t>
      </w:r>
      <w:r w:rsidR="00077671">
        <w:rPr>
          <w:rFonts w:ascii="Arial" w:hAnsi="Arial" w:cs="Arial"/>
          <w:sz w:val="16"/>
          <w:szCs w:val="16"/>
        </w:rPr>
        <w:t xml:space="preserve"> </w:t>
      </w:r>
    </w:p>
    <w:p w14:paraId="50A54567" w14:textId="719A9D99" w:rsidR="00DC2C93" w:rsidRDefault="00DC2C93" w:rsidP="00396D64">
      <w:pPr>
        <w:rPr>
          <w:rFonts w:ascii="Arial" w:hAnsi="Arial" w:cs="Arial"/>
          <w:b/>
          <w:i/>
          <w:sz w:val="20"/>
          <w:szCs w:val="20"/>
          <w:u w:val="single"/>
        </w:rPr>
      </w:pPr>
    </w:p>
    <w:p w14:paraId="5F1614DD" w14:textId="650CD9A0" w:rsidR="00845A99" w:rsidRPr="00845A99" w:rsidRDefault="00E37A37" w:rsidP="00442AA3">
      <w:pPr>
        <w:rPr>
          <w:bCs/>
        </w:rPr>
      </w:pPr>
      <w:r w:rsidRPr="00E37A37">
        <w:rPr>
          <w:rFonts w:ascii="Arial" w:hAnsi="Arial" w:cs="Arial"/>
          <w:b/>
          <w:i/>
          <w:sz w:val="20"/>
          <w:szCs w:val="20"/>
          <w:u w:val="single"/>
        </w:rPr>
        <w:t>Peer reviewed</w:t>
      </w:r>
      <w:bookmarkStart w:id="0" w:name="_Hlk164841286"/>
    </w:p>
    <w:p w14:paraId="32ADBB42" w14:textId="77777777" w:rsidR="00845A99" w:rsidRDefault="00845A99" w:rsidP="00442AA3">
      <w:pPr>
        <w:rPr>
          <w:rFonts w:ascii="Arial" w:hAnsi="Arial" w:cs="Arial"/>
          <w:sz w:val="16"/>
          <w:szCs w:val="16"/>
        </w:rPr>
      </w:pPr>
    </w:p>
    <w:p w14:paraId="3D660174" w14:textId="391F6371" w:rsidR="001301E5" w:rsidRPr="001301E5" w:rsidRDefault="001301E5" w:rsidP="00442AA3">
      <w:pPr>
        <w:rPr>
          <w:rFonts w:ascii="Arial" w:hAnsi="Arial" w:cs="Arial"/>
          <w:sz w:val="16"/>
          <w:szCs w:val="16"/>
        </w:rPr>
      </w:pPr>
      <w:r>
        <w:rPr>
          <w:rFonts w:ascii="Arial" w:hAnsi="Arial" w:cs="Arial"/>
          <w:sz w:val="16"/>
          <w:szCs w:val="16"/>
        </w:rPr>
        <w:t xml:space="preserve">84. </w:t>
      </w:r>
      <w:r w:rsidRPr="009A5B74">
        <w:rPr>
          <w:rFonts w:ascii="Arial" w:hAnsi="Arial" w:cs="Arial"/>
          <w:b/>
          <w:bCs/>
          <w:sz w:val="16"/>
          <w:szCs w:val="16"/>
        </w:rPr>
        <w:t>Vordenberg SE</w:t>
      </w:r>
      <w:r>
        <w:rPr>
          <w:rFonts w:ascii="Arial" w:hAnsi="Arial" w:cs="Arial"/>
          <w:sz w:val="16"/>
          <w:szCs w:val="16"/>
        </w:rPr>
        <w:t>, Bliler E</w:t>
      </w:r>
      <w:r w:rsidR="009A5B74">
        <w:rPr>
          <w:rFonts w:ascii="Arial" w:hAnsi="Arial" w:cs="Arial"/>
          <w:sz w:val="16"/>
          <w:szCs w:val="16"/>
        </w:rPr>
        <w:t>*</w:t>
      </w:r>
      <w:r>
        <w:rPr>
          <w:rFonts w:ascii="Arial" w:hAnsi="Arial" w:cs="Arial"/>
          <w:sz w:val="16"/>
          <w:szCs w:val="16"/>
        </w:rPr>
        <w:t xml:space="preserve">, Rivera </w:t>
      </w:r>
      <w:proofErr w:type="spellStart"/>
      <w:r>
        <w:rPr>
          <w:rFonts w:ascii="Arial" w:hAnsi="Arial" w:cs="Arial"/>
          <w:sz w:val="16"/>
          <w:szCs w:val="16"/>
        </w:rPr>
        <w:t>Rivera</w:t>
      </w:r>
      <w:proofErr w:type="spellEnd"/>
      <w:r>
        <w:rPr>
          <w:rFonts w:ascii="Arial" w:hAnsi="Arial" w:cs="Arial"/>
          <w:sz w:val="16"/>
          <w:szCs w:val="16"/>
        </w:rPr>
        <w:t xml:space="preserve"> D, Strohbehn G, Carter E, Griauzde DH, Fendrick AM. Making obesity care affordable: Patient views on deprescribing GLP-1s. </w:t>
      </w:r>
      <w:r>
        <w:rPr>
          <w:rFonts w:ascii="Arial" w:hAnsi="Arial" w:cs="Arial"/>
          <w:i/>
          <w:iCs/>
          <w:sz w:val="16"/>
          <w:szCs w:val="16"/>
        </w:rPr>
        <w:t>Am J Manag Care</w:t>
      </w:r>
      <w:r>
        <w:rPr>
          <w:rFonts w:ascii="Arial" w:hAnsi="Arial" w:cs="Arial"/>
          <w:sz w:val="16"/>
          <w:szCs w:val="16"/>
        </w:rPr>
        <w:t>. [in press]</w:t>
      </w:r>
    </w:p>
    <w:p w14:paraId="35FFD8A1" w14:textId="65F9C6CE" w:rsidR="001301E5" w:rsidRDefault="001301E5" w:rsidP="00442AA3">
      <w:pPr>
        <w:rPr>
          <w:rFonts w:ascii="Arial" w:hAnsi="Arial" w:cs="Arial"/>
          <w:sz w:val="16"/>
          <w:szCs w:val="16"/>
        </w:rPr>
      </w:pPr>
    </w:p>
    <w:p w14:paraId="570F3463" w14:textId="427100B0" w:rsidR="00EF3DF8" w:rsidRPr="00EF3DF8" w:rsidRDefault="00EF3DF8" w:rsidP="00442AA3">
      <w:pPr>
        <w:rPr>
          <w:rFonts w:ascii="Arial" w:hAnsi="Arial" w:cs="Arial"/>
          <w:sz w:val="16"/>
          <w:szCs w:val="16"/>
        </w:rPr>
      </w:pPr>
      <w:r>
        <w:rPr>
          <w:rFonts w:ascii="Arial" w:hAnsi="Arial" w:cs="Arial"/>
          <w:sz w:val="16"/>
          <w:szCs w:val="16"/>
        </w:rPr>
        <w:t xml:space="preserve">83. Weir KR, Tien A*, </w:t>
      </w:r>
      <w:r w:rsidRPr="00EF3DF8">
        <w:rPr>
          <w:rFonts w:ascii="Arial" w:hAnsi="Arial" w:cs="Arial"/>
          <w:b/>
          <w:bCs/>
          <w:sz w:val="16"/>
          <w:szCs w:val="16"/>
        </w:rPr>
        <w:t>Vordenberg SE</w:t>
      </w:r>
      <w:r>
        <w:rPr>
          <w:rFonts w:ascii="Arial" w:hAnsi="Arial" w:cs="Arial"/>
          <w:sz w:val="16"/>
          <w:szCs w:val="16"/>
        </w:rPr>
        <w:t xml:space="preserve">. Communication and health literacy across the medical lifecycle: Implications for deprescribing and polypharmacy. </w:t>
      </w:r>
      <w:r>
        <w:rPr>
          <w:rFonts w:ascii="Arial" w:hAnsi="Arial" w:cs="Arial"/>
          <w:i/>
          <w:iCs/>
          <w:sz w:val="16"/>
          <w:szCs w:val="16"/>
        </w:rPr>
        <w:t>Health Lit Commun Open</w:t>
      </w:r>
      <w:r>
        <w:rPr>
          <w:rFonts w:ascii="Arial" w:hAnsi="Arial" w:cs="Arial"/>
          <w:sz w:val="16"/>
          <w:szCs w:val="16"/>
        </w:rPr>
        <w:t>.</w:t>
      </w:r>
      <w:r w:rsidR="001B7B2F">
        <w:rPr>
          <w:rFonts w:ascii="Arial" w:hAnsi="Arial" w:cs="Arial"/>
          <w:sz w:val="16"/>
          <w:szCs w:val="16"/>
        </w:rPr>
        <w:t xml:space="preserve"> 2026;</w:t>
      </w:r>
    </w:p>
    <w:p w14:paraId="7498A8B0" w14:textId="77777777" w:rsidR="00EF3DF8" w:rsidRDefault="00EF3DF8" w:rsidP="00442AA3">
      <w:pPr>
        <w:rPr>
          <w:rFonts w:ascii="Arial" w:hAnsi="Arial" w:cs="Arial"/>
          <w:sz w:val="16"/>
          <w:szCs w:val="16"/>
        </w:rPr>
      </w:pPr>
    </w:p>
    <w:p w14:paraId="3D6A6336" w14:textId="7D59AEED" w:rsidR="0091597D" w:rsidRPr="0091597D" w:rsidRDefault="0091597D" w:rsidP="00442AA3">
      <w:pPr>
        <w:rPr>
          <w:rFonts w:ascii="Arial" w:hAnsi="Arial" w:cs="Arial"/>
          <w:sz w:val="16"/>
          <w:szCs w:val="16"/>
        </w:rPr>
      </w:pPr>
      <w:r>
        <w:rPr>
          <w:rFonts w:ascii="Arial" w:hAnsi="Arial" w:cs="Arial"/>
          <w:sz w:val="16"/>
          <w:szCs w:val="16"/>
        </w:rPr>
        <w:t>82. Pierce L</w:t>
      </w:r>
      <w:r w:rsidR="00926990">
        <w:rPr>
          <w:rFonts w:ascii="Arial" w:hAnsi="Arial" w:cs="Arial"/>
          <w:sz w:val="16"/>
          <w:szCs w:val="16"/>
        </w:rPr>
        <w:t>*</w:t>
      </w:r>
      <w:r>
        <w:rPr>
          <w:rFonts w:ascii="Arial" w:hAnsi="Arial" w:cs="Arial"/>
          <w:sz w:val="16"/>
          <w:szCs w:val="16"/>
        </w:rPr>
        <w:t>, Ali A</w:t>
      </w:r>
      <w:r w:rsidR="00926990">
        <w:rPr>
          <w:rFonts w:ascii="Arial" w:hAnsi="Arial" w:cs="Arial"/>
          <w:sz w:val="16"/>
          <w:szCs w:val="16"/>
        </w:rPr>
        <w:t>*</w:t>
      </w:r>
      <w:r>
        <w:rPr>
          <w:rFonts w:ascii="Arial" w:hAnsi="Arial" w:cs="Arial"/>
          <w:sz w:val="16"/>
          <w:szCs w:val="16"/>
        </w:rPr>
        <w:t xml:space="preserve">, </w:t>
      </w:r>
      <w:r w:rsidRPr="0091597D">
        <w:rPr>
          <w:rFonts w:ascii="Arial" w:hAnsi="Arial" w:cs="Arial"/>
          <w:b/>
          <w:bCs/>
          <w:sz w:val="16"/>
          <w:szCs w:val="16"/>
        </w:rPr>
        <w:t>Vordenberg SE</w:t>
      </w:r>
      <w:r>
        <w:rPr>
          <w:rFonts w:ascii="Arial" w:hAnsi="Arial" w:cs="Arial"/>
          <w:sz w:val="16"/>
          <w:szCs w:val="16"/>
        </w:rPr>
        <w:t xml:space="preserve">. Exploring accessibility of community pharmacy services – A 10-year narrative update. </w:t>
      </w:r>
      <w:proofErr w:type="spellStart"/>
      <w:r>
        <w:rPr>
          <w:rFonts w:ascii="Arial" w:hAnsi="Arial" w:cs="Arial"/>
          <w:i/>
          <w:iCs/>
          <w:sz w:val="16"/>
          <w:szCs w:val="16"/>
        </w:rPr>
        <w:t>Innov</w:t>
      </w:r>
      <w:proofErr w:type="spellEnd"/>
      <w:r>
        <w:rPr>
          <w:rFonts w:ascii="Arial" w:hAnsi="Arial" w:cs="Arial"/>
          <w:i/>
          <w:iCs/>
          <w:sz w:val="16"/>
          <w:szCs w:val="16"/>
        </w:rPr>
        <w:t xml:space="preserve"> Pharm</w:t>
      </w:r>
      <w:r>
        <w:rPr>
          <w:rFonts w:ascii="Arial" w:hAnsi="Arial" w:cs="Arial"/>
          <w:sz w:val="16"/>
          <w:szCs w:val="16"/>
        </w:rPr>
        <w:t>. [in press]</w:t>
      </w:r>
    </w:p>
    <w:p w14:paraId="2B9D9F04" w14:textId="77777777" w:rsidR="0091597D" w:rsidRDefault="0091597D" w:rsidP="00442AA3">
      <w:pPr>
        <w:rPr>
          <w:rFonts w:ascii="Arial" w:hAnsi="Arial" w:cs="Arial"/>
          <w:sz w:val="16"/>
          <w:szCs w:val="16"/>
        </w:rPr>
      </w:pPr>
    </w:p>
    <w:p w14:paraId="5107DEDE" w14:textId="356CD7C0" w:rsidR="0091016E" w:rsidRPr="0091016E" w:rsidRDefault="0091016E" w:rsidP="00442AA3">
      <w:pPr>
        <w:rPr>
          <w:rFonts w:ascii="Arial" w:hAnsi="Arial" w:cs="Arial"/>
          <w:i/>
          <w:iCs/>
          <w:sz w:val="16"/>
          <w:szCs w:val="16"/>
        </w:rPr>
      </w:pPr>
      <w:r>
        <w:rPr>
          <w:rFonts w:ascii="Arial" w:hAnsi="Arial" w:cs="Arial"/>
          <w:sz w:val="16"/>
          <w:szCs w:val="16"/>
        </w:rPr>
        <w:t xml:space="preserve">81. </w:t>
      </w:r>
      <w:r w:rsidRPr="0091016E">
        <w:rPr>
          <w:rFonts w:ascii="Arial" w:hAnsi="Arial" w:cs="Arial"/>
          <w:b/>
          <w:bCs/>
          <w:sz w:val="16"/>
          <w:szCs w:val="16"/>
        </w:rPr>
        <w:t>Vordenberg SE</w:t>
      </w:r>
      <w:r>
        <w:rPr>
          <w:rFonts w:ascii="Arial" w:hAnsi="Arial" w:cs="Arial"/>
          <w:sz w:val="16"/>
          <w:szCs w:val="16"/>
        </w:rPr>
        <w:t xml:space="preserve">, Weir KR. Tailoring the Patient Deprescribing Typology to prescribing decisions: Diabetes-specific versus standard versions in an online survey. </w:t>
      </w:r>
      <w:r>
        <w:rPr>
          <w:rFonts w:ascii="Arial" w:hAnsi="Arial" w:cs="Arial"/>
          <w:i/>
          <w:iCs/>
          <w:sz w:val="16"/>
          <w:szCs w:val="16"/>
        </w:rPr>
        <w:t>Health Lit Commun Open</w:t>
      </w:r>
      <w:r>
        <w:rPr>
          <w:rFonts w:ascii="Arial" w:hAnsi="Arial" w:cs="Arial"/>
          <w:sz w:val="16"/>
          <w:szCs w:val="16"/>
        </w:rPr>
        <w:t xml:space="preserve">. [in press] </w:t>
      </w:r>
    </w:p>
    <w:p w14:paraId="61F7D1A2" w14:textId="77777777" w:rsidR="0091016E" w:rsidRDefault="0091016E" w:rsidP="00442AA3">
      <w:pPr>
        <w:rPr>
          <w:rFonts w:ascii="Arial" w:hAnsi="Arial" w:cs="Arial"/>
          <w:sz w:val="16"/>
          <w:szCs w:val="16"/>
        </w:rPr>
      </w:pPr>
    </w:p>
    <w:p w14:paraId="70ADB687" w14:textId="665A271C" w:rsidR="00DA6F65" w:rsidRPr="00DA6F65" w:rsidRDefault="00DA6F65" w:rsidP="00442AA3">
      <w:pPr>
        <w:rPr>
          <w:rFonts w:ascii="Arial" w:hAnsi="Arial" w:cs="Arial"/>
          <w:sz w:val="16"/>
          <w:szCs w:val="16"/>
        </w:rPr>
      </w:pPr>
      <w:r>
        <w:rPr>
          <w:rFonts w:ascii="Arial" w:hAnsi="Arial" w:cs="Arial"/>
          <w:sz w:val="16"/>
          <w:szCs w:val="16"/>
        </w:rPr>
        <w:t xml:space="preserve">80. </w:t>
      </w:r>
      <w:r>
        <w:rPr>
          <w:rFonts w:ascii="Arial" w:hAnsi="Arial" w:cs="Arial"/>
          <w:b/>
          <w:bCs/>
          <w:sz w:val="16"/>
          <w:szCs w:val="16"/>
        </w:rPr>
        <w:t>Vordenberg SE</w:t>
      </w:r>
      <w:r>
        <w:rPr>
          <w:rFonts w:ascii="Arial" w:hAnsi="Arial" w:cs="Arial"/>
          <w:sz w:val="16"/>
          <w:szCs w:val="16"/>
        </w:rPr>
        <w:t>, Dulo N</w:t>
      </w:r>
      <w:r w:rsidR="005D39DA">
        <w:rPr>
          <w:rFonts w:ascii="Arial" w:hAnsi="Arial" w:cs="Arial"/>
          <w:sz w:val="16"/>
          <w:szCs w:val="16"/>
        </w:rPr>
        <w:t>*</w:t>
      </w:r>
      <w:r>
        <w:rPr>
          <w:rFonts w:ascii="Arial" w:hAnsi="Arial" w:cs="Arial"/>
          <w:sz w:val="16"/>
          <w:szCs w:val="16"/>
        </w:rPr>
        <w:t xml:space="preserve">, Bonner C, Ferguson E, Marshall VD, Weir KR. Trust first, concerns second: An international vignette study of older adults’ willingness to deprescribe statins. </w:t>
      </w:r>
      <w:r>
        <w:rPr>
          <w:rFonts w:ascii="Arial" w:hAnsi="Arial" w:cs="Arial"/>
          <w:i/>
          <w:iCs/>
          <w:sz w:val="16"/>
          <w:szCs w:val="16"/>
        </w:rPr>
        <w:t>Br J Clin Pharmacol</w:t>
      </w:r>
      <w:r>
        <w:rPr>
          <w:rFonts w:ascii="Arial" w:hAnsi="Arial" w:cs="Arial"/>
          <w:sz w:val="16"/>
          <w:szCs w:val="16"/>
        </w:rPr>
        <w:t xml:space="preserve">. </w:t>
      </w:r>
      <w:r w:rsidR="0012030B" w:rsidRPr="0012030B">
        <w:rPr>
          <w:rFonts w:ascii="Arial" w:hAnsi="Arial" w:cs="Arial"/>
          <w:sz w:val="16"/>
          <w:szCs w:val="16"/>
        </w:rPr>
        <w:t>2026;74(2):500-508. DOI: 10.1111/jgs.70186</w:t>
      </w:r>
    </w:p>
    <w:p w14:paraId="66845971" w14:textId="77777777" w:rsidR="00DA6F65" w:rsidRDefault="00DA6F65" w:rsidP="00442AA3">
      <w:pPr>
        <w:rPr>
          <w:rFonts w:ascii="Arial" w:hAnsi="Arial" w:cs="Arial"/>
          <w:sz w:val="16"/>
          <w:szCs w:val="16"/>
        </w:rPr>
      </w:pPr>
    </w:p>
    <w:p w14:paraId="1AB3AECD" w14:textId="53405832" w:rsidR="00B06B7C" w:rsidRPr="00B06B7C" w:rsidRDefault="00B06B7C" w:rsidP="00442AA3">
      <w:pPr>
        <w:rPr>
          <w:rFonts w:ascii="Arial" w:hAnsi="Arial" w:cs="Arial"/>
          <w:sz w:val="16"/>
          <w:szCs w:val="16"/>
        </w:rPr>
      </w:pPr>
      <w:r>
        <w:rPr>
          <w:rFonts w:ascii="Arial" w:hAnsi="Arial" w:cs="Arial"/>
          <w:sz w:val="16"/>
          <w:szCs w:val="16"/>
        </w:rPr>
        <w:t xml:space="preserve">79. Weir KR, Marshall V, Jungo K, </w:t>
      </w:r>
      <w:r w:rsidRPr="00B06B7C">
        <w:rPr>
          <w:rFonts w:ascii="Arial" w:hAnsi="Arial" w:cs="Arial"/>
          <w:sz w:val="16"/>
          <w:szCs w:val="16"/>
        </w:rPr>
        <w:t>Lüthold</w:t>
      </w:r>
      <w:r>
        <w:rPr>
          <w:rFonts w:ascii="Arial" w:hAnsi="Arial" w:cs="Arial"/>
          <w:sz w:val="16"/>
          <w:szCs w:val="16"/>
        </w:rPr>
        <w:t xml:space="preserve"> RV, Rozsnyai Z, Streit S, </w:t>
      </w:r>
      <w:r w:rsidRPr="00B06B7C">
        <w:rPr>
          <w:rFonts w:ascii="Arial" w:hAnsi="Arial" w:cs="Arial"/>
          <w:b/>
          <w:bCs/>
          <w:sz w:val="16"/>
          <w:szCs w:val="16"/>
        </w:rPr>
        <w:t>Vordenberg SE</w:t>
      </w:r>
      <w:r>
        <w:rPr>
          <w:rFonts w:ascii="Arial" w:hAnsi="Arial" w:cs="Arial"/>
          <w:sz w:val="16"/>
          <w:szCs w:val="16"/>
        </w:rPr>
        <w:t xml:space="preserve">. Identifying deprescribing profiles in older adults from 14 countries using the Patient Deprescribing Typology. </w:t>
      </w:r>
      <w:proofErr w:type="spellStart"/>
      <w:r>
        <w:rPr>
          <w:rFonts w:ascii="Arial" w:hAnsi="Arial" w:cs="Arial"/>
          <w:i/>
          <w:iCs/>
          <w:sz w:val="16"/>
          <w:szCs w:val="16"/>
        </w:rPr>
        <w:t>Innov</w:t>
      </w:r>
      <w:proofErr w:type="spellEnd"/>
      <w:r>
        <w:rPr>
          <w:rFonts w:ascii="Arial" w:hAnsi="Arial" w:cs="Arial"/>
          <w:i/>
          <w:iCs/>
          <w:sz w:val="16"/>
          <w:szCs w:val="16"/>
        </w:rPr>
        <w:t xml:space="preserve"> Aging. </w:t>
      </w:r>
      <w:r>
        <w:rPr>
          <w:rFonts w:ascii="Arial" w:hAnsi="Arial" w:cs="Arial"/>
          <w:sz w:val="16"/>
          <w:szCs w:val="16"/>
        </w:rPr>
        <w:t>[in press]</w:t>
      </w:r>
    </w:p>
    <w:p w14:paraId="5BA5017C" w14:textId="77777777" w:rsidR="00B06B7C" w:rsidRDefault="00B06B7C" w:rsidP="00442AA3">
      <w:pPr>
        <w:rPr>
          <w:rFonts w:ascii="Arial" w:hAnsi="Arial" w:cs="Arial"/>
          <w:sz w:val="16"/>
          <w:szCs w:val="16"/>
        </w:rPr>
      </w:pPr>
    </w:p>
    <w:p w14:paraId="06B919D5" w14:textId="63B9F7A7" w:rsidR="00912096" w:rsidRPr="00912096" w:rsidRDefault="00912096" w:rsidP="00442AA3">
      <w:pPr>
        <w:rPr>
          <w:rFonts w:ascii="Arial" w:hAnsi="Arial" w:cs="Arial"/>
          <w:sz w:val="16"/>
          <w:szCs w:val="16"/>
        </w:rPr>
      </w:pPr>
      <w:r>
        <w:rPr>
          <w:rFonts w:ascii="Arial" w:hAnsi="Arial" w:cs="Arial"/>
          <w:sz w:val="16"/>
          <w:szCs w:val="16"/>
        </w:rPr>
        <w:t>7</w:t>
      </w:r>
      <w:r w:rsidR="00DA24C2">
        <w:rPr>
          <w:rFonts w:ascii="Arial" w:hAnsi="Arial" w:cs="Arial"/>
          <w:sz w:val="16"/>
          <w:szCs w:val="16"/>
        </w:rPr>
        <w:t>8</w:t>
      </w:r>
      <w:r>
        <w:rPr>
          <w:rFonts w:ascii="Arial" w:hAnsi="Arial" w:cs="Arial"/>
          <w:sz w:val="16"/>
          <w:szCs w:val="16"/>
        </w:rPr>
        <w:t xml:space="preserve">. </w:t>
      </w:r>
      <w:r w:rsidRPr="00C277D6">
        <w:rPr>
          <w:rFonts w:ascii="Arial" w:hAnsi="Arial" w:cs="Arial"/>
          <w:b/>
          <w:bCs/>
          <w:sz w:val="16"/>
          <w:szCs w:val="16"/>
        </w:rPr>
        <w:t>Vordenberg SE</w:t>
      </w:r>
      <w:r>
        <w:rPr>
          <w:rFonts w:ascii="Arial" w:hAnsi="Arial" w:cs="Arial"/>
          <w:sz w:val="16"/>
          <w:szCs w:val="16"/>
        </w:rPr>
        <w:t>, Dulo N</w:t>
      </w:r>
      <w:r w:rsidR="005D39DA">
        <w:rPr>
          <w:rFonts w:ascii="Arial" w:hAnsi="Arial" w:cs="Arial"/>
          <w:sz w:val="16"/>
          <w:szCs w:val="16"/>
          <w:vertAlign w:val="superscript"/>
        </w:rPr>
        <w:t>*</w:t>
      </w:r>
      <w:r>
        <w:rPr>
          <w:rFonts w:ascii="Arial" w:hAnsi="Arial" w:cs="Arial"/>
          <w:sz w:val="16"/>
          <w:szCs w:val="16"/>
        </w:rPr>
        <w:t xml:space="preserve">, Chaitoff A, Ingwersen K, Weir KR. Exploring older adults’ attitudes towards enrolling in a deprescribing trial. </w:t>
      </w:r>
      <w:r>
        <w:rPr>
          <w:rFonts w:ascii="Arial" w:hAnsi="Arial" w:cs="Arial"/>
          <w:i/>
          <w:iCs/>
          <w:sz w:val="16"/>
          <w:szCs w:val="16"/>
        </w:rPr>
        <w:t>J Am Geriatric Soc</w:t>
      </w:r>
      <w:r>
        <w:rPr>
          <w:rFonts w:ascii="Arial" w:hAnsi="Arial" w:cs="Arial"/>
          <w:sz w:val="16"/>
          <w:szCs w:val="16"/>
        </w:rPr>
        <w:t>. 2025. [in press]</w:t>
      </w:r>
    </w:p>
    <w:p w14:paraId="2E44D9E1" w14:textId="77777777" w:rsidR="00912096" w:rsidRDefault="00912096" w:rsidP="00442AA3">
      <w:pPr>
        <w:rPr>
          <w:rFonts w:ascii="Arial" w:hAnsi="Arial" w:cs="Arial"/>
          <w:sz w:val="16"/>
          <w:szCs w:val="16"/>
        </w:rPr>
      </w:pPr>
    </w:p>
    <w:p w14:paraId="109E2C76" w14:textId="767749D9" w:rsidR="00CC1EC5" w:rsidRPr="00CC1EC5" w:rsidRDefault="00CC1EC5" w:rsidP="00442AA3">
      <w:pPr>
        <w:rPr>
          <w:rFonts w:ascii="Arial" w:hAnsi="Arial" w:cs="Arial"/>
          <w:sz w:val="16"/>
          <w:szCs w:val="16"/>
        </w:rPr>
      </w:pPr>
      <w:r>
        <w:rPr>
          <w:rFonts w:ascii="Arial" w:hAnsi="Arial" w:cs="Arial"/>
          <w:sz w:val="16"/>
          <w:szCs w:val="16"/>
        </w:rPr>
        <w:t>7</w:t>
      </w:r>
      <w:r w:rsidR="00DA24C2">
        <w:rPr>
          <w:rFonts w:ascii="Arial" w:hAnsi="Arial" w:cs="Arial"/>
          <w:sz w:val="16"/>
          <w:szCs w:val="16"/>
        </w:rPr>
        <w:t>7</w:t>
      </w:r>
      <w:r>
        <w:rPr>
          <w:rFonts w:ascii="Arial" w:hAnsi="Arial" w:cs="Arial"/>
          <w:sz w:val="16"/>
          <w:szCs w:val="16"/>
        </w:rPr>
        <w:t xml:space="preserve">. Covvey </w:t>
      </w:r>
      <w:r w:rsidRPr="00CC1EC5">
        <w:rPr>
          <w:rFonts w:ascii="Arial" w:hAnsi="Arial" w:cs="Arial"/>
          <w:sz w:val="16"/>
          <w:szCs w:val="16"/>
        </w:rPr>
        <w:t>JR, Swegle J, Garling-</w:t>
      </w:r>
      <w:proofErr w:type="spellStart"/>
      <w:r w:rsidRPr="00CC1EC5">
        <w:rPr>
          <w:rFonts w:ascii="Arial" w:hAnsi="Arial" w:cs="Arial"/>
          <w:sz w:val="16"/>
          <w:szCs w:val="16"/>
        </w:rPr>
        <w:t>Nañez</w:t>
      </w:r>
      <w:proofErr w:type="spellEnd"/>
      <w:r w:rsidRPr="00CC1EC5">
        <w:rPr>
          <w:rFonts w:ascii="Arial" w:hAnsi="Arial" w:cs="Arial"/>
          <w:sz w:val="16"/>
          <w:szCs w:val="16"/>
        </w:rPr>
        <w:t xml:space="preserve"> KA, </w:t>
      </w:r>
      <w:r>
        <w:rPr>
          <w:rFonts w:ascii="Arial" w:hAnsi="Arial" w:cs="Arial"/>
          <w:sz w:val="16"/>
          <w:szCs w:val="16"/>
        </w:rPr>
        <w:t xml:space="preserve">Hamper JG, </w:t>
      </w:r>
      <w:r w:rsidRPr="00CC1EC5">
        <w:rPr>
          <w:rFonts w:ascii="Arial" w:hAnsi="Arial" w:cs="Arial"/>
          <w:b/>
          <w:bCs/>
          <w:sz w:val="16"/>
          <w:szCs w:val="16"/>
        </w:rPr>
        <w:t>Vordenberg SE</w:t>
      </w:r>
      <w:r>
        <w:rPr>
          <w:rFonts w:ascii="Arial" w:hAnsi="Arial" w:cs="Arial"/>
          <w:sz w:val="16"/>
          <w:szCs w:val="16"/>
        </w:rPr>
        <w:t xml:space="preserve">, Kelley KM. Demystifying responding to peer reviews: Turning feedback into success. </w:t>
      </w:r>
      <w:r>
        <w:rPr>
          <w:rFonts w:ascii="Arial" w:hAnsi="Arial" w:cs="Arial"/>
          <w:i/>
          <w:iCs/>
          <w:sz w:val="16"/>
          <w:szCs w:val="16"/>
        </w:rPr>
        <w:t>J Am Pharm Assoc</w:t>
      </w:r>
      <w:r>
        <w:rPr>
          <w:rFonts w:ascii="Arial" w:hAnsi="Arial" w:cs="Arial"/>
          <w:sz w:val="16"/>
          <w:szCs w:val="16"/>
        </w:rPr>
        <w:t>. [in press]</w:t>
      </w:r>
    </w:p>
    <w:p w14:paraId="1FEBB5AB" w14:textId="77777777" w:rsidR="00CC1EC5" w:rsidRPr="00CC1EC5" w:rsidRDefault="00CC1EC5" w:rsidP="00442AA3">
      <w:pPr>
        <w:rPr>
          <w:rFonts w:ascii="Arial" w:hAnsi="Arial" w:cs="Arial"/>
          <w:sz w:val="16"/>
          <w:szCs w:val="16"/>
        </w:rPr>
      </w:pPr>
    </w:p>
    <w:p w14:paraId="58EE5008" w14:textId="3F4C40D9" w:rsidR="008562EE" w:rsidRDefault="008562EE" w:rsidP="00442AA3">
      <w:pPr>
        <w:rPr>
          <w:rFonts w:ascii="Arial" w:hAnsi="Arial" w:cs="Arial"/>
          <w:sz w:val="16"/>
          <w:szCs w:val="16"/>
        </w:rPr>
      </w:pPr>
      <w:r>
        <w:rPr>
          <w:rFonts w:ascii="Arial" w:hAnsi="Arial" w:cs="Arial"/>
          <w:sz w:val="16"/>
          <w:szCs w:val="16"/>
        </w:rPr>
        <w:t>7</w:t>
      </w:r>
      <w:r w:rsidR="00DA24C2">
        <w:rPr>
          <w:rFonts w:ascii="Arial" w:hAnsi="Arial" w:cs="Arial"/>
          <w:sz w:val="16"/>
          <w:szCs w:val="16"/>
        </w:rPr>
        <w:t>6</w:t>
      </w:r>
      <w:r>
        <w:rPr>
          <w:rFonts w:ascii="Arial" w:hAnsi="Arial" w:cs="Arial"/>
          <w:sz w:val="16"/>
          <w:szCs w:val="16"/>
        </w:rPr>
        <w:t xml:space="preserve">. </w:t>
      </w:r>
      <w:bookmarkStart w:id="1" w:name="_Hlk204584111"/>
      <w:r>
        <w:rPr>
          <w:rFonts w:ascii="Arial" w:hAnsi="Arial" w:cs="Arial"/>
          <w:sz w:val="16"/>
          <w:szCs w:val="16"/>
        </w:rPr>
        <w:t>Chaitoff A</w:t>
      </w:r>
      <w:r w:rsidRPr="008562EE">
        <w:rPr>
          <w:rFonts w:ascii="Arial" w:hAnsi="Arial" w:cs="Arial"/>
          <w:sz w:val="16"/>
          <w:szCs w:val="16"/>
          <w:vertAlign w:val="superscript"/>
        </w:rPr>
        <w:t>%</w:t>
      </w:r>
      <w:r>
        <w:rPr>
          <w:rFonts w:ascii="Arial" w:hAnsi="Arial" w:cs="Arial"/>
          <w:sz w:val="16"/>
          <w:szCs w:val="16"/>
        </w:rPr>
        <w:t>, Weir KR</w:t>
      </w:r>
      <w:r w:rsidRPr="008562EE">
        <w:rPr>
          <w:rFonts w:ascii="Arial" w:hAnsi="Arial" w:cs="Arial"/>
          <w:sz w:val="16"/>
          <w:szCs w:val="16"/>
          <w:vertAlign w:val="superscript"/>
        </w:rPr>
        <w:t>%</w:t>
      </w:r>
      <w:r>
        <w:rPr>
          <w:rFonts w:ascii="Arial" w:hAnsi="Arial" w:cs="Arial"/>
          <w:sz w:val="16"/>
          <w:szCs w:val="16"/>
        </w:rPr>
        <w:t xml:space="preserve">, Marshall VD, </w:t>
      </w:r>
      <w:r w:rsidRPr="008562EE">
        <w:rPr>
          <w:rFonts w:ascii="Arial" w:hAnsi="Arial" w:cs="Arial"/>
          <w:b/>
          <w:bCs/>
          <w:sz w:val="16"/>
          <w:szCs w:val="16"/>
        </w:rPr>
        <w:t>Vordenberg SE</w:t>
      </w:r>
      <w:r>
        <w:rPr>
          <w:rFonts w:ascii="Arial" w:hAnsi="Arial" w:cs="Arial"/>
          <w:sz w:val="16"/>
          <w:szCs w:val="16"/>
        </w:rPr>
        <w:t xml:space="preserve">. Understanding medicine preferences of older adults: The role of messaging in a multi-methods experimental survey. </w:t>
      </w:r>
      <w:r>
        <w:rPr>
          <w:rFonts w:ascii="Arial" w:hAnsi="Arial" w:cs="Arial"/>
          <w:i/>
          <w:iCs/>
          <w:sz w:val="16"/>
          <w:szCs w:val="16"/>
        </w:rPr>
        <w:t>Health Expect</w:t>
      </w:r>
      <w:r>
        <w:rPr>
          <w:rFonts w:ascii="Arial" w:hAnsi="Arial" w:cs="Arial"/>
          <w:sz w:val="16"/>
          <w:szCs w:val="16"/>
        </w:rPr>
        <w:t>.</w:t>
      </w:r>
      <w:r w:rsidR="00FE464A">
        <w:rPr>
          <w:rFonts w:ascii="Arial" w:hAnsi="Arial" w:cs="Arial"/>
          <w:sz w:val="16"/>
          <w:szCs w:val="16"/>
        </w:rPr>
        <w:t xml:space="preserve"> 2025;28(4</w:t>
      </w:r>
      <w:proofErr w:type="gramStart"/>
      <w:r w:rsidR="00FE464A">
        <w:rPr>
          <w:rFonts w:ascii="Arial" w:hAnsi="Arial" w:cs="Arial"/>
          <w:sz w:val="16"/>
          <w:szCs w:val="16"/>
        </w:rPr>
        <w:t>):e</w:t>
      </w:r>
      <w:proofErr w:type="gramEnd"/>
      <w:r w:rsidR="00FE464A">
        <w:rPr>
          <w:rFonts w:ascii="Arial" w:hAnsi="Arial" w:cs="Arial"/>
          <w:sz w:val="16"/>
          <w:szCs w:val="16"/>
        </w:rPr>
        <w:t>70366. DOI: 10.1111/hex.70366</w:t>
      </w:r>
      <w:r>
        <w:rPr>
          <w:rFonts w:ascii="Arial" w:hAnsi="Arial" w:cs="Arial"/>
          <w:sz w:val="16"/>
          <w:szCs w:val="16"/>
        </w:rPr>
        <w:t xml:space="preserve"> </w:t>
      </w:r>
      <w:bookmarkEnd w:id="1"/>
    </w:p>
    <w:p w14:paraId="7CA8357B" w14:textId="77777777" w:rsidR="008562EE" w:rsidRDefault="008562EE" w:rsidP="00442AA3">
      <w:pPr>
        <w:rPr>
          <w:rFonts w:ascii="Arial" w:hAnsi="Arial" w:cs="Arial"/>
          <w:sz w:val="16"/>
          <w:szCs w:val="16"/>
        </w:rPr>
      </w:pPr>
    </w:p>
    <w:p w14:paraId="5B806387" w14:textId="431C04CB" w:rsidR="0043202F" w:rsidRPr="0043202F" w:rsidRDefault="0043202F" w:rsidP="00442AA3">
      <w:pPr>
        <w:rPr>
          <w:rFonts w:ascii="Arial" w:hAnsi="Arial" w:cs="Arial"/>
          <w:sz w:val="16"/>
          <w:szCs w:val="16"/>
        </w:rPr>
      </w:pPr>
      <w:r>
        <w:rPr>
          <w:rFonts w:ascii="Arial" w:hAnsi="Arial" w:cs="Arial"/>
          <w:sz w:val="16"/>
          <w:szCs w:val="16"/>
        </w:rPr>
        <w:t>7</w:t>
      </w:r>
      <w:r w:rsidR="00DA24C2">
        <w:rPr>
          <w:rFonts w:ascii="Arial" w:hAnsi="Arial" w:cs="Arial"/>
          <w:sz w:val="16"/>
          <w:szCs w:val="16"/>
        </w:rPr>
        <w:t>5</w:t>
      </w:r>
      <w:r>
        <w:rPr>
          <w:rFonts w:ascii="Arial" w:hAnsi="Arial" w:cs="Arial"/>
          <w:sz w:val="16"/>
          <w:szCs w:val="16"/>
        </w:rPr>
        <w:t xml:space="preserve">. Baker CM, Schopper MJ, Dula CA, Woodyard JL, Tran D, Seung H, Bergsbaken JM, Volino LR, </w:t>
      </w:r>
      <w:r w:rsidRPr="00931D54">
        <w:rPr>
          <w:rFonts w:ascii="Arial" w:hAnsi="Arial" w:cs="Arial"/>
          <w:b/>
          <w:bCs/>
          <w:sz w:val="16"/>
          <w:szCs w:val="16"/>
        </w:rPr>
        <w:t>Vordenberg SE</w:t>
      </w:r>
      <w:r>
        <w:rPr>
          <w:rFonts w:ascii="Arial" w:hAnsi="Arial" w:cs="Arial"/>
          <w:sz w:val="16"/>
          <w:szCs w:val="16"/>
        </w:rPr>
        <w:t xml:space="preserve">. Evaluation of near-peer teacher experience within pharmacy skills laboratories. </w:t>
      </w:r>
      <w:r>
        <w:rPr>
          <w:rFonts w:ascii="Arial" w:hAnsi="Arial" w:cs="Arial"/>
          <w:i/>
          <w:iCs/>
          <w:sz w:val="16"/>
          <w:szCs w:val="16"/>
        </w:rPr>
        <w:t>Am J Pharm Educ</w:t>
      </w:r>
      <w:r>
        <w:rPr>
          <w:rFonts w:ascii="Arial" w:hAnsi="Arial" w:cs="Arial"/>
          <w:sz w:val="16"/>
          <w:szCs w:val="16"/>
        </w:rPr>
        <w:t xml:space="preserve">. </w:t>
      </w:r>
      <w:proofErr w:type="gramStart"/>
      <w:r>
        <w:rPr>
          <w:rFonts w:ascii="Arial" w:hAnsi="Arial" w:cs="Arial"/>
          <w:sz w:val="16"/>
          <w:szCs w:val="16"/>
        </w:rPr>
        <w:t>2025;[</w:t>
      </w:r>
      <w:proofErr w:type="gramEnd"/>
      <w:r>
        <w:rPr>
          <w:rFonts w:ascii="Arial" w:hAnsi="Arial" w:cs="Arial"/>
          <w:sz w:val="16"/>
          <w:szCs w:val="16"/>
        </w:rPr>
        <w:t>in press]</w:t>
      </w:r>
    </w:p>
    <w:p w14:paraId="5C8E5497" w14:textId="77777777" w:rsidR="0043202F" w:rsidRDefault="0043202F" w:rsidP="00442AA3">
      <w:pPr>
        <w:rPr>
          <w:rFonts w:ascii="Arial" w:hAnsi="Arial" w:cs="Arial"/>
          <w:sz w:val="16"/>
          <w:szCs w:val="16"/>
        </w:rPr>
      </w:pPr>
    </w:p>
    <w:p w14:paraId="01AF3984" w14:textId="51329681" w:rsidR="00011AF3" w:rsidRPr="00011AF3" w:rsidRDefault="00DA24C2" w:rsidP="00442AA3">
      <w:pPr>
        <w:rPr>
          <w:rFonts w:ascii="Arial" w:hAnsi="Arial" w:cs="Arial"/>
          <w:sz w:val="16"/>
          <w:szCs w:val="16"/>
        </w:rPr>
      </w:pPr>
      <w:r>
        <w:rPr>
          <w:rFonts w:ascii="Arial" w:hAnsi="Arial" w:cs="Arial"/>
          <w:sz w:val="16"/>
          <w:szCs w:val="16"/>
        </w:rPr>
        <w:t>74</w:t>
      </w:r>
      <w:r w:rsidR="00011AF3">
        <w:rPr>
          <w:rFonts w:ascii="Arial" w:hAnsi="Arial" w:cs="Arial"/>
          <w:sz w:val="16"/>
          <w:szCs w:val="16"/>
        </w:rPr>
        <w:t xml:space="preserve">. </w:t>
      </w:r>
      <w:r w:rsidR="00011AF3">
        <w:rPr>
          <w:rFonts w:ascii="Arial" w:hAnsi="Arial" w:cs="Arial"/>
          <w:b/>
          <w:bCs/>
          <w:sz w:val="16"/>
          <w:szCs w:val="16"/>
        </w:rPr>
        <w:t>Vordenberg SE</w:t>
      </w:r>
      <w:r w:rsidR="00011AF3">
        <w:rPr>
          <w:rFonts w:ascii="Arial" w:hAnsi="Arial" w:cs="Arial"/>
          <w:sz w:val="16"/>
          <w:szCs w:val="16"/>
        </w:rPr>
        <w:t xml:space="preserve">, Irwin AN, Mai Y, Hamper JG, Gionfriddo MR, Hohmeier KC, Covvey JR. Laying the foundation for success: A guide to pharmacy residency research projects. </w:t>
      </w:r>
      <w:r w:rsidR="00011AF3">
        <w:rPr>
          <w:rFonts w:ascii="Arial" w:hAnsi="Arial" w:cs="Arial"/>
          <w:i/>
          <w:iCs/>
          <w:sz w:val="16"/>
          <w:szCs w:val="16"/>
        </w:rPr>
        <w:t>J Am Pharm Assoc</w:t>
      </w:r>
      <w:r w:rsidR="00011AF3">
        <w:rPr>
          <w:rFonts w:ascii="Arial" w:hAnsi="Arial" w:cs="Arial"/>
          <w:sz w:val="16"/>
          <w:szCs w:val="16"/>
        </w:rPr>
        <w:t>.</w:t>
      </w:r>
      <w:r w:rsidR="002F1F37">
        <w:rPr>
          <w:rFonts w:ascii="Arial" w:hAnsi="Arial" w:cs="Arial"/>
          <w:sz w:val="16"/>
          <w:szCs w:val="16"/>
        </w:rPr>
        <w:t xml:space="preserve"> 2025;102358. DOI: 10.1016/j.japh.2025.102348</w:t>
      </w:r>
    </w:p>
    <w:p w14:paraId="7D08D253" w14:textId="77777777" w:rsidR="00011AF3" w:rsidRDefault="00011AF3" w:rsidP="00442AA3">
      <w:pPr>
        <w:rPr>
          <w:rFonts w:ascii="Arial" w:hAnsi="Arial" w:cs="Arial"/>
          <w:sz w:val="16"/>
          <w:szCs w:val="16"/>
        </w:rPr>
      </w:pPr>
    </w:p>
    <w:p w14:paraId="0448F893" w14:textId="587BDC8C" w:rsidR="00442AA3" w:rsidRPr="00442AA3" w:rsidRDefault="00DA24C2" w:rsidP="00442AA3">
      <w:pPr>
        <w:rPr>
          <w:rFonts w:ascii="Arial" w:hAnsi="Arial" w:cs="Arial"/>
          <w:sz w:val="16"/>
          <w:szCs w:val="16"/>
        </w:rPr>
      </w:pPr>
      <w:r>
        <w:rPr>
          <w:rFonts w:ascii="Arial" w:hAnsi="Arial" w:cs="Arial"/>
          <w:sz w:val="16"/>
          <w:szCs w:val="16"/>
        </w:rPr>
        <w:t>73</w:t>
      </w:r>
      <w:r w:rsidR="00420ABE">
        <w:rPr>
          <w:rFonts w:ascii="Arial" w:hAnsi="Arial" w:cs="Arial"/>
          <w:sz w:val="16"/>
          <w:szCs w:val="16"/>
        </w:rPr>
        <w:t xml:space="preserve">. </w:t>
      </w:r>
      <w:bookmarkStart w:id="2" w:name="_Hlk187322438"/>
      <w:r w:rsidR="00420ABE" w:rsidRPr="00442AA3">
        <w:rPr>
          <w:rFonts w:ascii="Arial" w:hAnsi="Arial" w:cs="Arial"/>
          <w:b/>
          <w:bCs/>
          <w:sz w:val="16"/>
          <w:szCs w:val="16"/>
        </w:rPr>
        <w:t>Vordenberg SE</w:t>
      </w:r>
      <w:r w:rsidR="00420ABE">
        <w:rPr>
          <w:rFonts w:ascii="Arial" w:hAnsi="Arial" w:cs="Arial"/>
          <w:sz w:val="16"/>
          <w:szCs w:val="16"/>
        </w:rPr>
        <w:t>, Ostaszewski K</w:t>
      </w:r>
      <w:r w:rsidR="004F67D5">
        <w:rPr>
          <w:rFonts w:ascii="Arial" w:hAnsi="Arial" w:cs="Arial"/>
          <w:sz w:val="16"/>
          <w:szCs w:val="16"/>
        </w:rPr>
        <w:t>*</w:t>
      </w:r>
      <w:r w:rsidR="00420ABE">
        <w:rPr>
          <w:rFonts w:ascii="Arial" w:hAnsi="Arial" w:cs="Arial"/>
          <w:sz w:val="16"/>
          <w:szCs w:val="16"/>
        </w:rPr>
        <w:t xml:space="preserve">, Marshall VD, Zikmund-Fisher BJ, Weir KR. Effects of warning information at medication initiation on deprescribing intentions in older adults: A hypothetical vignette. </w:t>
      </w:r>
      <w:r w:rsidR="00420ABE">
        <w:rPr>
          <w:rFonts w:ascii="Arial" w:hAnsi="Arial" w:cs="Arial"/>
          <w:i/>
          <w:iCs/>
          <w:sz w:val="16"/>
          <w:szCs w:val="16"/>
        </w:rPr>
        <w:t>Patient Educ Couns.</w:t>
      </w:r>
      <w:bookmarkEnd w:id="2"/>
      <w:r w:rsidR="002F1F37">
        <w:rPr>
          <w:rFonts w:ascii="Arial" w:hAnsi="Arial" w:cs="Arial"/>
          <w:i/>
          <w:iCs/>
          <w:sz w:val="16"/>
          <w:szCs w:val="16"/>
        </w:rPr>
        <w:t xml:space="preserve"> </w:t>
      </w:r>
      <w:proofErr w:type="gramStart"/>
      <w:r w:rsidR="002F1F37">
        <w:rPr>
          <w:rFonts w:ascii="Arial" w:hAnsi="Arial" w:cs="Arial"/>
          <w:sz w:val="16"/>
          <w:szCs w:val="16"/>
        </w:rPr>
        <w:t>2025;133:108654</w:t>
      </w:r>
      <w:proofErr w:type="gramEnd"/>
      <w:r w:rsidR="002F1F37">
        <w:rPr>
          <w:rFonts w:ascii="Arial" w:hAnsi="Arial" w:cs="Arial"/>
          <w:sz w:val="16"/>
          <w:szCs w:val="16"/>
        </w:rPr>
        <w:t xml:space="preserve">. </w:t>
      </w:r>
      <w:r w:rsidR="005C2568">
        <w:rPr>
          <w:rFonts w:ascii="Arial" w:hAnsi="Arial" w:cs="Arial"/>
          <w:sz w:val="16"/>
          <w:szCs w:val="16"/>
        </w:rPr>
        <w:t xml:space="preserve">DOI: </w:t>
      </w:r>
      <w:r w:rsidR="005C2568" w:rsidRPr="005C2568">
        <w:rPr>
          <w:rFonts w:ascii="Arial" w:hAnsi="Arial" w:cs="Arial"/>
          <w:sz w:val="16"/>
          <w:szCs w:val="16"/>
        </w:rPr>
        <w:t>10.1016/j.pec.2025.108654</w:t>
      </w:r>
    </w:p>
    <w:p w14:paraId="7816D4B0" w14:textId="77777777" w:rsidR="00420ABE" w:rsidRDefault="00420ABE" w:rsidP="0018619C">
      <w:pPr>
        <w:rPr>
          <w:rFonts w:ascii="Arial" w:hAnsi="Arial" w:cs="Arial"/>
          <w:sz w:val="16"/>
          <w:szCs w:val="16"/>
        </w:rPr>
      </w:pPr>
    </w:p>
    <w:p w14:paraId="1B68270E" w14:textId="02BC171F" w:rsidR="00A50091" w:rsidRDefault="00DA24C2" w:rsidP="0018619C">
      <w:pPr>
        <w:rPr>
          <w:rFonts w:ascii="Arial" w:hAnsi="Arial" w:cs="Arial"/>
          <w:sz w:val="16"/>
          <w:szCs w:val="16"/>
        </w:rPr>
      </w:pPr>
      <w:r>
        <w:rPr>
          <w:rFonts w:ascii="Arial" w:hAnsi="Arial" w:cs="Arial"/>
          <w:sz w:val="16"/>
          <w:szCs w:val="16"/>
        </w:rPr>
        <w:t>72</w:t>
      </w:r>
      <w:r w:rsidR="00A50091">
        <w:rPr>
          <w:rFonts w:ascii="Arial" w:hAnsi="Arial" w:cs="Arial"/>
          <w:sz w:val="16"/>
          <w:szCs w:val="16"/>
        </w:rPr>
        <w:t xml:space="preserve">. </w:t>
      </w:r>
      <w:r w:rsidR="00A50091" w:rsidRPr="00A50091">
        <w:rPr>
          <w:rFonts w:ascii="Arial" w:hAnsi="Arial" w:cs="Arial"/>
          <w:sz w:val="16"/>
          <w:szCs w:val="16"/>
        </w:rPr>
        <w:t>Barnett NM</w:t>
      </w:r>
      <w:r w:rsidR="007753BD">
        <w:rPr>
          <w:rFonts w:ascii="Arial" w:hAnsi="Arial" w:cs="Arial"/>
          <w:sz w:val="16"/>
          <w:szCs w:val="16"/>
        </w:rPr>
        <w:t>+</w:t>
      </w:r>
      <w:r w:rsidR="00A50091" w:rsidRPr="00A50091">
        <w:rPr>
          <w:rFonts w:ascii="Arial" w:hAnsi="Arial" w:cs="Arial"/>
          <w:sz w:val="16"/>
          <w:szCs w:val="16"/>
        </w:rPr>
        <w:t xml:space="preserve">, </w:t>
      </w:r>
      <w:r w:rsidR="00A50091" w:rsidRPr="007753BD">
        <w:rPr>
          <w:rFonts w:ascii="Arial" w:hAnsi="Arial" w:cs="Arial"/>
          <w:b/>
          <w:bCs/>
          <w:sz w:val="16"/>
          <w:szCs w:val="16"/>
        </w:rPr>
        <w:t>Vordenberg SE</w:t>
      </w:r>
      <w:r w:rsidR="00A50091" w:rsidRPr="00A50091">
        <w:rPr>
          <w:rFonts w:ascii="Arial" w:hAnsi="Arial" w:cs="Arial"/>
          <w:sz w:val="16"/>
          <w:szCs w:val="16"/>
        </w:rPr>
        <w:t xml:space="preserve">, Kim HM, Turnwald M, Strominger J, Leggett AN, Akinyemi E, Blow FC, Vanderziel A, Pappas C, Maust DT. An educational intervention to promote central nervous system-active deprescribing in dementia: A pilot study. </w:t>
      </w:r>
      <w:r w:rsidR="00A50091" w:rsidRPr="00FC30E8">
        <w:rPr>
          <w:rFonts w:ascii="Arial" w:hAnsi="Arial" w:cs="Arial"/>
          <w:i/>
          <w:iCs/>
          <w:sz w:val="16"/>
          <w:szCs w:val="16"/>
        </w:rPr>
        <w:t>Drugs &amp; Aging</w:t>
      </w:r>
      <w:r w:rsidR="00A50091" w:rsidRPr="00A50091">
        <w:rPr>
          <w:rFonts w:ascii="Arial" w:hAnsi="Arial" w:cs="Arial"/>
          <w:sz w:val="16"/>
          <w:szCs w:val="16"/>
        </w:rPr>
        <w:t>.</w:t>
      </w:r>
      <w:r w:rsidR="002F1F37">
        <w:rPr>
          <w:rFonts w:ascii="Arial" w:hAnsi="Arial" w:cs="Arial"/>
          <w:sz w:val="16"/>
          <w:szCs w:val="16"/>
        </w:rPr>
        <w:t xml:space="preserve"> 2025;42(3):257-265.</w:t>
      </w:r>
      <w:r w:rsidR="005C2568">
        <w:rPr>
          <w:rFonts w:ascii="Arial" w:hAnsi="Arial" w:cs="Arial"/>
          <w:sz w:val="16"/>
          <w:szCs w:val="16"/>
        </w:rPr>
        <w:t xml:space="preserve"> DOI: </w:t>
      </w:r>
      <w:r w:rsidR="005C2568" w:rsidRPr="005C2568">
        <w:rPr>
          <w:rFonts w:ascii="Arial" w:hAnsi="Arial" w:cs="Arial"/>
          <w:sz w:val="16"/>
          <w:szCs w:val="16"/>
        </w:rPr>
        <w:t>10.1007/s40266-024-01178-x</w:t>
      </w:r>
    </w:p>
    <w:p w14:paraId="25D78FEA" w14:textId="77777777" w:rsidR="00A50091" w:rsidRDefault="00A50091" w:rsidP="0018619C">
      <w:pPr>
        <w:rPr>
          <w:rFonts w:ascii="Arial" w:hAnsi="Arial" w:cs="Arial"/>
          <w:sz w:val="16"/>
          <w:szCs w:val="16"/>
        </w:rPr>
      </w:pPr>
    </w:p>
    <w:p w14:paraId="4A460694" w14:textId="7AD4CAA6" w:rsidR="00B12CFB" w:rsidRPr="00B12CFB" w:rsidRDefault="00DA24C2" w:rsidP="0018619C">
      <w:pPr>
        <w:rPr>
          <w:rFonts w:ascii="Arial" w:hAnsi="Arial" w:cs="Arial"/>
          <w:sz w:val="16"/>
          <w:szCs w:val="16"/>
        </w:rPr>
      </w:pPr>
      <w:r>
        <w:rPr>
          <w:rFonts w:ascii="Arial" w:hAnsi="Arial" w:cs="Arial"/>
          <w:sz w:val="16"/>
          <w:szCs w:val="16"/>
        </w:rPr>
        <w:t>71</w:t>
      </w:r>
      <w:r w:rsidR="00B12CFB">
        <w:rPr>
          <w:rFonts w:ascii="Arial" w:hAnsi="Arial" w:cs="Arial"/>
          <w:sz w:val="16"/>
          <w:szCs w:val="16"/>
        </w:rPr>
        <w:t>. Weir KR, Maitah Y</w:t>
      </w:r>
      <w:r w:rsidR="00331D23">
        <w:rPr>
          <w:rFonts w:ascii="Arial" w:hAnsi="Arial" w:cs="Arial"/>
          <w:sz w:val="16"/>
          <w:szCs w:val="16"/>
        </w:rPr>
        <w:t>+</w:t>
      </w:r>
      <w:r w:rsidR="00B12CFB">
        <w:rPr>
          <w:rFonts w:ascii="Arial" w:hAnsi="Arial" w:cs="Arial"/>
          <w:sz w:val="16"/>
          <w:szCs w:val="16"/>
        </w:rPr>
        <w:t xml:space="preserve">, </w:t>
      </w:r>
      <w:r w:rsidR="00B12CFB" w:rsidRPr="00B12CFB">
        <w:rPr>
          <w:rFonts w:ascii="Arial" w:hAnsi="Arial" w:cs="Arial"/>
          <w:b/>
          <w:bCs/>
          <w:sz w:val="16"/>
          <w:szCs w:val="16"/>
        </w:rPr>
        <w:t>Vordenberg SE</w:t>
      </w:r>
      <w:r w:rsidR="00B12CFB">
        <w:rPr>
          <w:rFonts w:ascii="Arial" w:hAnsi="Arial" w:cs="Arial"/>
          <w:sz w:val="16"/>
          <w:szCs w:val="16"/>
        </w:rPr>
        <w:t>. Older adult</w:t>
      </w:r>
      <w:r w:rsidR="00AE659E">
        <w:rPr>
          <w:rFonts w:ascii="Arial" w:hAnsi="Arial" w:cs="Arial"/>
          <w:sz w:val="16"/>
          <w:szCs w:val="16"/>
        </w:rPr>
        <w:t>s’</w:t>
      </w:r>
      <w:r w:rsidR="00B12CFB">
        <w:rPr>
          <w:rFonts w:ascii="Arial" w:hAnsi="Arial" w:cs="Arial"/>
          <w:sz w:val="16"/>
          <w:szCs w:val="16"/>
        </w:rPr>
        <w:t xml:space="preserve"> experiences of an online survey. </w:t>
      </w:r>
      <w:r w:rsidR="00B12CFB">
        <w:rPr>
          <w:rFonts w:ascii="Arial" w:hAnsi="Arial" w:cs="Arial"/>
          <w:i/>
          <w:iCs/>
          <w:sz w:val="16"/>
          <w:szCs w:val="16"/>
        </w:rPr>
        <w:t>JMIR Hum Factors.</w:t>
      </w:r>
      <w:r w:rsidR="002F1F37">
        <w:rPr>
          <w:rFonts w:ascii="Arial" w:hAnsi="Arial" w:cs="Arial"/>
          <w:i/>
          <w:iCs/>
          <w:sz w:val="16"/>
          <w:szCs w:val="16"/>
        </w:rPr>
        <w:t xml:space="preserve"> </w:t>
      </w:r>
      <w:r w:rsidR="002F1F37">
        <w:rPr>
          <w:rFonts w:ascii="Arial" w:hAnsi="Arial" w:cs="Arial"/>
          <w:sz w:val="16"/>
          <w:szCs w:val="16"/>
        </w:rPr>
        <w:t>2025;</w:t>
      </w:r>
      <w:proofErr w:type="gramStart"/>
      <w:r w:rsidR="002F1F37">
        <w:rPr>
          <w:rFonts w:ascii="Arial" w:hAnsi="Arial" w:cs="Arial"/>
          <w:sz w:val="16"/>
          <w:szCs w:val="16"/>
        </w:rPr>
        <w:t>12:e</w:t>
      </w:r>
      <w:proofErr w:type="gramEnd"/>
      <w:r w:rsidR="002F1F37">
        <w:rPr>
          <w:rFonts w:ascii="Arial" w:hAnsi="Arial" w:cs="Arial"/>
          <w:sz w:val="16"/>
          <w:szCs w:val="16"/>
        </w:rPr>
        <w:t>65684.</w:t>
      </w:r>
      <w:r w:rsidR="005C2568">
        <w:rPr>
          <w:rFonts w:ascii="Arial" w:hAnsi="Arial" w:cs="Arial"/>
          <w:sz w:val="16"/>
          <w:szCs w:val="16"/>
        </w:rPr>
        <w:t xml:space="preserve"> DOI: </w:t>
      </w:r>
      <w:r w:rsidR="005C2568" w:rsidRPr="005C2568">
        <w:rPr>
          <w:rFonts w:ascii="Arial" w:hAnsi="Arial" w:cs="Arial"/>
          <w:sz w:val="16"/>
          <w:szCs w:val="16"/>
        </w:rPr>
        <w:t>10.2196/65684</w:t>
      </w:r>
    </w:p>
    <w:p w14:paraId="6D6F8CC8" w14:textId="77777777" w:rsidR="00B12CFB" w:rsidRDefault="00B12CFB" w:rsidP="0018619C">
      <w:pPr>
        <w:rPr>
          <w:rFonts w:ascii="Arial" w:hAnsi="Arial" w:cs="Arial"/>
          <w:sz w:val="16"/>
          <w:szCs w:val="16"/>
        </w:rPr>
      </w:pPr>
    </w:p>
    <w:p w14:paraId="10F8E23C" w14:textId="5EBE4D08" w:rsidR="00B12CFB" w:rsidRPr="00B12CFB" w:rsidRDefault="00DA24C2" w:rsidP="0018619C">
      <w:pPr>
        <w:rPr>
          <w:rFonts w:ascii="Arial" w:hAnsi="Arial" w:cs="Arial"/>
          <w:sz w:val="16"/>
          <w:szCs w:val="16"/>
        </w:rPr>
      </w:pPr>
      <w:r>
        <w:rPr>
          <w:rFonts w:ascii="Arial" w:hAnsi="Arial" w:cs="Arial"/>
          <w:sz w:val="16"/>
          <w:szCs w:val="16"/>
        </w:rPr>
        <w:t>70</w:t>
      </w:r>
      <w:r w:rsidR="00B12CFB">
        <w:rPr>
          <w:rFonts w:ascii="Arial" w:hAnsi="Arial" w:cs="Arial"/>
          <w:sz w:val="16"/>
          <w:szCs w:val="16"/>
        </w:rPr>
        <w:t xml:space="preserve">. Weir KR, Marshall VD, </w:t>
      </w:r>
      <w:r w:rsidR="00B12CFB" w:rsidRPr="00B12CFB">
        <w:rPr>
          <w:rFonts w:ascii="Arial" w:hAnsi="Arial" w:cs="Arial"/>
          <w:b/>
          <w:bCs/>
          <w:sz w:val="16"/>
          <w:szCs w:val="16"/>
        </w:rPr>
        <w:t>Vordenberg SE</w:t>
      </w:r>
      <w:r w:rsidR="00B12CFB">
        <w:rPr>
          <w:rFonts w:ascii="Arial" w:hAnsi="Arial" w:cs="Arial"/>
          <w:sz w:val="16"/>
          <w:szCs w:val="16"/>
        </w:rPr>
        <w:t xml:space="preserve">. Latent class analysis identifies four distinct Patient Deprescribing Typologies among older adults in four countries. </w:t>
      </w:r>
      <w:proofErr w:type="spellStart"/>
      <w:r w:rsidR="00B12CFB">
        <w:rPr>
          <w:rFonts w:ascii="Arial" w:hAnsi="Arial" w:cs="Arial"/>
          <w:i/>
          <w:iCs/>
          <w:sz w:val="16"/>
          <w:szCs w:val="16"/>
        </w:rPr>
        <w:t>Innov</w:t>
      </w:r>
      <w:proofErr w:type="spellEnd"/>
      <w:r w:rsidR="00B12CFB">
        <w:rPr>
          <w:rFonts w:ascii="Arial" w:hAnsi="Arial" w:cs="Arial"/>
          <w:i/>
          <w:iCs/>
          <w:sz w:val="16"/>
          <w:szCs w:val="16"/>
        </w:rPr>
        <w:t xml:space="preserve"> Aging</w:t>
      </w:r>
      <w:r w:rsidR="00B12CFB">
        <w:rPr>
          <w:rFonts w:ascii="Arial" w:hAnsi="Arial" w:cs="Arial"/>
          <w:sz w:val="16"/>
          <w:szCs w:val="16"/>
        </w:rPr>
        <w:t>.</w:t>
      </w:r>
      <w:r w:rsidR="002F1F37">
        <w:rPr>
          <w:rFonts w:ascii="Arial" w:hAnsi="Arial" w:cs="Arial"/>
          <w:sz w:val="16"/>
          <w:szCs w:val="16"/>
        </w:rPr>
        <w:t xml:space="preserve"> 2025;9(2</w:t>
      </w:r>
      <w:proofErr w:type="gramStart"/>
      <w:r w:rsidR="002F1F37">
        <w:rPr>
          <w:rFonts w:ascii="Arial" w:hAnsi="Arial" w:cs="Arial"/>
          <w:sz w:val="16"/>
          <w:szCs w:val="16"/>
        </w:rPr>
        <w:t>):igaf</w:t>
      </w:r>
      <w:proofErr w:type="gramEnd"/>
      <w:r w:rsidR="002F1F37">
        <w:rPr>
          <w:rFonts w:ascii="Arial" w:hAnsi="Arial" w:cs="Arial"/>
          <w:sz w:val="16"/>
          <w:szCs w:val="16"/>
        </w:rPr>
        <w:t>002. DOI: 10.1093/</w:t>
      </w:r>
      <w:proofErr w:type="spellStart"/>
      <w:r w:rsidR="002F1F37">
        <w:rPr>
          <w:rFonts w:ascii="Arial" w:hAnsi="Arial" w:cs="Arial"/>
          <w:sz w:val="16"/>
          <w:szCs w:val="16"/>
        </w:rPr>
        <w:t>geroni</w:t>
      </w:r>
      <w:proofErr w:type="spellEnd"/>
      <w:r w:rsidR="002F1F37">
        <w:rPr>
          <w:rFonts w:ascii="Arial" w:hAnsi="Arial" w:cs="Arial"/>
          <w:sz w:val="16"/>
          <w:szCs w:val="16"/>
        </w:rPr>
        <w:t>/igaf002</w:t>
      </w:r>
    </w:p>
    <w:p w14:paraId="251CE655" w14:textId="77777777" w:rsidR="00B12CFB" w:rsidRDefault="00B12CFB" w:rsidP="0018619C">
      <w:pPr>
        <w:rPr>
          <w:rFonts w:ascii="Arial" w:hAnsi="Arial" w:cs="Arial"/>
          <w:sz w:val="16"/>
          <w:szCs w:val="16"/>
        </w:rPr>
      </w:pPr>
    </w:p>
    <w:p w14:paraId="2EA92A9B" w14:textId="569117AA" w:rsidR="00D0689A" w:rsidRDefault="00D0689A" w:rsidP="0018619C">
      <w:pPr>
        <w:rPr>
          <w:rFonts w:ascii="Arial" w:hAnsi="Arial" w:cs="Arial"/>
          <w:iCs/>
          <w:sz w:val="16"/>
          <w:szCs w:val="16"/>
        </w:rPr>
      </w:pPr>
      <w:r>
        <w:rPr>
          <w:rFonts w:ascii="Arial" w:hAnsi="Arial" w:cs="Arial"/>
          <w:sz w:val="16"/>
          <w:szCs w:val="16"/>
        </w:rPr>
        <w:t>6</w:t>
      </w:r>
      <w:r w:rsidR="00DA24C2">
        <w:rPr>
          <w:rFonts w:ascii="Arial" w:hAnsi="Arial" w:cs="Arial"/>
          <w:sz w:val="16"/>
          <w:szCs w:val="16"/>
        </w:rPr>
        <w:t>9</w:t>
      </w:r>
      <w:r>
        <w:rPr>
          <w:rFonts w:ascii="Arial" w:hAnsi="Arial" w:cs="Arial"/>
          <w:sz w:val="16"/>
          <w:szCs w:val="16"/>
        </w:rPr>
        <w:t xml:space="preserve">. </w:t>
      </w:r>
      <w:r w:rsidRPr="00D0689A">
        <w:rPr>
          <w:rFonts w:ascii="Arial" w:hAnsi="Arial" w:cs="Arial"/>
          <w:b/>
          <w:bCs/>
          <w:sz w:val="16"/>
          <w:szCs w:val="16"/>
        </w:rPr>
        <w:t>Vordenberg SE</w:t>
      </w:r>
      <w:r>
        <w:rPr>
          <w:rFonts w:ascii="Arial" w:hAnsi="Arial" w:cs="Arial"/>
          <w:sz w:val="16"/>
          <w:szCs w:val="16"/>
        </w:rPr>
        <w:t xml:space="preserve">, Nichols J*, Marshall VD, Weir KR, Dorsch MP. Investigating older adults’ perceptions of artificial intelligence tools for medication decisions: A vignette-based experimental survey in the U.S. </w:t>
      </w:r>
      <w:r>
        <w:rPr>
          <w:rFonts w:ascii="Arial" w:hAnsi="Arial" w:cs="Arial"/>
          <w:i/>
          <w:iCs/>
          <w:sz w:val="16"/>
          <w:szCs w:val="16"/>
        </w:rPr>
        <w:t>J Med Internet Res</w:t>
      </w:r>
      <w:r>
        <w:rPr>
          <w:rFonts w:ascii="Arial" w:hAnsi="Arial" w:cs="Arial"/>
          <w:iCs/>
          <w:sz w:val="16"/>
          <w:szCs w:val="16"/>
        </w:rPr>
        <w:t xml:space="preserve">. </w:t>
      </w:r>
      <w:r w:rsidR="00A96A3D">
        <w:rPr>
          <w:rFonts w:ascii="Arial" w:hAnsi="Arial" w:cs="Arial"/>
          <w:iCs/>
          <w:sz w:val="16"/>
          <w:szCs w:val="16"/>
        </w:rPr>
        <w:t>2024;16(26</w:t>
      </w:r>
      <w:proofErr w:type="gramStart"/>
      <w:r w:rsidR="00A96A3D">
        <w:rPr>
          <w:rFonts w:ascii="Arial" w:hAnsi="Arial" w:cs="Arial"/>
          <w:iCs/>
          <w:sz w:val="16"/>
          <w:szCs w:val="16"/>
        </w:rPr>
        <w:t>):e</w:t>
      </w:r>
      <w:proofErr w:type="gramEnd"/>
      <w:r w:rsidR="00A96A3D">
        <w:rPr>
          <w:rFonts w:ascii="Arial" w:hAnsi="Arial" w:cs="Arial"/>
          <w:iCs/>
          <w:sz w:val="16"/>
          <w:szCs w:val="16"/>
        </w:rPr>
        <w:t xml:space="preserve">60794. DOI: </w:t>
      </w:r>
      <w:r w:rsidR="00A96A3D" w:rsidRPr="00A96A3D">
        <w:rPr>
          <w:rFonts w:ascii="Arial" w:hAnsi="Arial" w:cs="Arial"/>
          <w:iCs/>
          <w:sz w:val="16"/>
          <w:szCs w:val="16"/>
        </w:rPr>
        <w:t>10.2196/60794</w:t>
      </w:r>
      <w:r w:rsidR="00A96A3D">
        <w:rPr>
          <w:rFonts w:ascii="Arial" w:hAnsi="Arial" w:cs="Arial"/>
          <w:iCs/>
          <w:sz w:val="16"/>
          <w:szCs w:val="16"/>
        </w:rPr>
        <w:t xml:space="preserve">. </w:t>
      </w:r>
    </w:p>
    <w:p w14:paraId="59B64D8D" w14:textId="4FE96BE1" w:rsidR="00442AA3" w:rsidRPr="00442AA3" w:rsidRDefault="00442AA3" w:rsidP="00442AA3">
      <w:pPr>
        <w:pStyle w:val="ListParagraph"/>
        <w:numPr>
          <w:ilvl w:val="0"/>
          <w:numId w:val="28"/>
        </w:numPr>
        <w:rPr>
          <w:rFonts w:ascii="Arial" w:hAnsi="Arial" w:cs="Arial"/>
          <w:iCs/>
          <w:sz w:val="16"/>
          <w:szCs w:val="16"/>
        </w:rPr>
      </w:pPr>
      <w:r>
        <w:rPr>
          <w:rFonts w:ascii="Arial" w:hAnsi="Arial" w:cs="Arial"/>
          <w:iCs/>
          <w:sz w:val="16"/>
          <w:szCs w:val="16"/>
        </w:rPr>
        <w:t>“Response to Letter to the Editor regarding “Investigating older adults’ perceptions of artificial intelligence tools for medication decisions: A vignette-based experimental survey in the U.S.”</w:t>
      </w:r>
      <w:r w:rsidR="002F1F37">
        <w:rPr>
          <w:rFonts w:ascii="Arial" w:hAnsi="Arial" w:cs="Arial"/>
          <w:iCs/>
          <w:sz w:val="16"/>
          <w:szCs w:val="16"/>
        </w:rPr>
        <w:t xml:space="preserve"> 2025;</w:t>
      </w:r>
      <w:proofErr w:type="gramStart"/>
      <w:r w:rsidR="002F1F37">
        <w:rPr>
          <w:rFonts w:ascii="Arial" w:hAnsi="Arial" w:cs="Arial"/>
          <w:iCs/>
          <w:sz w:val="16"/>
          <w:szCs w:val="16"/>
        </w:rPr>
        <w:t>27:e</w:t>
      </w:r>
      <w:proofErr w:type="gramEnd"/>
      <w:r w:rsidR="002F1F37">
        <w:rPr>
          <w:rFonts w:ascii="Arial" w:hAnsi="Arial" w:cs="Arial"/>
          <w:iCs/>
          <w:sz w:val="16"/>
          <w:szCs w:val="16"/>
        </w:rPr>
        <w:t>72007. DOI: 10.2196/72007</w:t>
      </w:r>
    </w:p>
    <w:p w14:paraId="2AF78FA6" w14:textId="77777777" w:rsidR="00D0689A" w:rsidRDefault="00D0689A" w:rsidP="0018619C">
      <w:pPr>
        <w:rPr>
          <w:rFonts w:ascii="Arial" w:hAnsi="Arial" w:cs="Arial"/>
          <w:sz w:val="16"/>
          <w:szCs w:val="16"/>
        </w:rPr>
      </w:pPr>
    </w:p>
    <w:p w14:paraId="4C844B30" w14:textId="4A12E1F6" w:rsidR="001424F3" w:rsidRPr="00335A72" w:rsidRDefault="001424F3" w:rsidP="0018619C">
      <w:pPr>
        <w:rPr>
          <w:rFonts w:ascii="Arial" w:hAnsi="Arial" w:cs="Arial"/>
          <w:sz w:val="16"/>
          <w:szCs w:val="16"/>
        </w:rPr>
      </w:pPr>
      <w:r>
        <w:rPr>
          <w:rFonts w:ascii="Arial" w:hAnsi="Arial" w:cs="Arial"/>
          <w:sz w:val="16"/>
          <w:szCs w:val="16"/>
        </w:rPr>
        <w:t>6</w:t>
      </w:r>
      <w:r w:rsidR="00DA24C2">
        <w:rPr>
          <w:rFonts w:ascii="Arial" w:hAnsi="Arial" w:cs="Arial"/>
          <w:sz w:val="16"/>
          <w:szCs w:val="16"/>
        </w:rPr>
        <w:t>8</w:t>
      </w:r>
      <w:r>
        <w:rPr>
          <w:rFonts w:ascii="Arial" w:hAnsi="Arial" w:cs="Arial"/>
          <w:sz w:val="16"/>
          <w:szCs w:val="16"/>
        </w:rPr>
        <w:t xml:space="preserve">. </w:t>
      </w:r>
      <w:bookmarkStart w:id="3" w:name="_Hlk181710813"/>
      <w:r w:rsidR="00335A72">
        <w:rPr>
          <w:rFonts w:ascii="Arial" w:hAnsi="Arial" w:cs="Arial"/>
          <w:sz w:val="16"/>
          <w:szCs w:val="16"/>
        </w:rPr>
        <w:t xml:space="preserve">Shepard G*, Thompson AN, Eagle M, Shakoor K, Ferguson C, Walker PC, </w:t>
      </w:r>
      <w:r w:rsidR="00335A72" w:rsidRPr="005875C1">
        <w:rPr>
          <w:rFonts w:ascii="Arial" w:hAnsi="Arial" w:cs="Arial"/>
          <w:b/>
          <w:bCs/>
          <w:sz w:val="16"/>
          <w:szCs w:val="16"/>
        </w:rPr>
        <w:t>Vordenberg SE</w:t>
      </w:r>
      <w:r w:rsidR="00335A72">
        <w:rPr>
          <w:rFonts w:ascii="Arial" w:hAnsi="Arial" w:cs="Arial"/>
          <w:sz w:val="16"/>
          <w:szCs w:val="16"/>
        </w:rPr>
        <w:t xml:space="preserve">. Fourth-year student pharmacists’ perceptions of </w:t>
      </w:r>
      <w:proofErr w:type="gramStart"/>
      <w:r w:rsidR="00335A72">
        <w:rPr>
          <w:rFonts w:ascii="Arial" w:hAnsi="Arial" w:cs="Arial"/>
          <w:sz w:val="16"/>
          <w:szCs w:val="16"/>
        </w:rPr>
        <w:t>a required</w:t>
      </w:r>
      <w:proofErr w:type="gramEnd"/>
      <w:r w:rsidR="00335A72">
        <w:rPr>
          <w:rFonts w:ascii="Arial" w:hAnsi="Arial" w:cs="Arial"/>
          <w:sz w:val="16"/>
          <w:szCs w:val="16"/>
        </w:rPr>
        <w:t xml:space="preserve"> student-run free clinic experience. </w:t>
      </w:r>
      <w:r w:rsidR="00335A72">
        <w:rPr>
          <w:rFonts w:ascii="Arial" w:hAnsi="Arial" w:cs="Arial"/>
          <w:i/>
          <w:iCs/>
          <w:sz w:val="16"/>
          <w:szCs w:val="16"/>
        </w:rPr>
        <w:t xml:space="preserve">Am J Pharm </w:t>
      </w:r>
      <w:proofErr w:type="spellStart"/>
      <w:r w:rsidR="00335A72">
        <w:rPr>
          <w:rFonts w:ascii="Arial" w:hAnsi="Arial" w:cs="Arial"/>
          <w:i/>
          <w:iCs/>
          <w:sz w:val="16"/>
          <w:szCs w:val="16"/>
        </w:rPr>
        <w:t>Pharm</w:t>
      </w:r>
      <w:proofErr w:type="spellEnd"/>
      <w:r w:rsidR="00335A72">
        <w:rPr>
          <w:rFonts w:ascii="Arial" w:hAnsi="Arial" w:cs="Arial"/>
          <w:i/>
          <w:iCs/>
          <w:sz w:val="16"/>
          <w:szCs w:val="16"/>
        </w:rPr>
        <w:t xml:space="preserve"> Educ</w:t>
      </w:r>
      <w:r w:rsidR="00335A72">
        <w:rPr>
          <w:rFonts w:ascii="Arial" w:hAnsi="Arial" w:cs="Arial"/>
          <w:sz w:val="16"/>
          <w:szCs w:val="16"/>
        </w:rPr>
        <w:t>.</w:t>
      </w:r>
      <w:bookmarkEnd w:id="3"/>
      <w:r w:rsidR="00A96A3D">
        <w:rPr>
          <w:rFonts w:ascii="Arial" w:hAnsi="Arial" w:cs="Arial"/>
          <w:sz w:val="16"/>
          <w:szCs w:val="16"/>
        </w:rPr>
        <w:t xml:space="preserve"> 2024;88(12):101327. DOI: </w:t>
      </w:r>
      <w:r w:rsidR="00A96A3D" w:rsidRPr="00A96A3D">
        <w:rPr>
          <w:rFonts w:ascii="Arial" w:hAnsi="Arial" w:cs="Arial"/>
          <w:sz w:val="16"/>
          <w:szCs w:val="16"/>
        </w:rPr>
        <w:t>10.1016/j.ajpe.2024.101327</w:t>
      </w:r>
    </w:p>
    <w:p w14:paraId="1FBDD1C7" w14:textId="77777777" w:rsidR="001424F3" w:rsidRDefault="001424F3" w:rsidP="0018619C">
      <w:pPr>
        <w:rPr>
          <w:rFonts w:ascii="Arial" w:hAnsi="Arial" w:cs="Arial"/>
          <w:sz w:val="16"/>
          <w:szCs w:val="16"/>
        </w:rPr>
      </w:pPr>
    </w:p>
    <w:p w14:paraId="2E878DD4" w14:textId="6CBEDC16" w:rsidR="00B638E1" w:rsidRPr="00AA00E2" w:rsidRDefault="00B638E1" w:rsidP="0018619C">
      <w:pPr>
        <w:rPr>
          <w:rFonts w:ascii="Arial" w:hAnsi="Arial" w:cs="Arial"/>
          <w:sz w:val="16"/>
          <w:szCs w:val="16"/>
        </w:rPr>
      </w:pPr>
      <w:r>
        <w:rPr>
          <w:rFonts w:ascii="Arial" w:hAnsi="Arial" w:cs="Arial"/>
          <w:sz w:val="16"/>
          <w:szCs w:val="16"/>
        </w:rPr>
        <w:t>6</w:t>
      </w:r>
      <w:r w:rsidR="00DA24C2">
        <w:rPr>
          <w:rFonts w:ascii="Arial" w:hAnsi="Arial" w:cs="Arial"/>
          <w:sz w:val="16"/>
          <w:szCs w:val="16"/>
        </w:rPr>
        <w:t>7</w:t>
      </w:r>
      <w:r>
        <w:rPr>
          <w:rFonts w:ascii="Arial" w:hAnsi="Arial" w:cs="Arial"/>
          <w:sz w:val="16"/>
          <w:szCs w:val="16"/>
        </w:rPr>
        <w:t xml:space="preserve">. </w:t>
      </w:r>
      <w:r w:rsidR="00AA00E2" w:rsidRPr="00AA00E2">
        <w:rPr>
          <w:rFonts w:ascii="Arial" w:hAnsi="Arial" w:cs="Arial"/>
          <w:b/>
          <w:bCs/>
          <w:sz w:val="16"/>
          <w:szCs w:val="16"/>
        </w:rPr>
        <w:t>Vordenberg SE</w:t>
      </w:r>
      <w:r w:rsidR="00AA00E2">
        <w:rPr>
          <w:rFonts w:ascii="Arial" w:hAnsi="Arial" w:cs="Arial"/>
          <w:sz w:val="16"/>
          <w:szCs w:val="16"/>
        </w:rPr>
        <w:t xml:space="preserve">, Davis RC, Strominger J, Marcus SC, Kim HM, Blow FC, Wallner LP, Caverly T, Krein S, Maust DT. Clinician contributions to central nervous-system active polypharmacy among older adults with dementia in the US. </w:t>
      </w:r>
      <w:r w:rsidR="00AA00E2">
        <w:rPr>
          <w:rFonts w:ascii="Arial" w:hAnsi="Arial" w:cs="Arial"/>
          <w:i/>
          <w:iCs/>
          <w:sz w:val="16"/>
          <w:szCs w:val="16"/>
        </w:rPr>
        <w:t>J Am Geriatric Soc</w:t>
      </w:r>
      <w:r w:rsidR="00AA00E2">
        <w:rPr>
          <w:rFonts w:ascii="Arial" w:hAnsi="Arial" w:cs="Arial"/>
          <w:sz w:val="16"/>
          <w:szCs w:val="16"/>
        </w:rPr>
        <w:t xml:space="preserve">. </w:t>
      </w:r>
      <w:r w:rsidR="00A96A3D">
        <w:rPr>
          <w:rFonts w:ascii="Arial" w:hAnsi="Arial" w:cs="Arial"/>
          <w:sz w:val="16"/>
          <w:szCs w:val="16"/>
        </w:rPr>
        <w:t>202</w:t>
      </w:r>
      <w:r w:rsidR="002F1F37">
        <w:rPr>
          <w:rFonts w:ascii="Arial" w:hAnsi="Arial" w:cs="Arial"/>
          <w:sz w:val="16"/>
          <w:szCs w:val="16"/>
        </w:rPr>
        <w:t>5</w:t>
      </w:r>
      <w:r w:rsidR="00A96A3D">
        <w:rPr>
          <w:rFonts w:ascii="Arial" w:hAnsi="Arial" w:cs="Arial"/>
          <w:sz w:val="16"/>
          <w:szCs w:val="16"/>
        </w:rPr>
        <w:t>;</w:t>
      </w:r>
      <w:r w:rsidR="002F1F37">
        <w:rPr>
          <w:rFonts w:ascii="Arial" w:hAnsi="Arial" w:cs="Arial"/>
          <w:sz w:val="16"/>
          <w:szCs w:val="16"/>
        </w:rPr>
        <w:t>73(2):422-430.</w:t>
      </w:r>
      <w:r w:rsidR="00A96A3D">
        <w:rPr>
          <w:rFonts w:ascii="Arial" w:hAnsi="Arial" w:cs="Arial"/>
          <w:sz w:val="16"/>
          <w:szCs w:val="16"/>
        </w:rPr>
        <w:t xml:space="preserve"> DOI: </w:t>
      </w:r>
      <w:r w:rsidR="00A96A3D" w:rsidRPr="00A96A3D">
        <w:rPr>
          <w:rFonts w:ascii="Arial" w:hAnsi="Arial" w:cs="Arial"/>
          <w:sz w:val="16"/>
          <w:szCs w:val="16"/>
        </w:rPr>
        <w:t>10.1111/jgs.19256</w:t>
      </w:r>
    </w:p>
    <w:p w14:paraId="070CE859" w14:textId="77777777" w:rsidR="00AA00E2" w:rsidRDefault="00AA00E2" w:rsidP="0018619C">
      <w:pPr>
        <w:rPr>
          <w:rFonts w:ascii="Arial" w:hAnsi="Arial" w:cs="Arial"/>
          <w:sz w:val="16"/>
          <w:szCs w:val="16"/>
        </w:rPr>
      </w:pPr>
    </w:p>
    <w:p w14:paraId="7673CDD4" w14:textId="488636D4" w:rsidR="00CE6138" w:rsidRPr="00CE6138" w:rsidRDefault="00CE6138" w:rsidP="0018619C">
      <w:pPr>
        <w:rPr>
          <w:rFonts w:ascii="Arial" w:hAnsi="Arial" w:cs="Arial"/>
          <w:sz w:val="16"/>
          <w:szCs w:val="16"/>
          <w:u w:val="single"/>
        </w:rPr>
      </w:pPr>
      <w:r>
        <w:rPr>
          <w:rFonts w:ascii="Arial" w:hAnsi="Arial" w:cs="Arial"/>
          <w:sz w:val="16"/>
          <w:szCs w:val="16"/>
        </w:rPr>
        <w:t>6</w:t>
      </w:r>
      <w:r w:rsidR="00DA24C2">
        <w:rPr>
          <w:rFonts w:ascii="Arial" w:hAnsi="Arial" w:cs="Arial"/>
          <w:sz w:val="16"/>
          <w:szCs w:val="16"/>
        </w:rPr>
        <w:t>6</w:t>
      </w:r>
      <w:r>
        <w:rPr>
          <w:rFonts w:ascii="Arial" w:hAnsi="Arial" w:cs="Arial"/>
          <w:sz w:val="16"/>
          <w:szCs w:val="16"/>
        </w:rPr>
        <w:t xml:space="preserve">. Chipalkatti N, Barnes GD, Bashaw L, Davie A, Griggs JJ, Harrod M, Kurlander JC, Medaugh C, Packard R, Powell C, Sood SL, Spranger E, </w:t>
      </w:r>
      <w:r w:rsidRPr="00B638E1">
        <w:rPr>
          <w:rFonts w:ascii="Arial" w:hAnsi="Arial" w:cs="Arial"/>
          <w:b/>
          <w:bCs/>
          <w:sz w:val="16"/>
          <w:szCs w:val="16"/>
        </w:rPr>
        <w:t>Vordenberg SE</w:t>
      </w:r>
      <w:r>
        <w:rPr>
          <w:rFonts w:ascii="Arial" w:hAnsi="Arial" w:cs="Arial"/>
          <w:sz w:val="16"/>
          <w:szCs w:val="16"/>
        </w:rPr>
        <w:t xml:space="preserve">, Schaefer JK. Guideline concordance of aspirin </w:t>
      </w:r>
      <w:proofErr w:type="gramStart"/>
      <w:r>
        <w:rPr>
          <w:rFonts w:ascii="Arial" w:hAnsi="Arial" w:cs="Arial"/>
          <w:sz w:val="16"/>
          <w:szCs w:val="16"/>
        </w:rPr>
        <w:t>use</w:t>
      </w:r>
      <w:proofErr w:type="gramEnd"/>
      <w:r>
        <w:rPr>
          <w:rFonts w:ascii="Arial" w:hAnsi="Arial" w:cs="Arial"/>
          <w:sz w:val="16"/>
          <w:szCs w:val="16"/>
        </w:rPr>
        <w:t xml:space="preserve"> for primary prevention in adult outpatients. </w:t>
      </w:r>
      <w:r>
        <w:rPr>
          <w:rFonts w:ascii="Arial" w:hAnsi="Arial" w:cs="Arial"/>
          <w:i/>
          <w:iCs/>
          <w:sz w:val="16"/>
          <w:szCs w:val="16"/>
        </w:rPr>
        <w:t xml:space="preserve">Blood Adv. </w:t>
      </w:r>
      <w:r w:rsidR="00A96A3D">
        <w:rPr>
          <w:rFonts w:ascii="Arial" w:hAnsi="Arial" w:cs="Arial"/>
          <w:sz w:val="16"/>
          <w:szCs w:val="16"/>
        </w:rPr>
        <w:t xml:space="preserve">2024;8(24):6207-6214. DOI: </w:t>
      </w:r>
      <w:r w:rsidR="00A96A3D" w:rsidRPr="00A96A3D">
        <w:rPr>
          <w:rFonts w:ascii="Arial" w:hAnsi="Arial" w:cs="Arial"/>
          <w:sz w:val="16"/>
          <w:szCs w:val="16"/>
        </w:rPr>
        <w:t>10.1182/bloodadvances.2024014220</w:t>
      </w:r>
      <w:r w:rsidR="00A96A3D">
        <w:rPr>
          <w:rFonts w:ascii="Arial" w:hAnsi="Arial" w:cs="Arial"/>
          <w:sz w:val="16"/>
          <w:szCs w:val="16"/>
        </w:rPr>
        <w:t xml:space="preserve"> </w:t>
      </w:r>
    </w:p>
    <w:p w14:paraId="135CEAC4" w14:textId="77777777" w:rsidR="00CE6138" w:rsidRDefault="00CE6138" w:rsidP="0018619C">
      <w:pPr>
        <w:rPr>
          <w:rFonts w:ascii="Arial" w:hAnsi="Arial" w:cs="Arial"/>
          <w:sz w:val="16"/>
          <w:szCs w:val="16"/>
        </w:rPr>
      </w:pPr>
    </w:p>
    <w:p w14:paraId="3460C57A" w14:textId="4B42B345" w:rsidR="00A7678B" w:rsidRPr="00A7678B" w:rsidRDefault="00A7678B" w:rsidP="0018619C">
      <w:pPr>
        <w:rPr>
          <w:rFonts w:ascii="Arial" w:hAnsi="Arial" w:cs="Arial"/>
          <w:sz w:val="16"/>
          <w:szCs w:val="16"/>
        </w:rPr>
      </w:pPr>
      <w:r>
        <w:rPr>
          <w:rFonts w:ascii="Arial" w:hAnsi="Arial" w:cs="Arial"/>
          <w:sz w:val="16"/>
          <w:szCs w:val="16"/>
        </w:rPr>
        <w:t>6</w:t>
      </w:r>
      <w:r w:rsidR="00DA24C2">
        <w:rPr>
          <w:rFonts w:ascii="Arial" w:hAnsi="Arial" w:cs="Arial"/>
          <w:sz w:val="16"/>
          <w:szCs w:val="16"/>
        </w:rPr>
        <w:t>5</w:t>
      </w:r>
      <w:r>
        <w:rPr>
          <w:rFonts w:ascii="Arial" w:hAnsi="Arial" w:cs="Arial"/>
          <w:sz w:val="16"/>
          <w:szCs w:val="16"/>
        </w:rPr>
        <w:t>. Phanudulkitti C</w:t>
      </w:r>
      <w:r w:rsidR="00DD6A3D">
        <w:rPr>
          <w:rFonts w:ascii="Arial" w:hAnsi="Arial" w:cs="Arial"/>
          <w:sz w:val="16"/>
          <w:szCs w:val="16"/>
        </w:rPr>
        <w:t>,</w:t>
      </w:r>
      <w:r>
        <w:rPr>
          <w:rFonts w:ascii="Arial" w:hAnsi="Arial" w:cs="Arial"/>
          <w:sz w:val="16"/>
          <w:szCs w:val="16"/>
        </w:rPr>
        <w:t xml:space="preserve"> Leelakanok N, </w:t>
      </w:r>
      <w:proofErr w:type="spellStart"/>
      <w:r>
        <w:rPr>
          <w:rFonts w:ascii="Arial" w:hAnsi="Arial" w:cs="Arial"/>
          <w:sz w:val="16"/>
          <w:szCs w:val="16"/>
        </w:rPr>
        <w:t>Nakpun</w:t>
      </w:r>
      <w:proofErr w:type="spellEnd"/>
      <w:r>
        <w:rPr>
          <w:rFonts w:ascii="Arial" w:hAnsi="Arial" w:cs="Arial"/>
          <w:sz w:val="16"/>
          <w:szCs w:val="16"/>
        </w:rPr>
        <w:t xml:space="preserve"> T, </w:t>
      </w:r>
      <w:proofErr w:type="spellStart"/>
      <w:r>
        <w:rPr>
          <w:rFonts w:ascii="Arial" w:hAnsi="Arial" w:cs="Arial"/>
          <w:sz w:val="16"/>
          <w:szCs w:val="16"/>
        </w:rPr>
        <w:t>Kittsopee</w:t>
      </w:r>
      <w:proofErr w:type="spellEnd"/>
      <w:r>
        <w:rPr>
          <w:rFonts w:ascii="Arial" w:hAnsi="Arial" w:cs="Arial"/>
          <w:sz w:val="16"/>
          <w:szCs w:val="16"/>
        </w:rPr>
        <w:t xml:space="preserve"> </w:t>
      </w:r>
      <w:r w:rsidR="002F1F37">
        <w:rPr>
          <w:rFonts w:ascii="Arial" w:hAnsi="Arial" w:cs="Arial"/>
          <w:sz w:val="16"/>
          <w:szCs w:val="16"/>
        </w:rPr>
        <w:t>T</w:t>
      </w:r>
      <w:r>
        <w:rPr>
          <w:rFonts w:ascii="Arial" w:hAnsi="Arial" w:cs="Arial"/>
          <w:sz w:val="16"/>
          <w:szCs w:val="16"/>
        </w:rPr>
        <w:t>, Farris KB</w:t>
      </w:r>
      <w:r w:rsidRPr="00A7678B">
        <w:rPr>
          <w:rFonts w:ascii="Arial" w:hAnsi="Arial" w:cs="Arial"/>
          <w:sz w:val="16"/>
          <w:szCs w:val="16"/>
        </w:rPr>
        <w:t>,</w:t>
      </w:r>
      <w:r w:rsidRPr="00A7678B">
        <w:rPr>
          <w:rFonts w:ascii="Arial" w:hAnsi="Arial" w:cs="Arial"/>
          <w:b/>
          <w:bCs/>
          <w:sz w:val="16"/>
          <w:szCs w:val="16"/>
        </w:rPr>
        <w:t xml:space="preserve"> Vordenberg SE</w:t>
      </w:r>
      <w:r>
        <w:rPr>
          <w:rFonts w:ascii="Arial" w:hAnsi="Arial" w:cs="Arial"/>
          <w:sz w:val="16"/>
          <w:szCs w:val="16"/>
        </w:rPr>
        <w:t xml:space="preserve">. Impacts of the dispensing program (MyDispense) on pharmacy students’ learning outcomes with relevant perceptions: A quasi-intervention study. </w:t>
      </w:r>
      <w:r>
        <w:rPr>
          <w:rFonts w:ascii="Arial" w:hAnsi="Arial" w:cs="Arial"/>
          <w:i/>
          <w:iCs/>
          <w:sz w:val="16"/>
          <w:szCs w:val="16"/>
        </w:rPr>
        <w:t>Thai Journal of Pharmaceutical Sciences</w:t>
      </w:r>
      <w:r>
        <w:rPr>
          <w:rFonts w:ascii="Arial" w:hAnsi="Arial" w:cs="Arial"/>
          <w:sz w:val="16"/>
          <w:szCs w:val="16"/>
        </w:rPr>
        <w:t>. 2024;48(2</w:t>
      </w:r>
      <w:proofErr w:type="gramStart"/>
      <w:r>
        <w:rPr>
          <w:rFonts w:ascii="Arial" w:hAnsi="Arial" w:cs="Arial"/>
          <w:sz w:val="16"/>
          <w:szCs w:val="16"/>
        </w:rPr>
        <w:t>):e</w:t>
      </w:r>
      <w:proofErr w:type="gramEnd"/>
      <w:r>
        <w:rPr>
          <w:rFonts w:ascii="Arial" w:hAnsi="Arial" w:cs="Arial"/>
          <w:sz w:val="16"/>
          <w:szCs w:val="16"/>
        </w:rPr>
        <w:t xml:space="preserve">4. </w:t>
      </w:r>
    </w:p>
    <w:p w14:paraId="211C1A98" w14:textId="77777777" w:rsidR="00A7678B" w:rsidRDefault="00A7678B" w:rsidP="0018619C">
      <w:pPr>
        <w:rPr>
          <w:rFonts w:ascii="Arial" w:hAnsi="Arial" w:cs="Arial"/>
          <w:sz w:val="16"/>
          <w:szCs w:val="16"/>
        </w:rPr>
      </w:pPr>
    </w:p>
    <w:p w14:paraId="5F8B4FCA" w14:textId="6027FA29" w:rsidR="004C0CD0" w:rsidRPr="004C0CD0" w:rsidRDefault="00DA24C2" w:rsidP="0018619C">
      <w:pPr>
        <w:rPr>
          <w:rFonts w:ascii="Arial" w:hAnsi="Arial" w:cs="Arial"/>
          <w:sz w:val="16"/>
          <w:szCs w:val="16"/>
        </w:rPr>
      </w:pPr>
      <w:r>
        <w:rPr>
          <w:rFonts w:ascii="Arial" w:hAnsi="Arial" w:cs="Arial"/>
          <w:sz w:val="16"/>
          <w:szCs w:val="16"/>
        </w:rPr>
        <w:lastRenderedPageBreak/>
        <w:t>64</w:t>
      </w:r>
      <w:r w:rsidR="004C0CD0">
        <w:rPr>
          <w:rFonts w:ascii="Arial" w:hAnsi="Arial" w:cs="Arial"/>
          <w:sz w:val="16"/>
          <w:szCs w:val="16"/>
        </w:rPr>
        <w:t xml:space="preserve">. </w:t>
      </w:r>
      <w:r w:rsidR="004C0CD0" w:rsidRPr="004C0CD0">
        <w:rPr>
          <w:rFonts w:ascii="Arial" w:hAnsi="Arial" w:cs="Arial"/>
          <w:b/>
          <w:bCs/>
          <w:sz w:val="16"/>
          <w:szCs w:val="16"/>
        </w:rPr>
        <w:t>Vordenberg SE</w:t>
      </w:r>
      <w:r w:rsidR="004C0CD0">
        <w:rPr>
          <w:rFonts w:ascii="Arial" w:hAnsi="Arial" w:cs="Arial"/>
          <w:sz w:val="16"/>
          <w:szCs w:val="16"/>
        </w:rPr>
        <w:t xml:space="preserve">, Kirch M, Singer D, Solway E, Roberts JS, Zikmund-Fisher BJ, Kullgren JT. Interest in medication deprescribing among US adults aged 50-80. </w:t>
      </w:r>
      <w:r w:rsidR="004C0CD0">
        <w:rPr>
          <w:rFonts w:ascii="Arial" w:hAnsi="Arial" w:cs="Arial"/>
          <w:i/>
          <w:iCs/>
          <w:sz w:val="16"/>
          <w:szCs w:val="16"/>
        </w:rPr>
        <w:t>J Gen Intern Med</w:t>
      </w:r>
      <w:r w:rsidR="00A96A3D">
        <w:rPr>
          <w:rFonts w:ascii="Arial" w:hAnsi="Arial" w:cs="Arial"/>
          <w:sz w:val="16"/>
          <w:szCs w:val="16"/>
        </w:rPr>
        <w:t xml:space="preserve">. 2024;39(13):2631-2633. DOI: </w:t>
      </w:r>
      <w:r w:rsidR="00A96A3D" w:rsidRPr="00A96A3D">
        <w:rPr>
          <w:rFonts w:ascii="Arial" w:hAnsi="Arial" w:cs="Arial"/>
          <w:sz w:val="16"/>
          <w:szCs w:val="16"/>
        </w:rPr>
        <w:t>10.1007/s11606-024-08945-x</w:t>
      </w:r>
      <w:r w:rsidR="00A96A3D">
        <w:rPr>
          <w:rFonts w:ascii="Arial" w:hAnsi="Arial" w:cs="Arial"/>
          <w:sz w:val="16"/>
          <w:szCs w:val="16"/>
        </w:rPr>
        <w:t xml:space="preserve"> </w:t>
      </w:r>
    </w:p>
    <w:p w14:paraId="30AB93C2" w14:textId="77777777" w:rsidR="004C0CD0" w:rsidRDefault="004C0CD0" w:rsidP="0018619C">
      <w:pPr>
        <w:rPr>
          <w:rFonts w:ascii="Arial" w:hAnsi="Arial" w:cs="Arial"/>
          <w:sz w:val="16"/>
          <w:szCs w:val="16"/>
        </w:rPr>
      </w:pPr>
    </w:p>
    <w:p w14:paraId="638B39AE" w14:textId="1924F36C" w:rsidR="00BA5733" w:rsidRPr="00BA5733" w:rsidRDefault="00DA24C2" w:rsidP="0018619C">
      <w:pPr>
        <w:rPr>
          <w:rFonts w:ascii="Arial" w:hAnsi="Arial" w:cs="Arial"/>
          <w:sz w:val="16"/>
          <w:szCs w:val="16"/>
        </w:rPr>
      </w:pPr>
      <w:r>
        <w:rPr>
          <w:rFonts w:ascii="Arial" w:hAnsi="Arial" w:cs="Arial"/>
          <w:sz w:val="16"/>
          <w:szCs w:val="16"/>
        </w:rPr>
        <w:t>63</w:t>
      </w:r>
      <w:r w:rsidR="00BA5733">
        <w:rPr>
          <w:rFonts w:ascii="Arial" w:hAnsi="Arial" w:cs="Arial"/>
          <w:sz w:val="16"/>
          <w:szCs w:val="16"/>
        </w:rPr>
        <w:t xml:space="preserve">. </w:t>
      </w:r>
      <w:bookmarkStart w:id="4" w:name="_Hlk222262408"/>
      <w:r w:rsidR="00BA5733" w:rsidRPr="00C31795">
        <w:rPr>
          <w:rFonts w:ascii="Arial" w:hAnsi="Arial" w:cs="Arial"/>
          <w:b/>
          <w:bCs/>
          <w:sz w:val="16"/>
          <w:szCs w:val="16"/>
        </w:rPr>
        <w:t>Vordenberg SE</w:t>
      </w:r>
      <w:r w:rsidR="00BA5733">
        <w:rPr>
          <w:rFonts w:ascii="Arial" w:hAnsi="Arial" w:cs="Arial"/>
          <w:sz w:val="16"/>
          <w:szCs w:val="16"/>
        </w:rPr>
        <w:t>, Ferguson C, Huang J</w:t>
      </w:r>
      <w:r w:rsidR="0012030B">
        <w:rPr>
          <w:rFonts w:ascii="Arial" w:hAnsi="Arial" w:cs="Arial"/>
          <w:sz w:val="16"/>
          <w:szCs w:val="16"/>
        </w:rPr>
        <w:t>*</w:t>
      </w:r>
      <w:r w:rsidR="00BA5733">
        <w:rPr>
          <w:rFonts w:ascii="Arial" w:hAnsi="Arial" w:cs="Arial"/>
          <w:sz w:val="16"/>
          <w:szCs w:val="16"/>
        </w:rPr>
        <w:t>, Shang J</w:t>
      </w:r>
      <w:r w:rsidR="0012030B">
        <w:rPr>
          <w:rFonts w:ascii="Arial" w:hAnsi="Arial" w:cs="Arial"/>
          <w:sz w:val="16"/>
          <w:szCs w:val="16"/>
        </w:rPr>
        <w:t>*</w:t>
      </w:r>
      <w:r w:rsidR="00BA5733">
        <w:rPr>
          <w:rFonts w:ascii="Arial" w:hAnsi="Arial" w:cs="Arial"/>
          <w:sz w:val="16"/>
          <w:szCs w:val="16"/>
        </w:rPr>
        <w:t xml:space="preserve">, Singer L, Focakovic D, Walker PC, Thompson AN. Health screenings with a medical interpreter in a required Ambulatory Care Introductory Pharmacy Practice Experience. </w:t>
      </w:r>
      <w:r w:rsidR="004C0CD0" w:rsidRPr="004C0CD0">
        <w:rPr>
          <w:rFonts w:ascii="Arial" w:hAnsi="Arial" w:cs="Arial"/>
          <w:i/>
          <w:iCs/>
          <w:sz w:val="16"/>
          <w:szCs w:val="16"/>
        </w:rPr>
        <w:t>Curr Pharm Teach Learn.</w:t>
      </w:r>
      <w:r w:rsidR="004C0CD0" w:rsidRPr="004C0CD0">
        <w:rPr>
          <w:rFonts w:ascii="Arial" w:hAnsi="Arial" w:cs="Arial"/>
          <w:sz w:val="16"/>
          <w:szCs w:val="16"/>
        </w:rPr>
        <w:t xml:space="preserve"> 2024;16(8):102099. DOI: 10.1016/j.cptl.2024.04.015</w:t>
      </w:r>
    </w:p>
    <w:bookmarkEnd w:id="0"/>
    <w:bookmarkEnd w:id="4"/>
    <w:p w14:paraId="39E20615" w14:textId="77777777" w:rsidR="00BA5733" w:rsidRDefault="00BA5733" w:rsidP="0018619C">
      <w:pPr>
        <w:rPr>
          <w:rFonts w:ascii="Arial" w:hAnsi="Arial" w:cs="Arial"/>
          <w:sz w:val="16"/>
          <w:szCs w:val="16"/>
        </w:rPr>
      </w:pPr>
    </w:p>
    <w:p w14:paraId="1CD9FB4C" w14:textId="1AD1DDE7" w:rsidR="00DE1A10" w:rsidRPr="00DE1A10" w:rsidRDefault="00DA24C2" w:rsidP="0018619C">
      <w:pPr>
        <w:rPr>
          <w:rFonts w:ascii="Arial" w:hAnsi="Arial" w:cs="Arial"/>
          <w:sz w:val="16"/>
          <w:szCs w:val="16"/>
        </w:rPr>
      </w:pPr>
      <w:r>
        <w:rPr>
          <w:rFonts w:ascii="Arial" w:hAnsi="Arial" w:cs="Arial"/>
          <w:sz w:val="16"/>
          <w:szCs w:val="16"/>
        </w:rPr>
        <w:t>62</w:t>
      </w:r>
      <w:r w:rsidR="00DE1A10">
        <w:rPr>
          <w:rFonts w:ascii="Arial" w:hAnsi="Arial" w:cs="Arial"/>
          <w:sz w:val="16"/>
          <w:szCs w:val="16"/>
        </w:rPr>
        <w:t xml:space="preserve">. LaPlant BN, Ponte CD, </w:t>
      </w:r>
      <w:r w:rsidR="00DE1A10" w:rsidRPr="00DE1A10">
        <w:rPr>
          <w:rFonts w:ascii="Arial" w:hAnsi="Arial" w:cs="Arial"/>
          <w:b/>
          <w:bCs/>
          <w:sz w:val="16"/>
          <w:szCs w:val="16"/>
        </w:rPr>
        <w:t>Vordenberg SE</w:t>
      </w:r>
      <w:r w:rsidR="00DE1A10">
        <w:rPr>
          <w:rFonts w:ascii="Arial" w:hAnsi="Arial" w:cs="Arial"/>
          <w:sz w:val="16"/>
          <w:szCs w:val="16"/>
        </w:rPr>
        <w:t xml:space="preserve">, Murray LT, Rhodes LA, Cavaco AM, Ramachandran S, Lu B, Covvey JR. Navigating the journey as a peer reviewer: A guide to best practices. </w:t>
      </w:r>
      <w:r w:rsidR="00DE1A10">
        <w:rPr>
          <w:rFonts w:ascii="Arial" w:hAnsi="Arial" w:cs="Arial"/>
          <w:i/>
          <w:iCs/>
          <w:sz w:val="16"/>
          <w:szCs w:val="16"/>
        </w:rPr>
        <w:t>J Am Pharm Assoc</w:t>
      </w:r>
      <w:r w:rsidR="00DE1A10">
        <w:rPr>
          <w:rFonts w:ascii="Arial" w:hAnsi="Arial" w:cs="Arial"/>
          <w:sz w:val="16"/>
          <w:szCs w:val="16"/>
        </w:rPr>
        <w:t xml:space="preserve">. </w:t>
      </w:r>
      <w:proofErr w:type="gramStart"/>
      <w:r w:rsidR="004C0CD0" w:rsidRPr="004C0CD0">
        <w:rPr>
          <w:rFonts w:ascii="Arial" w:hAnsi="Arial" w:cs="Arial"/>
          <w:sz w:val="16"/>
          <w:szCs w:val="16"/>
        </w:rPr>
        <w:t>2024;May</w:t>
      </w:r>
      <w:proofErr w:type="gramEnd"/>
      <w:r w:rsidR="004C0CD0" w:rsidRPr="004C0CD0">
        <w:rPr>
          <w:rFonts w:ascii="Arial" w:hAnsi="Arial" w:cs="Arial"/>
          <w:sz w:val="16"/>
          <w:szCs w:val="16"/>
        </w:rPr>
        <w:t xml:space="preserve"> 3:102115. DOI:</w:t>
      </w:r>
      <w:r w:rsidR="005C2568">
        <w:rPr>
          <w:rFonts w:ascii="Arial" w:hAnsi="Arial" w:cs="Arial"/>
          <w:sz w:val="16"/>
          <w:szCs w:val="16"/>
        </w:rPr>
        <w:t xml:space="preserve"> </w:t>
      </w:r>
      <w:r w:rsidR="004C0CD0" w:rsidRPr="004C0CD0">
        <w:rPr>
          <w:rFonts w:ascii="Arial" w:hAnsi="Arial" w:cs="Arial"/>
          <w:sz w:val="16"/>
          <w:szCs w:val="16"/>
        </w:rPr>
        <w:t>10.1016/j.japh.2024.102115</w:t>
      </w:r>
    </w:p>
    <w:p w14:paraId="6424E3D4" w14:textId="77777777" w:rsidR="00DE1A10" w:rsidRDefault="00DE1A10" w:rsidP="0018619C">
      <w:pPr>
        <w:rPr>
          <w:rFonts w:ascii="Arial" w:hAnsi="Arial" w:cs="Arial"/>
          <w:sz w:val="16"/>
          <w:szCs w:val="16"/>
        </w:rPr>
      </w:pPr>
    </w:p>
    <w:p w14:paraId="09F237C0" w14:textId="0264A636" w:rsidR="009427D1" w:rsidRPr="009427D1" w:rsidRDefault="00DA24C2" w:rsidP="0018619C">
      <w:pPr>
        <w:rPr>
          <w:rFonts w:ascii="Arial" w:hAnsi="Arial" w:cs="Arial"/>
          <w:sz w:val="16"/>
          <w:szCs w:val="16"/>
        </w:rPr>
      </w:pPr>
      <w:r>
        <w:rPr>
          <w:rFonts w:ascii="Arial" w:hAnsi="Arial" w:cs="Arial"/>
          <w:sz w:val="16"/>
          <w:szCs w:val="16"/>
        </w:rPr>
        <w:t>61</w:t>
      </w:r>
      <w:r w:rsidR="009427D1">
        <w:rPr>
          <w:rFonts w:ascii="Arial" w:hAnsi="Arial" w:cs="Arial"/>
          <w:sz w:val="16"/>
          <w:szCs w:val="16"/>
        </w:rPr>
        <w:t xml:space="preserve">. Hoffman CM, </w:t>
      </w:r>
      <w:r w:rsidR="009427D1" w:rsidRPr="007D7572">
        <w:rPr>
          <w:rFonts w:ascii="Arial" w:hAnsi="Arial" w:cs="Arial"/>
          <w:b/>
          <w:bCs/>
          <w:sz w:val="16"/>
          <w:szCs w:val="16"/>
        </w:rPr>
        <w:t>Vordenberg SE</w:t>
      </w:r>
      <w:r w:rsidR="009427D1">
        <w:rPr>
          <w:rFonts w:ascii="Arial" w:hAnsi="Arial" w:cs="Arial"/>
          <w:sz w:val="16"/>
          <w:szCs w:val="16"/>
        </w:rPr>
        <w:t xml:space="preserve">, Leggett AN, Akinyemi E, Turnwald M, Maust DT. Insights into designing educational materials for </w:t>
      </w:r>
      <w:proofErr w:type="gramStart"/>
      <w:r w:rsidR="009427D1">
        <w:rPr>
          <w:rFonts w:ascii="Arial" w:hAnsi="Arial" w:cs="Arial"/>
          <w:sz w:val="16"/>
          <w:szCs w:val="16"/>
        </w:rPr>
        <w:t>persons</w:t>
      </w:r>
      <w:proofErr w:type="gramEnd"/>
      <w:r w:rsidR="009427D1">
        <w:rPr>
          <w:rFonts w:ascii="Arial" w:hAnsi="Arial" w:cs="Arial"/>
          <w:sz w:val="16"/>
          <w:szCs w:val="16"/>
        </w:rPr>
        <w:t xml:space="preserve"> living with dementia: A focus group study. </w:t>
      </w:r>
      <w:r w:rsidR="009427D1">
        <w:rPr>
          <w:rFonts w:ascii="Arial" w:hAnsi="Arial" w:cs="Arial"/>
          <w:i/>
          <w:iCs/>
          <w:sz w:val="16"/>
          <w:szCs w:val="16"/>
        </w:rPr>
        <w:t xml:space="preserve">BMC </w:t>
      </w:r>
      <w:proofErr w:type="spellStart"/>
      <w:r w:rsidR="009427D1">
        <w:rPr>
          <w:rFonts w:ascii="Arial" w:hAnsi="Arial" w:cs="Arial"/>
          <w:i/>
          <w:iCs/>
          <w:sz w:val="16"/>
          <w:szCs w:val="16"/>
        </w:rPr>
        <w:t>Geriatr</w:t>
      </w:r>
      <w:proofErr w:type="spellEnd"/>
      <w:r w:rsidR="009427D1">
        <w:rPr>
          <w:rFonts w:ascii="Arial" w:hAnsi="Arial" w:cs="Arial"/>
          <w:sz w:val="16"/>
          <w:szCs w:val="16"/>
        </w:rPr>
        <w:t xml:space="preserve">. </w:t>
      </w:r>
      <w:r w:rsidR="005D2F0B">
        <w:rPr>
          <w:rFonts w:ascii="Arial" w:hAnsi="Arial" w:cs="Arial"/>
          <w:sz w:val="16"/>
          <w:szCs w:val="16"/>
        </w:rPr>
        <w:t xml:space="preserve">2024;380(24). DOI: </w:t>
      </w:r>
      <w:r w:rsidR="005D2F0B" w:rsidRPr="005D2F0B">
        <w:rPr>
          <w:rFonts w:ascii="Arial" w:hAnsi="Arial" w:cs="Arial"/>
          <w:sz w:val="16"/>
          <w:szCs w:val="16"/>
        </w:rPr>
        <w:t>10.1186/s12877-024-04953-y</w:t>
      </w:r>
    </w:p>
    <w:p w14:paraId="22F69997" w14:textId="6A0DB98A" w:rsidR="003E5945" w:rsidRPr="003E5945" w:rsidRDefault="003E5945" w:rsidP="0018619C">
      <w:pPr>
        <w:rPr>
          <w:rFonts w:ascii="Arial" w:hAnsi="Arial" w:cs="Arial"/>
          <w:sz w:val="16"/>
          <w:szCs w:val="16"/>
        </w:rPr>
      </w:pPr>
    </w:p>
    <w:p w14:paraId="366A2FE6" w14:textId="2DBE23E8" w:rsidR="003E5945" w:rsidRPr="00DA24C2" w:rsidRDefault="00DA24C2" w:rsidP="00DA24C2">
      <w:pPr>
        <w:rPr>
          <w:rFonts w:ascii="Arial" w:hAnsi="Arial" w:cs="Arial"/>
          <w:sz w:val="16"/>
          <w:szCs w:val="16"/>
        </w:rPr>
      </w:pPr>
      <w:r>
        <w:rPr>
          <w:rFonts w:ascii="Arial" w:hAnsi="Arial" w:cs="Arial"/>
          <w:sz w:val="16"/>
          <w:szCs w:val="16"/>
        </w:rPr>
        <w:t xml:space="preserve">60. </w:t>
      </w:r>
      <w:r w:rsidR="003E5945" w:rsidRPr="00DA24C2">
        <w:rPr>
          <w:rFonts w:ascii="Arial" w:hAnsi="Arial" w:cs="Arial"/>
          <w:b/>
          <w:bCs/>
          <w:sz w:val="16"/>
          <w:szCs w:val="16"/>
        </w:rPr>
        <w:t>Vordenberg SE</w:t>
      </w:r>
      <w:r w:rsidR="003E5945" w:rsidRPr="00DA24C2">
        <w:rPr>
          <w:rFonts w:ascii="Arial" w:hAnsi="Arial" w:cs="Arial"/>
          <w:sz w:val="16"/>
          <w:szCs w:val="16"/>
        </w:rPr>
        <w:t xml:space="preserve">, Malani PN, Kullgren JT. </w:t>
      </w:r>
      <w:hyperlink r:id="rId8" w:history="1">
        <w:r w:rsidR="003E5945" w:rsidRPr="00DA24C2">
          <w:rPr>
            <w:rStyle w:val="Hyperlink"/>
            <w:rFonts w:ascii="Arial" w:hAnsi="Arial" w:cs="Arial"/>
            <w:sz w:val="16"/>
            <w:szCs w:val="16"/>
          </w:rPr>
          <w:t>Polypharmacy and deprescribing</w:t>
        </w:r>
      </w:hyperlink>
      <w:r w:rsidR="003E5945" w:rsidRPr="00DA24C2">
        <w:rPr>
          <w:rFonts w:ascii="Arial" w:hAnsi="Arial" w:cs="Arial"/>
          <w:sz w:val="16"/>
          <w:szCs w:val="16"/>
        </w:rPr>
        <w:t xml:space="preserve">. </w:t>
      </w:r>
      <w:r w:rsidR="003E5945" w:rsidRPr="00DA24C2">
        <w:rPr>
          <w:rFonts w:ascii="Arial" w:hAnsi="Arial" w:cs="Arial"/>
          <w:i/>
          <w:iCs/>
          <w:sz w:val="16"/>
          <w:szCs w:val="16"/>
        </w:rPr>
        <w:t>JAMA</w:t>
      </w:r>
      <w:r w:rsidR="003E5945" w:rsidRPr="00DA24C2">
        <w:rPr>
          <w:rFonts w:ascii="Arial" w:hAnsi="Arial" w:cs="Arial"/>
          <w:sz w:val="16"/>
          <w:szCs w:val="16"/>
        </w:rPr>
        <w:t xml:space="preserve">. 2023;330(7):672. DOI: 10.1001/jama.2023.8872. </w:t>
      </w:r>
    </w:p>
    <w:p w14:paraId="4DD7C783" w14:textId="77777777" w:rsidR="00DA24C2" w:rsidRPr="003E5945" w:rsidRDefault="00DA24C2" w:rsidP="00DA24C2">
      <w:pPr>
        <w:pStyle w:val="ListParagraph"/>
        <w:ind w:left="630"/>
        <w:rPr>
          <w:rFonts w:ascii="Arial" w:hAnsi="Arial" w:cs="Arial"/>
          <w:sz w:val="16"/>
          <w:szCs w:val="16"/>
        </w:rPr>
      </w:pPr>
    </w:p>
    <w:p w14:paraId="2F5BD443" w14:textId="2D70B199" w:rsidR="003E5945" w:rsidRPr="00DA24C2" w:rsidRDefault="00DA24C2" w:rsidP="00DA24C2">
      <w:pPr>
        <w:rPr>
          <w:rFonts w:ascii="Arial" w:hAnsi="Arial" w:cs="Arial"/>
          <w:sz w:val="16"/>
          <w:szCs w:val="16"/>
        </w:rPr>
      </w:pPr>
      <w:r>
        <w:rPr>
          <w:rFonts w:ascii="Arial" w:hAnsi="Arial" w:cs="Arial"/>
          <w:sz w:val="16"/>
          <w:szCs w:val="16"/>
        </w:rPr>
        <w:t xml:space="preserve">59. </w:t>
      </w:r>
      <w:r w:rsidR="003E5945" w:rsidRPr="00DA24C2">
        <w:rPr>
          <w:rFonts w:ascii="Arial" w:hAnsi="Arial" w:cs="Arial"/>
          <w:b/>
          <w:bCs/>
          <w:sz w:val="16"/>
          <w:szCs w:val="16"/>
        </w:rPr>
        <w:t>Vordenberg SE</w:t>
      </w:r>
      <w:r w:rsidR="003E5945" w:rsidRPr="00DA24C2">
        <w:rPr>
          <w:rFonts w:ascii="Arial" w:hAnsi="Arial" w:cs="Arial"/>
          <w:sz w:val="16"/>
          <w:szCs w:val="16"/>
        </w:rPr>
        <w:t xml:space="preserve">. </w:t>
      </w:r>
      <w:hyperlink r:id="rId9" w:history="1">
        <w:r w:rsidR="003E5945" w:rsidRPr="00DA24C2">
          <w:rPr>
            <w:rStyle w:val="Hyperlink"/>
            <w:rFonts w:ascii="Arial" w:hAnsi="Arial" w:cs="Arial"/>
            <w:sz w:val="16"/>
            <w:szCs w:val="16"/>
          </w:rPr>
          <w:t>Oral non-prescription pain medications for adults</w:t>
        </w:r>
      </w:hyperlink>
      <w:r w:rsidR="003E5945" w:rsidRPr="00DA24C2">
        <w:rPr>
          <w:rFonts w:ascii="Arial" w:hAnsi="Arial" w:cs="Arial"/>
          <w:sz w:val="16"/>
          <w:szCs w:val="16"/>
        </w:rPr>
        <w:t xml:space="preserve">. </w:t>
      </w:r>
      <w:r w:rsidR="003E5945" w:rsidRPr="00DA24C2">
        <w:rPr>
          <w:rFonts w:ascii="Arial" w:hAnsi="Arial" w:cs="Arial"/>
          <w:i/>
          <w:iCs/>
          <w:sz w:val="16"/>
          <w:szCs w:val="16"/>
        </w:rPr>
        <w:t>JAMA</w:t>
      </w:r>
      <w:r w:rsidR="003E5945" w:rsidRPr="00DA24C2">
        <w:rPr>
          <w:rFonts w:ascii="Arial" w:hAnsi="Arial" w:cs="Arial"/>
          <w:sz w:val="16"/>
          <w:szCs w:val="16"/>
        </w:rPr>
        <w:t xml:space="preserve">. 2023;330(9):886. DOI: 10.1001/jama.2023.11725. </w:t>
      </w:r>
    </w:p>
    <w:p w14:paraId="3E869631" w14:textId="77777777" w:rsidR="00DA24C2" w:rsidRDefault="00DA24C2" w:rsidP="00DA24C2">
      <w:pPr>
        <w:pStyle w:val="ListParagraph"/>
        <w:ind w:left="630"/>
        <w:rPr>
          <w:rFonts w:ascii="Arial" w:hAnsi="Arial" w:cs="Arial"/>
          <w:sz w:val="16"/>
          <w:szCs w:val="16"/>
        </w:rPr>
      </w:pPr>
    </w:p>
    <w:p w14:paraId="7E1C46EA" w14:textId="362047F5" w:rsidR="003E5945" w:rsidRDefault="00DA24C2" w:rsidP="00DA24C2">
      <w:pPr>
        <w:rPr>
          <w:rFonts w:ascii="Arial" w:hAnsi="Arial" w:cs="Arial"/>
          <w:sz w:val="16"/>
          <w:szCs w:val="16"/>
        </w:rPr>
      </w:pPr>
      <w:r>
        <w:rPr>
          <w:rFonts w:ascii="Arial" w:hAnsi="Arial" w:cs="Arial"/>
          <w:sz w:val="16"/>
          <w:szCs w:val="16"/>
        </w:rPr>
        <w:t xml:space="preserve">58. </w:t>
      </w:r>
      <w:r w:rsidR="003E5945" w:rsidRPr="00DA24C2">
        <w:rPr>
          <w:rFonts w:ascii="Arial" w:hAnsi="Arial" w:cs="Arial"/>
          <w:b/>
          <w:bCs/>
          <w:sz w:val="16"/>
          <w:szCs w:val="16"/>
        </w:rPr>
        <w:t>Vordenberg SE</w:t>
      </w:r>
      <w:r w:rsidR="003E5945" w:rsidRPr="00DA24C2">
        <w:rPr>
          <w:rFonts w:ascii="Arial" w:hAnsi="Arial" w:cs="Arial"/>
          <w:sz w:val="16"/>
          <w:szCs w:val="16"/>
        </w:rPr>
        <w:t xml:space="preserve">. </w:t>
      </w:r>
      <w:hyperlink r:id="rId10" w:history="1">
        <w:r w:rsidR="003E5945" w:rsidRPr="00DA24C2">
          <w:rPr>
            <w:rStyle w:val="Hyperlink"/>
            <w:rFonts w:ascii="Arial" w:hAnsi="Arial" w:cs="Arial"/>
            <w:sz w:val="16"/>
            <w:szCs w:val="16"/>
          </w:rPr>
          <w:t>Non-prescription heartburn medications for adults.</w:t>
        </w:r>
      </w:hyperlink>
      <w:r w:rsidR="003E5945" w:rsidRPr="00DA24C2">
        <w:rPr>
          <w:rFonts w:ascii="Arial" w:hAnsi="Arial" w:cs="Arial"/>
          <w:sz w:val="16"/>
          <w:szCs w:val="16"/>
        </w:rPr>
        <w:t xml:space="preserve"> </w:t>
      </w:r>
      <w:r w:rsidR="003E5945" w:rsidRPr="00DA24C2">
        <w:rPr>
          <w:rFonts w:ascii="Arial" w:hAnsi="Arial" w:cs="Arial"/>
          <w:i/>
          <w:iCs/>
          <w:sz w:val="16"/>
          <w:szCs w:val="16"/>
        </w:rPr>
        <w:t>JAMA</w:t>
      </w:r>
      <w:r w:rsidR="003E5945" w:rsidRPr="00DA24C2">
        <w:rPr>
          <w:rFonts w:ascii="Arial" w:hAnsi="Arial" w:cs="Arial"/>
          <w:sz w:val="16"/>
          <w:szCs w:val="16"/>
        </w:rPr>
        <w:t xml:space="preserve">. 2023;330(15):1499. DOI: 10.1001/jama.2023.16280. </w:t>
      </w:r>
    </w:p>
    <w:p w14:paraId="0C5A8560" w14:textId="77777777" w:rsidR="00DA24C2" w:rsidRPr="00DA24C2" w:rsidRDefault="00DA24C2" w:rsidP="00DA24C2">
      <w:pPr>
        <w:rPr>
          <w:rFonts w:ascii="Arial" w:hAnsi="Arial" w:cs="Arial"/>
          <w:sz w:val="16"/>
          <w:szCs w:val="16"/>
        </w:rPr>
      </w:pPr>
    </w:p>
    <w:p w14:paraId="3C650731" w14:textId="5D24EBB9" w:rsidR="003E5945" w:rsidRDefault="00DA24C2" w:rsidP="00DA24C2">
      <w:pPr>
        <w:rPr>
          <w:rFonts w:ascii="Arial" w:hAnsi="Arial" w:cs="Arial"/>
          <w:sz w:val="16"/>
          <w:szCs w:val="16"/>
        </w:rPr>
      </w:pPr>
      <w:r w:rsidRPr="00DA24C2">
        <w:rPr>
          <w:rFonts w:ascii="Arial" w:hAnsi="Arial" w:cs="Arial"/>
          <w:sz w:val="16"/>
          <w:szCs w:val="16"/>
        </w:rPr>
        <w:t>57.</w:t>
      </w:r>
      <w:r>
        <w:rPr>
          <w:rFonts w:ascii="Arial" w:hAnsi="Arial" w:cs="Arial"/>
          <w:b/>
          <w:bCs/>
          <w:sz w:val="16"/>
          <w:szCs w:val="16"/>
        </w:rPr>
        <w:t xml:space="preserve"> </w:t>
      </w:r>
      <w:r w:rsidR="003E5945" w:rsidRPr="00DA24C2">
        <w:rPr>
          <w:rFonts w:ascii="Arial" w:hAnsi="Arial" w:cs="Arial"/>
          <w:b/>
          <w:bCs/>
          <w:sz w:val="16"/>
          <w:szCs w:val="16"/>
        </w:rPr>
        <w:t xml:space="preserve">Vordenberg SE. </w:t>
      </w:r>
      <w:hyperlink r:id="rId11" w:history="1">
        <w:r w:rsidR="003E5945" w:rsidRPr="00DA24C2">
          <w:rPr>
            <w:rStyle w:val="Hyperlink"/>
            <w:rFonts w:ascii="Arial" w:hAnsi="Arial" w:cs="Arial"/>
            <w:sz w:val="16"/>
            <w:szCs w:val="16"/>
          </w:rPr>
          <w:t>Topical non-prescription pain medications for adults.</w:t>
        </w:r>
      </w:hyperlink>
      <w:r w:rsidR="003E5945" w:rsidRPr="00DA24C2">
        <w:rPr>
          <w:rFonts w:ascii="Arial" w:hAnsi="Arial" w:cs="Arial"/>
          <w:sz w:val="16"/>
          <w:szCs w:val="16"/>
        </w:rPr>
        <w:t xml:space="preserve"> </w:t>
      </w:r>
      <w:r w:rsidR="003E5945" w:rsidRPr="00DA24C2">
        <w:rPr>
          <w:rFonts w:ascii="Arial" w:hAnsi="Arial" w:cs="Arial"/>
          <w:i/>
          <w:iCs/>
          <w:sz w:val="16"/>
          <w:szCs w:val="16"/>
        </w:rPr>
        <w:t>JAMA</w:t>
      </w:r>
      <w:r w:rsidR="003E5945" w:rsidRPr="00DA24C2">
        <w:rPr>
          <w:rFonts w:ascii="Arial" w:hAnsi="Arial" w:cs="Arial"/>
          <w:sz w:val="16"/>
          <w:szCs w:val="16"/>
        </w:rPr>
        <w:t xml:space="preserve">. 2023;330(21):2128. DOI: 10.1001/jama.2023.13813. </w:t>
      </w:r>
    </w:p>
    <w:p w14:paraId="6DBA1C3C" w14:textId="77777777" w:rsidR="00DA24C2" w:rsidRPr="00DA24C2" w:rsidRDefault="00DA24C2" w:rsidP="00DA24C2">
      <w:pPr>
        <w:rPr>
          <w:rFonts w:ascii="Arial" w:hAnsi="Arial" w:cs="Arial"/>
          <w:sz w:val="16"/>
          <w:szCs w:val="16"/>
        </w:rPr>
      </w:pPr>
    </w:p>
    <w:p w14:paraId="2A83D9A8" w14:textId="75EECD82" w:rsidR="003E5945" w:rsidRDefault="00DA24C2" w:rsidP="00DA24C2">
      <w:pPr>
        <w:rPr>
          <w:rFonts w:ascii="Arial" w:hAnsi="Arial" w:cs="Arial"/>
          <w:sz w:val="16"/>
          <w:szCs w:val="16"/>
        </w:rPr>
      </w:pPr>
      <w:r w:rsidRPr="00DA24C2">
        <w:rPr>
          <w:rFonts w:ascii="Arial" w:hAnsi="Arial" w:cs="Arial"/>
          <w:sz w:val="16"/>
          <w:szCs w:val="16"/>
        </w:rPr>
        <w:t>56.</w:t>
      </w:r>
      <w:r>
        <w:rPr>
          <w:rFonts w:ascii="Arial" w:hAnsi="Arial" w:cs="Arial"/>
          <w:b/>
          <w:bCs/>
          <w:sz w:val="16"/>
          <w:szCs w:val="16"/>
        </w:rPr>
        <w:t xml:space="preserve"> </w:t>
      </w:r>
      <w:r w:rsidR="003E5945" w:rsidRPr="00DA24C2">
        <w:rPr>
          <w:rFonts w:ascii="Arial" w:hAnsi="Arial" w:cs="Arial"/>
          <w:b/>
          <w:bCs/>
          <w:sz w:val="16"/>
          <w:szCs w:val="16"/>
        </w:rPr>
        <w:t>Vordenberg SE</w:t>
      </w:r>
      <w:r w:rsidR="003E5945" w:rsidRPr="00DA24C2">
        <w:rPr>
          <w:rFonts w:ascii="Arial" w:hAnsi="Arial" w:cs="Arial"/>
          <w:sz w:val="16"/>
          <w:szCs w:val="16"/>
        </w:rPr>
        <w:t xml:space="preserve">. </w:t>
      </w:r>
      <w:hyperlink r:id="rId12" w:history="1">
        <w:proofErr w:type="gramStart"/>
        <w:r w:rsidR="003E5945" w:rsidRPr="00DA24C2">
          <w:rPr>
            <w:rStyle w:val="Hyperlink"/>
            <w:rFonts w:ascii="Arial" w:hAnsi="Arial" w:cs="Arial"/>
            <w:sz w:val="16"/>
            <w:szCs w:val="16"/>
          </w:rPr>
          <w:t>Non-prescription</w:t>
        </w:r>
        <w:proofErr w:type="gramEnd"/>
        <w:r w:rsidR="003E5945" w:rsidRPr="00DA24C2">
          <w:rPr>
            <w:rStyle w:val="Hyperlink"/>
            <w:rFonts w:ascii="Arial" w:hAnsi="Arial" w:cs="Arial"/>
            <w:sz w:val="16"/>
            <w:szCs w:val="16"/>
          </w:rPr>
          <w:t xml:space="preserve"> medications for treatment of adults with allergic rhinitis</w:t>
        </w:r>
      </w:hyperlink>
      <w:r w:rsidR="003E5945" w:rsidRPr="00DA24C2">
        <w:rPr>
          <w:rFonts w:ascii="Arial" w:hAnsi="Arial" w:cs="Arial"/>
          <w:sz w:val="16"/>
          <w:szCs w:val="16"/>
        </w:rPr>
        <w:t xml:space="preserve">. </w:t>
      </w:r>
      <w:r w:rsidR="003E5945" w:rsidRPr="00DA24C2">
        <w:rPr>
          <w:rFonts w:ascii="Arial" w:hAnsi="Arial" w:cs="Arial"/>
          <w:i/>
          <w:iCs/>
          <w:sz w:val="16"/>
          <w:szCs w:val="16"/>
        </w:rPr>
        <w:t>JAMA</w:t>
      </w:r>
      <w:r w:rsidR="003E5945" w:rsidRPr="00DA24C2">
        <w:rPr>
          <w:rFonts w:ascii="Arial" w:hAnsi="Arial" w:cs="Arial"/>
          <w:sz w:val="16"/>
          <w:szCs w:val="16"/>
        </w:rPr>
        <w:t xml:space="preserve">. 2023;331(3):268. DOI: 10.1001/jama.2023.20171. </w:t>
      </w:r>
    </w:p>
    <w:p w14:paraId="27EBCF5A" w14:textId="77777777" w:rsidR="00DA24C2" w:rsidRPr="00DA24C2" w:rsidRDefault="00DA24C2" w:rsidP="00DA24C2">
      <w:pPr>
        <w:rPr>
          <w:rFonts w:ascii="Arial" w:hAnsi="Arial" w:cs="Arial"/>
          <w:sz w:val="16"/>
          <w:szCs w:val="16"/>
        </w:rPr>
      </w:pPr>
    </w:p>
    <w:p w14:paraId="6B92CF01" w14:textId="6305C62F" w:rsidR="003E5945" w:rsidRPr="00DA24C2" w:rsidRDefault="00DA24C2" w:rsidP="00DA24C2">
      <w:pPr>
        <w:rPr>
          <w:rFonts w:ascii="Arial" w:hAnsi="Arial" w:cs="Arial"/>
          <w:sz w:val="16"/>
          <w:szCs w:val="16"/>
        </w:rPr>
      </w:pPr>
      <w:r w:rsidRPr="00DA24C2">
        <w:rPr>
          <w:rFonts w:ascii="Arial" w:hAnsi="Arial" w:cs="Arial"/>
          <w:sz w:val="16"/>
          <w:szCs w:val="16"/>
        </w:rPr>
        <w:t>55.</w:t>
      </w:r>
      <w:r>
        <w:rPr>
          <w:rFonts w:ascii="Arial" w:hAnsi="Arial" w:cs="Arial"/>
          <w:b/>
          <w:bCs/>
          <w:sz w:val="16"/>
          <w:szCs w:val="16"/>
        </w:rPr>
        <w:t xml:space="preserve"> </w:t>
      </w:r>
      <w:r w:rsidR="003E5945" w:rsidRPr="00DA24C2">
        <w:rPr>
          <w:rFonts w:ascii="Arial" w:hAnsi="Arial" w:cs="Arial"/>
          <w:b/>
          <w:bCs/>
          <w:sz w:val="16"/>
          <w:szCs w:val="16"/>
        </w:rPr>
        <w:t>Vordenberg SE</w:t>
      </w:r>
      <w:r w:rsidR="003E5945" w:rsidRPr="00DA24C2">
        <w:rPr>
          <w:rFonts w:ascii="Arial" w:hAnsi="Arial" w:cs="Arial"/>
          <w:sz w:val="16"/>
          <w:szCs w:val="16"/>
        </w:rPr>
        <w:t xml:space="preserve">. </w:t>
      </w:r>
      <w:hyperlink r:id="rId13" w:history="1">
        <w:proofErr w:type="gramStart"/>
        <w:r w:rsidR="003E5945" w:rsidRPr="00DA24C2">
          <w:rPr>
            <w:rStyle w:val="Hyperlink"/>
            <w:rFonts w:ascii="Arial" w:hAnsi="Arial" w:cs="Arial"/>
            <w:sz w:val="16"/>
            <w:szCs w:val="16"/>
          </w:rPr>
          <w:t>Non-prescription</w:t>
        </w:r>
        <w:proofErr w:type="gramEnd"/>
        <w:r w:rsidR="003E5945" w:rsidRPr="00DA24C2">
          <w:rPr>
            <w:rStyle w:val="Hyperlink"/>
            <w:rFonts w:ascii="Arial" w:hAnsi="Arial" w:cs="Arial"/>
            <w:sz w:val="16"/>
            <w:szCs w:val="16"/>
          </w:rPr>
          <w:t xml:space="preserve"> medications for eye allergies</w:t>
        </w:r>
      </w:hyperlink>
      <w:r w:rsidR="003E5945" w:rsidRPr="00DA24C2">
        <w:rPr>
          <w:rFonts w:ascii="Arial" w:hAnsi="Arial" w:cs="Arial"/>
          <w:i/>
          <w:iCs/>
          <w:sz w:val="16"/>
          <w:szCs w:val="16"/>
        </w:rPr>
        <w:t>. JAMA</w:t>
      </w:r>
      <w:r w:rsidR="003E5945" w:rsidRPr="00DA24C2">
        <w:rPr>
          <w:rFonts w:ascii="Arial" w:hAnsi="Arial" w:cs="Arial"/>
          <w:sz w:val="16"/>
          <w:szCs w:val="16"/>
        </w:rPr>
        <w:t xml:space="preserve">. 2024;331(6):538. DOI: 10.1001/jama.2023.20168. </w:t>
      </w:r>
    </w:p>
    <w:p w14:paraId="6252CD03" w14:textId="77777777" w:rsidR="003E5945" w:rsidRDefault="003E5945" w:rsidP="0018619C">
      <w:pPr>
        <w:rPr>
          <w:rFonts w:ascii="Arial" w:hAnsi="Arial" w:cs="Arial"/>
          <w:sz w:val="16"/>
          <w:szCs w:val="16"/>
        </w:rPr>
      </w:pPr>
    </w:p>
    <w:p w14:paraId="7B9B88E3" w14:textId="7D1D0711" w:rsidR="001A5E7A" w:rsidRPr="001A5E7A" w:rsidRDefault="003E5945" w:rsidP="0018619C">
      <w:pPr>
        <w:rPr>
          <w:rFonts w:ascii="Arial" w:hAnsi="Arial" w:cs="Arial"/>
          <w:sz w:val="16"/>
          <w:szCs w:val="16"/>
        </w:rPr>
      </w:pPr>
      <w:r>
        <w:rPr>
          <w:rFonts w:ascii="Arial" w:hAnsi="Arial" w:cs="Arial"/>
          <w:sz w:val="16"/>
          <w:szCs w:val="16"/>
        </w:rPr>
        <w:t>54</w:t>
      </w:r>
      <w:r w:rsidR="001A5E7A">
        <w:rPr>
          <w:rFonts w:ascii="Arial" w:hAnsi="Arial" w:cs="Arial"/>
          <w:sz w:val="16"/>
          <w:szCs w:val="16"/>
        </w:rPr>
        <w:t xml:space="preserve">. </w:t>
      </w:r>
      <w:bookmarkStart w:id="5" w:name="_Hlk165620541"/>
      <w:r w:rsidR="001A5E7A" w:rsidRPr="00CA70E7">
        <w:rPr>
          <w:rFonts w:ascii="Arial" w:hAnsi="Arial" w:cs="Arial"/>
          <w:b/>
          <w:bCs/>
          <w:sz w:val="16"/>
          <w:szCs w:val="16"/>
        </w:rPr>
        <w:t>Vordenberg SE</w:t>
      </w:r>
      <w:r w:rsidR="001A5E7A">
        <w:rPr>
          <w:rFonts w:ascii="Arial" w:hAnsi="Arial" w:cs="Arial"/>
          <w:sz w:val="16"/>
          <w:szCs w:val="16"/>
          <w:vertAlign w:val="superscript"/>
        </w:rPr>
        <w:t>%</w:t>
      </w:r>
      <w:r w:rsidR="001A5E7A">
        <w:rPr>
          <w:rFonts w:ascii="Arial" w:hAnsi="Arial" w:cs="Arial"/>
          <w:sz w:val="16"/>
          <w:szCs w:val="16"/>
        </w:rPr>
        <w:t>, Weir KR</w:t>
      </w:r>
      <w:r w:rsidR="001A5E7A">
        <w:rPr>
          <w:rFonts w:ascii="Arial" w:hAnsi="Arial" w:cs="Arial"/>
          <w:sz w:val="16"/>
          <w:szCs w:val="16"/>
          <w:vertAlign w:val="superscript"/>
        </w:rPr>
        <w:t>%</w:t>
      </w:r>
      <w:r w:rsidR="001A5E7A">
        <w:rPr>
          <w:rFonts w:ascii="Arial" w:hAnsi="Arial" w:cs="Arial"/>
          <w:sz w:val="16"/>
          <w:szCs w:val="16"/>
        </w:rPr>
        <w:t xml:space="preserve">, Scherer AM, Jansen J, Schoenborn N, Todd A. Exploring different contexts of statin deprescribing: A vignette-based experiment with older adults across four countries. </w:t>
      </w:r>
      <w:r w:rsidR="001A5E7A">
        <w:rPr>
          <w:rFonts w:ascii="Arial" w:hAnsi="Arial" w:cs="Arial"/>
          <w:i/>
          <w:iCs/>
          <w:sz w:val="16"/>
          <w:szCs w:val="16"/>
        </w:rPr>
        <w:t>J Gen Intern Med</w:t>
      </w:r>
      <w:r w:rsidR="001A5E7A">
        <w:rPr>
          <w:rFonts w:ascii="Arial" w:hAnsi="Arial" w:cs="Arial"/>
          <w:sz w:val="16"/>
          <w:szCs w:val="16"/>
        </w:rPr>
        <w:t xml:space="preserve">. </w:t>
      </w:r>
      <w:r w:rsidR="009371F0">
        <w:rPr>
          <w:rFonts w:ascii="Arial" w:hAnsi="Arial" w:cs="Arial"/>
          <w:sz w:val="16"/>
          <w:szCs w:val="16"/>
        </w:rPr>
        <w:t xml:space="preserve">2024; DOI: </w:t>
      </w:r>
      <w:r w:rsidR="009371F0" w:rsidRPr="009371F0">
        <w:rPr>
          <w:rFonts w:ascii="Arial" w:hAnsi="Arial" w:cs="Arial"/>
          <w:sz w:val="16"/>
          <w:szCs w:val="16"/>
        </w:rPr>
        <w:t>10.1007/s11606-024-08698-7</w:t>
      </w:r>
      <w:r w:rsidR="009371F0">
        <w:rPr>
          <w:rFonts w:ascii="Arial" w:hAnsi="Arial" w:cs="Arial"/>
          <w:sz w:val="16"/>
          <w:szCs w:val="16"/>
        </w:rPr>
        <w:t>.</w:t>
      </w:r>
    </w:p>
    <w:bookmarkEnd w:id="5"/>
    <w:p w14:paraId="4F80C09F" w14:textId="77777777" w:rsidR="001A5E7A" w:rsidRDefault="001A5E7A" w:rsidP="0018619C">
      <w:pPr>
        <w:rPr>
          <w:rFonts w:ascii="Arial" w:hAnsi="Arial" w:cs="Arial"/>
          <w:sz w:val="16"/>
          <w:szCs w:val="16"/>
        </w:rPr>
      </w:pPr>
    </w:p>
    <w:p w14:paraId="7B3244D9" w14:textId="30EAD3AD" w:rsidR="006F02F7" w:rsidRPr="0044623E" w:rsidRDefault="0044623E" w:rsidP="0018619C">
      <w:pPr>
        <w:rPr>
          <w:rFonts w:ascii="Arial" w:hAnsi="Arial" w:cs="Arial"/>
          <w:sz w:val="16"/>
          <w:szCs w:val="16"/>
        </w:rPr>
      </w:pPr>
      <w:r>
        <w:rPr>
          <w:rFonts w:ascii="Arial" w:hAnsi="Arial" w:cs="Arial"/>
          <w:sz w:val="16"/>
          <w:szCs w:val="16"/>
        </w:rPr>
        <w:t>5</w:t>
      </w:r>
      <w:r w:rsidR="003E5945">
        <w:rPr>
          <w:rFonts w:ascii="Arial" w:hAnsi="Arial" w:cs="Arial"/>
          <w:sz w:val="16"/>
          <w:szCs w:val="16"/>
        </w:rPr>
        <w:t>3</w:t>
      </w:r>
      <w:r>
        <w:rPr>
          <w:rFonts w:ascii="Arial" w:hAnsi="Arial" w:cs="Arial"/>
          <w:sz w:val="16"/>
          <w:szCs w:val="16"/>
        </w:rPr>
        <w:t xml:space="preserve">. </w:t>
      </w:r>
      <w:r w:rsidRPr="0044623E">
        <w:rPr>
          <w:rFonts w:ascii="Arial" w:hAnsi="Arial" w:cs="Arial"/>
          <w:b/>
          <w:bCs/>
          <w:sz w:val="16"/>
          <w:szCs w:val="16"/>
        </w:rPr>
        <w:t>Vordenberg SE</w:t>
      </w:r>
      <w:r w:rsidR="001A5E7A" w:rsidRPr="001A5E7A">
        <w:rPr>
          <w:rFonts w:ascii="Arial" w:hAnsi="Arial" w:cs="Arial"/>
          <w:sz w:val="16"/>
          <w:szCs w:val="16"/>
          <w:vertAlign w:val="superscript"/>
        </w:rPr>
        <w:t>%</w:t>
      </w:r>
      <w:r>
        <w:rPr>
          <w:rFonts w:ascii="Arial" w:hAnsi="Arial" w:cs="Arial"/>
          <w:sz w:val="16"/>
          <w:szCs w:val="16"/>
        </w:rPr>
        <w:t xml:space="preserve">, </w:t>
      </w:r>
      <w:r w:rsidR="00077671">
        <w:rPr>
          <w:rFonts w:ascii="Arial" w:hAnsi="Arial" w:cs="Arial"/>
          <w:sz w:val="16"/>
          <w:szCs w:val="16"/>
        </w:rPr>
        <w:t>Fusco NM</w:t>
      </w:r>
      <w:r w:rsidR="001A5E7A" w:rsidRPr="001A5E7A">
        <w:rPr>
          <w:rFonts w:ascii="Arial" w:hAnsi="Arial" w:cs="Arial"/>
          <w:sz w:val="16"/>
          <w:szCs w:val="16"/>
          <w:vertAlign w:val="superscript"/>
        </w:rPr>
        <w:t>%</w:t>
      </w:r>
      <w:r w:rsidR="00077671">
        <w:rPr>
          <w:rFonts w:ascii="Arial" w:hAnsi="Arial" w:cs="Arial"/>
          <w:sz w:val="16"/>
          <w:szCs w:val="16"/>
        </w:rPr>
        <w:t xml:space="preserve">, </w:t>
      </w:r>
      <w:r>
        <w:rPr>
          <w:rFonts w:ascii="Arial" w:hAnsi="Arial" w:cs="Arial"/>
          <w:sz w:val="16"/>
          <w:szCs w:val="16"/>
        </w:rPr>
        <w:t xml:space="preserve">Ward K, Darley BA, Brady JH, Culhane N, Habib MJ, Hernandez E, Moye PM, Munusamy S, Painter JT, Pope N, Stevenson TL, Vanderboll K, Chase PA, Matsumoto R. An integrative review of micro-credentials and digital badges for pharmacy educators. </w:t>
      </w:r>
      <w:r>
        <w:rPr>
          <w:rFonts w:ascii="Arial" w:hAnsi="Arial" w:cs="Arial"/>
          <w:i/>
          <w:iCs/>
          <w:sz w:val="16"/>
          <w:szCs w:val="16"/>
        </w:rPr>
        <w:t>Am J Pharm Ed</w:t>
      </w:r>
      <w:r>
        <w:rPr>
          <w:rFonts w:ascii="Arial" w:hAnsi="Arial" w:cs="Arial"/>
          <w:sz w:val="16"/>
          <w:szCs w:val="16"/>
        </w:rPr>
        <w:t xml:space="preserve">. </w:t>
      </w:r>
      <w:r w:rsidR="004A0B12">
        <w:rPr>
          <w:rFonts w:ascii="Arial" w:hAnsi="Arial" w:cs="Arial"/>
          <w:sz w:val="16"/>
          <w:szCs w:val="16"/>
        </w:rPr>
        <w:t xml:space="preserve">2024;88(3):100660. </w:t>
      </w:r>
      <w:r w:rsidR="00FF2021">
        <w:rPr>
          <w:rFonts w:ascii="Arial" w:hAnsi="Arial" w:cs="Arial"/>
          <w:sz w:val="16"/>
          <w:szCs w:val="16"/>
        </w:rPr>
        <w:t xml:space="preserve">DOI: </w:t>
      </w:r>
      <w:r w:rsidR="00FF2021" w:rsidRPr="00FF2021">
        <w:rPr>
          <w:rFonts w:ascii="Arial" w:hAnsi="Arial" w:cs="Arial"/>
          <w:sz w:val="16"/>
          <w:szCs w:val="16"/>
        </w:rPr>
        <w:t>10.1016/j.ajpe.2024.100660</w:t>
      </w:r>
      <w:r w:rsidR="00FF2021">
        <w:rPr>
          <w:rFonts w:ascii="Arial" w:hAnsi="Arial" w:cs="Arial"/>
          <w:sz w:val="16"/>
          <w:szCs w:val="16"/>
        </w:rPr>
        <w:t>.</w:t>
      </w:r>
    </w:p>
    <w:p w14:paraId="2D7EB3CE" w14:textId="77777777" w:rsidR="0044623E" w:rsidRDefault="0044623E" w:rsidP="0018619C">
      <w:pPr>
        <w:rPr>
          <w:rFonts w:ascii="Arial" w:hAnsi="Arial" w:cs="Arial"/>
          <w:sz w:val="16"/>
          <w:szCs w:val="16"/>
        </w:rPr>
      </w:pPr>
    </w:p>
    <w:p w14:paraId="072FC74C" w14:textId="28CF1C25" w:rsidR="00FA0398" w:rsidRDefault="006F02F7" w:rsidP="0018619C">
      <w:pPr>
        <w:rPr>
          <w:rFonts w:ascii="Arial" w:hAnsi="Arial" w:cs="Arial"/>
          <w:sz w:val="16"/>
          <w:szCs w:val="16"/>
        </w:rPr>
      </w:pPr>
      <w:r>
        <w:rPr>
          <w:rFonts w:ascii="Arial" w:hAnsi="Arial" w:cs="Arial"/>
          <w:sz w:val="16"/>
          <w:szCs w:val="16"/>
        </w:rPr>
        <w:t>5</w:t>
      </w:r>
      <w:r w:rsidR="003E5945">
        <w:rPr>
          <w:rFonts w:ascii="Arial" w:hAnsi="Arial" w:cs="Arial"/>
          <w:sz w:val="16"/>
          <w:szCs w:val="16"/>
        </w:rPr>
        <w:t>2</w:t>
      </w:r>
      <w:r w:rsidR="00FA0398">
        <w:rPr>
          <w:rFonts w:ascii="Arial" w:hAnsi="Arial" w:cs="Arial"/>
          <w:sz w:val="16"/>
          <w:szCs w:val="16"/>
        </w:rPr>
        <w:t xml:space="preserve">. Ashjian EJ, Genereaux M, Thompson AN, Ward K, Wells T, Bostwick JR, </w:t>
      </w:r>
      <w:r w:rsidR="00FA0398" w:rsidRPr="00FA0398">
        <w:rPr>
          <w:rFonts w:ascii="Arial" w:hAnsi="Arial" w:cs="Arial"/>
          <w:b/>
          <w:bCs/>
          <w:sz w:val="16"/>
          <w:szCs w:val="16"/>
        </w:rPr>
        <w:t>Vordenberg SE</w:t>
      </w:r>
      <w:r w:rsidR="00FA0398">
        <w:rPr>
          <w:rFonts w:ascii="Arial" w:hAnsi="Arial" w:cs="Arial"/>
          <w:sz w:val="16"/>
          <w:szCs w:val="16"/>
        </w:rPr>
        <w:t xml:space="preserve">. Transitioning from points-based grading to a modified pass/fail grading approach in a simulated patient program. </w:t>
      </w:r>
      <w:r w:rsidR="00FA0398">
        <w:rPr>
          <w:rFonts w:ascii="Arial" w:hAnsi="Arial" w:cs="Arial"/>
          <w:i/>
          <w:iCs/>
          <w:sz w:val="16"/>
          <w:szCs w:val="16"/>
        </w:rPr>
        <w:t>Am J Pharm Ed</w:t>
      </w:r>
      <w:r w:rsidR="00FA0398">
        <w:rPr>
          <w:rFonts w:ascii="Arial" w:hAnsi="Arial" w:cs="Arial"/>
          <w:sz w:val="16"/>
          <w:szCs w:val="16"/>
        </w:rPr>
        <w:t>.</w:t>
      </w:r>
      <w:r w:rsidR="00FF2021">
        <w:rPr>
          <w:rFonts w:ascii="Arial" w:hAnsi="Arial" w:cs="Arial"/>
          <w:sz w:val="16"/>
          <w:szCs w:val="16"/>
        </w:rPr>
        <w:t xml:space="preserve"> 2024;88(2):100645. DOI: </w:t>
      </w:r>
      <w:r w:rsidR="00FF2021" w:rsidRPr="00FF2021">
        <w:rPr>
          <w:rFonts w:ascii="Arial" w:hAnsi="Arial" w:cs="Arial"/>
          <w:sz w:val="16"/>
          <w:szCs w:val="16"/>
        </w:rPr>
        <w:t>10.1016/j.ajpe.2024.100645</w:t>
      </w:r>
      <w:r w:rsidR="00FF2021">
        <w:rPr>
          <w:rFonts w:ascii="Arial" w:hAnsi="Arial" w:cs="Arial"/>
          <w:sz w:val="16"/>
          <w:szCs w:val="16"/>
        </w:rPr>
        <w:t xml:space="preserve">. </w:t>
      </w:r>
    </w:p>
    <w:p w14:paraId="671F14E4" w14:textId="1B8FA1DA" w:rsidR="00FA0398" w:rsidRDefault="00FA0398" w:rsidP="0018619C">
      <w:pPr>
        <w:rPr>
          <w:rFonts w:ascii="Arial" w:hAnsi="Arial" w:cs="Arial"/>
          <w:sz w:val="16"/>
          <w:szCs w:val="16"/>
        </w:rPr>
      </w:pPr>
    </w:p>
    <w:p w14:paraId="23375AA7" w14:textId="11CD82E7" w:rsidR="00F82A33" w:rsidRDefault="00F82A33" w:rsidP="0018619C">
      <w:pPr>
        <w:rPr>
          <w:rFonts w:ascii="Arial" w:hAnsi="Arial" w:cs="Arial"/>
          <w:sz w:val="16"/>
          <w:szCs w:val="16"/>
        </w:rPr>
      </w:pPr>
      <w:r>
        <w:rPr>
          <w:rFonts w:ascii="Arial" w:hAnsi="Arial" w:cs="Arial"/>
          <w:sz w:val="16"/>
          <w:szCs w:val="16"/>
        </w:rPr>
        <w:t>5</w:t>
      </w:r>
      <w:r w:rsidR="003E5945">
        <w:rPr>
          <w:rFonts w:ascii="Arial" w:hAnsi="Arial" w:cs="Arial"/>
          <w:sz w:val="16"/>
          <w:szCs w:val="16"/>
        </w:rPr>
        <w:t>1</w:t>
      </w:r>
      <w:r>
        <w:rPr>
          <w:rFonts w:ascii="Arial" w:hAnsi="Arial" w:cs="Arial"/>
          <w:sz w:val="16"/>
          <w:szCs w:val="16"/>
        </w:rPr>
        <w:t xml:space="preserve">. </w:t>
      </w:r>
      <w:bookmarkStart w:id="6" w:name="_Hlk165620594"/>
      <w:bookmarkStart w:id="7" w:name="_Hlk222262433"/>
      <w:r>
        <w:rPr>
          <w:rFonts w:ascii="Arial" w:hAnsi="Arial" w:cs="Arial"/>
          <w:sz w:val="16"/>
          <w:szCs w:val="16"/>
        </w:rPr>
        <w:t xml:space="preserve">Weir KR, Shang J*, Choi J*, Rana R*, </w:t>
      </w:r>
      <w:r w:rsidRPr="0022607B">
        <w:rPr>
          <w:rFonts w:ascii="Arial" w:hAnsi="Arial" w:cs="Arial"/>
          <w:b/>
          <w:bCs/>
          <w:sz w:val="16"/>
          <w:szCs w:val="16"/>
        </w:rPr>
        <w:t>Vordenberg SE</w:t>
      </w:r>
      <w:r>
        <w:rPr>
          <w:rFonts w:ascii="Arial" w:hAnsi="Arial" w:cs="Arial"/>
          <w:sz w:val="16"/>
          <w:szCs w:val="16"/>
        </w:rPr>
        <w:t xml:space="preserve">. </w:t>
      </w:r>
      <w:r w:rsidR="009371F0">
        <w:rPr>
          <w:rFonts w:ascii="Arial" w:hAnsi="Arial" w:cs="Arial"/>
          <w:sz w:val="16"/>
          <w:szCs w:val="16"/>
        </w:rPr>
        <w:t>Factors important to older adults who disagree with a deprescribing recommendation</w:t>
      </w:r>
      <w:r>
        <w:rPr>
          <w:rFonts w:ascii="Arial" w:hAnsi="Arial" w:cs="Arial"/>
          <w:sz w:val="16"/>
          <w:szCs w:val="16"/>
        </w:rPr>
        <w:t xml:space="preserve">. </w:t>
      </w:r>
      <w:r>
        <w:rPr>
          <w:rFonts w:ascii="Arial" w:hAnsi="Arial" w:cs="Arial"/>
          <w:i/>
          <w:iCs/>
          <w:sz w:val="16"/>
          <w:szCs w:val="16"/>
        </w:rPr>
        <w:t xml:space="preserve">JAMA </w:t>
      </w:r>
      <w:proofErr w:type="spellStart"/>
      <w:r>
        <w:rPr>
          <w:rFonts w:ascii="Arial" w:hAnsi="Arial" w:cs="Arial"/>
          <w:i/>
          <w:iCs/>
          <w:sz w:val="16"/>
          <w:szCs w:val="16"/>
        </w:rPr>
        <w:t>Netw</w:t>
      </w:r>
      <w:proofErr w:type="spellEnd"/>
      <w:r>
        <w:rPr>
          <w:rFonts w:ascii="Arial" w:hAnsi="Arial" w:cs="Arial"/>
          <w:i/>
          <w:iCs/>
          <w:sz w:val="16"/>
          <w:szCs w:val="16"/>
        </w:rPr>
        <w:t xml:space="preserve"> Open</w:t>
      </w:r>
      <w:r>
        <w:rPr>
          <w:rFonts w:ascii="Arial" w:hAnsi="Arial" w:cs="Arial"/>
          <w:sz w:val="16"/>
          <w:szCs w:val="16"/>
        </w:rPr>
        <w:t xml:space="preserve">. </w:t>
      </w:r>
      <w:r w:rsidR="009A07D2">
        <w:rPr>
          <w:rFonts w:ascii="Arial" w:hAnsi="Arial" w:cs="Arial"/>
          <w:sz w:val="16"/>
          <w:szCs w:val="16"/>
        </w:rPr>
        <w:t>2023;6(10</w:t>
      </w:r>
      <w:proofErr w:type="gramStart"/>
      <w:r w:rsidR="009A07D2">
        <w:rPr>
          <w:rFonts w:ascii="Arial" w:hAnsi="Arial" w:cs="Arial"/>
          <w:sz w:val="16"/>
          <w:szCs w:val="16"/>
        </w:rPr>
        <w:t>):e</w:t>
      </w:r>
      <w:proofErr w:type="gramEnd"/>
      <w:r w:rsidR="009A07D2">
        <w:rPr>
          <w:rFonts w:ascii="Arial" w:hAnsi="Arial" w:cs="Arial"/>
          <w:sz w:val="16"/>
          <w:szCs w:val="16"/>
        </w:rPr>
        <w:t xml:space="preserve">2337281. DOI: </w:t>
      </w:r>
      <w:bookmarkStart w:id="8" w:name="_Hlk148253466"/>
      <w:r w:rsidR="009A07D2" w:rsidRPr="009A07D2">
        <w:rPr>
          <w:rFonts w:ascii="Arial" w:hAnsi="Arial" w:cs="Arial"/>
          <w:sz w:val="16"/>
          <w:szCs w:val="16"/>
        </w:rPr>
        <w:t>10.1001/jamanetworkopen.2023.37281</w:t>
      </w:r>
      <w:r w:rsidR="009A07D2">
        <w:rPr>
          <w:rFonts w:ascii="Arial" w:hAnsi="Arial" w:cs="Arial"/>
          <w:sz w:val="16"/>
          <w:szCs w:val="16"/>
        </w:rPr>
        <w:t>.</w:t>
      </w:r>
      <w:bookmarkEnd w:id="6"/>
      <w:bookmarkEnd w:id="8"/>
    </w:p>
    <w:bookmarkEnd w:id="7"/>
    <w:p w14:paraId="3EB471CC" w14:textId="0007C94B" w:rsidR="00F82A33" w:rsidRDefault="00F82A33" w:rsidP="0018619C">
      <w:pPr>
        <w:rPr>
          <w:rFonts w:ascii="Arial" w:hAnsi="Arial" w:cs="Arial"/>
          <w:sz w:val="16"/>
          <w:szCs w:val="16"/>
        </w:rPr>
      </w:pPr>
    </w:p>
    <w:p w14:paraId="294A8E53" w14:textId="2898B776" w:rsidR="006F02F7" w:rsidRPr="009D127E" w:rsidRDefault="006F02F7" w:rsidP="0018619C">
      <w:pPr>
        <w:rPr>
          <w:rFonts w:ascii="Arial" w:hAnsi="Arial" w:cs="Arial"/>
          <w:sz w:val="16"/>
          <w:szCs w:val="16"/>
        </w:rPr>
      </w:pPr>
      <w:r>
        <w:rPr>
          <w:rFonts w:ascii="Arial" w:hAnsi="Arial" w:cs="Arial"/>
          <w:sz w:val="16"/>
          <w:szCs w:val="16"/>
        </w:rPr>
        <w:t>5</w:t>
      </w:r>
      <w:r w:rsidR="003E5945">
        <w:rPr>
          <w:rFonts w:ascii="Arial" w:hAnsi="Arial" w:cs="Arial"/>
          <w:sz w:val="16"/>
          <w:szCs w:val="16"/>
        </w:rPr>
        <w:t>0.</w:t>
      </w:r>
      <w:r w:rsidR="001C1AEC">
        <w:rPr>
          <w:rFonts w:ascii="Arial" w:hAnsi="Arial" w:cs="Arial"/>
          <w:sz w:val="16"/>
          <w:szCs w:val="16"/>
        </w:rPr>
        <w:t xml:space="preserve"> </w:t>
      </w:r>
      <w:proofErr w:type="spellStart"/>
      <w:r w:rsidR="009D127E">
        <w:rPr>
          <w:rFonts w:ascii="Arial" w:hAnsi="Arial" w:cs="Arial"/>
          <w:sz w:val="16"/>
          <w:szCs w:val="16"/>
        </w:rPr>
        <w:t>Phanudulkitti</w:t>
      </w:r>
      <w:proofErr w:type="spellEnd"/>
      <w:r w:rsidR="009D127E">
        <w:rPr>
          <w:rFonts w:ascii="Arial" w:hAnsi="Arial" w:cs="Arial"/>
          <w:sz w:val="16"/>
          <w:szCs w:val="16"/>
        </w:rPr>
        <w:t xml:space="preserve"> C, </w:t>
      </w:r>
      <w:proofErr w:type="spellStart"/>
      <w:r w:rsidR="009D127E">
        <w:rPr>
          <w:rFonts w:ascii="Arial" w:hAnsi="Arial" w:cs="Arial"/>
          <w:sz w:val="16"/>
          <w:szCs w:val="16"/>
        </w:rPr>
        <w:t>Puengrung</w:t>
      </w:r>
      <w:proofErr w:type="spellEnd"/>
      <w:r w:rsidR="009D127E">
        <w:rPr>
          <w:rFonts w:ascii="Arial" w:hAnsi="Arial" w:cs="Arial"/>
          <w:sz w:val="16"/>
          <w:szCs w:val="16"/>
        </w:rPr>
        <w:t xml:space="preserve"> S, </w:t>
      </w:r>
      <w:proofErr w:type="spellStart"/>
      <w:r w:rsidR="009D127E">
        <w:rPr>
          <w:rFonts w:ascii="Arial" w:hAnsi="Arial" w:cs="Arial"/>
          <w:sz w:val="16"/>
          <w:szCs w:val="16"/>
        </w:rPr>
        <w:t>Meepong</w:t>
      </w:r>
      <w:proofErr w:type="spellEnd"/>
      <w:r w:rsidR="009D127E">
        <w:rPr>
          <w:rFonts w:ascii="Arial" w:hAnsi="Arial" w:cs="Arial"/>
          <w:sz w:val="16"/>
          <w:szCs w:val="16"/>
        </w:rPr>
        <w:t xml:space="preserve"> R, Vanderboll K, Farris KB, </w:t>
      </w:r>
      <w:r w:rsidR="009D127E" w:rsidRPr="009D127E">
        <w:rPr>
          <w:rFonts w:ascii="Arial" w:hAnsi="Arial" w:cs="Arial"/>
          <w:b/>
          <w:bCs/>
          <w:sz w:val="16"/>
          <w:szCs w:val="16"/>
        </w:rPr>
        <w:t>Vordenberg SE</w:t>
      </w:r>
      <w:r w:rsidR="009D127E" w:rsidRPr="009D127E">
        <w:rPr>
          <w:rFonts w:ascii="Arial" w:hAnsi="Arial" w:cs="Arial"/>
          <w:sz w:val="16"/>
          <w:szCs w:val="16"/>
        </w:rPr>
        <w:t xml:space="preserve">. </w:t>
      </w:r>
      <w:r w:rsidR="009D127E">
        <w:rPr>
          <w:rFonts w:ascii="Arial" w:hAnsi="Arial" w:cs="Arial"/>
          <w:sz w:val="16"/>
          <w:szCs w:val="16"/>
        </w:rPr>
        <w:t xml:space="preserve">A systematic review of the use of computer-based simulation and virtual patients in pharmacy experiential education. </w:t>
      </w:r>
      <w:proofErr w:type="spellStart"/>
      <w:r w:rsidR="009D127E">
        <w:rPr>
          <w:rFonts w:ascii="Arial" w:hAnsi="Arial" w:cs="Arial"/>
          <w:i/>
          <w:iCs/>
          <w:sz w:val="16"/>
          <w:szCs w:val="16"/>
        </w:rPr>
        <w:t>Explor</w:t>
      </w:r>
      <w:proofErr w:type="spellEnd"/>
      <w:r w:rsidR="009D127E">
        <w:rPr>
          <w:rFonts w:ascii="Arial" w:hAnsi="Arial" w:cs="Arial"/>
          <w:i/>
          <w:iCs/>
          <w:sz w:val="16"/>
          <w:szCs w:val="16"/>
        </w:rPr>
        <w:t xml:space="preserve"> Res Clin Soc Pharm</w:t>
      </w:r>
      <w:r w:rsidR="00FF2021">
        <w:rPr>
          <w:rFonts w:ascii="Arial" w:hAnsi="Arial" w:cs="Arial"/>
          <w:sz w:val="16"/>
          <w:szCs w:val="16"/>
        </w:rPr>
        <w:t>. 2023;7(11):1100316. DOI:</w:t>
      </w:r>
      <w:r w:rsidR="00FF2021" w:rsidRPr="00FF2021">
        <w:t xml:space="preserve"> </w:t>
      </w:r>
      <w:r w:rsidR="00FF2021" w:rsidRPr="00FF2021">
        <w:rPr>
          <w:rFonts w:ascii="Arial" w:hAnsi="Arial" w:cs="Arial"/>
          <w:sz w:val="16"/>
          <w:szCs w:val="16"/>
        </w:rPr>
        <w:t>10.1016/j.rcsop.2023.100316</w:t>
      </w:r>
    </w:p>
    <w:p w14:paraId="5D3F6707" w14:textId="77777777" w:rsidR="001C1AEC" w:rsidRDefault="001C1AEC" w:rsidP="0018619C">
      <w:pPr>
        <w:rPr>
          <w:rFonts w:ascii="Arial" w:hAnsi="Arial" w:cs="Arial"/>
          <w:sz w:val="16"/>
          <w:szCs w:val="16"/>
        </w:rPr>
      </w:pPr>
    </w:p>
    <w:p w14:paraId="32E30C4E" w14:textId="61A86AF3" w:rsidR="001B5440" w:rsidRDefault="003E5945" w:rsidP="0018619C">
      <w:pPr>
        <w:rPr>
          <w:rFonts w:ascii="Arial" w:hAnsi="Arial" w:cs="Arial"/>
          <w:sz w:val="16"/>
          <w:szCs w:val="16"/>
        </w:rPr>
      </w:pPr>
      <w:r>
        <w:rPr>
          <w:rFonts w:ascii="Arial" w:hAnsi="Arial" w:cs="Arial"/>
          <w:sz w:val="16"/>
          <w:szCs w:val="16"/>
        </w:rPr>
        <w:t>49</w:t>
      </w:r>
      <w:r w:rsidR="001B5440">
        <w:rPr>
          <w:rFonts w:ascii="Arial" w:hAnsi="Arial" w:cs="Arial"/>
          <w:sz w:val="16"/>
          <w:szCs w:val="16"/>
        </w:rPr>
        <w:t xml:space="preserve">. </w:t>
      </w:r>
      <w:bookmarkStart w:id="9" w:name="_Hlk222262447"/>
      <w:r w:rsidR="001B5440">
        <w:rPr>
          <w:rFonts w:ascii="Arial" w:hAnsi="Arial" w:cs="Arial"/>
          <w:sz w:val="16"/>
          <w:szCs w:val="16"/>
        </w:rPr>
        <w:t xml:space="preserve">Klein KC, Dittmar E*, </w:t>
      </w:r>
      <w:r w:rsidR="001B5440" w:rsidRPr="001B5440">
        <w:rPr>
          <w:rFonts w:ascii="Arial" w:hAnsi="Arial" w:cs="Arial"/>
          <w:b/>
          <w:bCs/>
          <w:sz w:val="16"/>
          <w:szCs w:val="16"/>
        </w:rPr>
        <w:t>Vordenberg SE</w:t>
      </w:r>
      <w:r w:rsidR="001B5440">
        <w:rPr>
          <w:rFonts w:ascii="Arial" w:hAnsi="Arial" w:cs="Arial"/>
          <w:sz w:val="16"/>
          <w:szCs w:val="16"/>
        </w:rPr>
        <w:t xml:space="preserve">. Prevalence and impact of workplace bullying among pharmacy practice faculty in the United States. </w:t>
      </w:r>
      <w:proofErr w:type="spellStart"/>
      <w:r w:rsidR="001B5440">
        <w:rPr>
          <w:rFonts w:ascii="Arial" w:hAnsi="Arial" w:cs="Arial"/>
          <w:i/>
          <w:iCs/>
          <w:sz w:val="16"/>
          <w:szCs w:val="16"/>
        </w:rPr>
        <w:t>Innov</w:t>
      </w:r>
      <w:proofErr w:type="spellEnd"/>
      <w:r w:rsidR="001B5440">
        <w:rPr>
          <w:rFonts w:ascii="Arial" w:hAnsi="Arial" w:cs="Arial"/>
          <w:i/>
          <w:iCs/>
          <w:sz w:val="16"/>
          <w:szCs w:val="16"/>
        </w:rPr>
        <w:t xml:space="preserve"> Pharm</w:t>
      </w:r>
      <w:r w:rsidR="001B5440">
        <w:rPr>
          <w:rFonts w:ascii="Arial" w:hAnsi="Arial" w:cs="Arial"/>
          <w:sz w:val="16"/>
          <w:szCs w:val="16"/>
        </w:rPr>
        <w:t>.</w:t>
      </w:r>
      <w:r w:rsidR="004A4891">
        <w:rPr>
          <w:rFonts w:ascii="Arial" w:hAnsi="Arial" w:cs="Arial"/>
          <w:sz w:val="16"/>
          <w:szCs w:val="16"/>
        </w:rPr>
        <w:t xml:space="preserve"> 2023;14(3). DOI: </w:t>
      </w:r>
      <w:r w:rsidR="004A4891" w:rsidRPr="004A4891">
        <w:rPr>
          <w:rFonts w:ascii="Arial" w:hAnsi="Arial" w:cs="Arial"/>
          <w:sz w:val="16"/>
          <w:szCs w:val="16"/>
        </w:rPr>
        <w:t>10.24926/</w:t>
      </w:r>
      <w:proofErr w:type="gramStart"/>
      <w:r w:rsidR="004A4891" w:rsidRPr="004A4891">
        <w:rPr>
          <w:rFonts w:ascii="Arial" w:hAnsi="Arial" w:cs="Arial"/>
          <w:sz w:val="16"/>
          <w:szCs w:val="16"/>
        </w:rPr>
        <w:t>iip.v</w:t>
      </w:r>
      <w:proofErr w:type="gramEnd"/>
      <w:r w:rsidR="004A4891" w:rsidRPr="004A4891">
        <w:rPr>
          <w:rFonts w:ascii="Arial" w:hAnsi="Arial" w:cs="Arial"/>
          <w:sz w:val="16"/>
          <w:szCs w:val="16"/>
        </w:rPr>
        <w:t>14i3.5450</w:t>
      </w:r>
      <w:r w:rsidR="004A4891">
        <w:rPr>
          <w:rFonts w:ascii="Arial" w:hAnsi="Arial" w:cs="Arial"/>
          <w:sz w:val="16"/>
          <w:szCs w:val="16"/>
        </w:rPr>
        <w:t>.</w:t>
      </w:r>
      <w:r w:rsidR="00A248E0">
        <w:rPr>
          <w:rFonts w:ascii="Arial" w:hAnsi="Arial" w:cs="Arial"/>
          <w:sz w:val="16"/>
          <w:szCs w:val="16"/>
        </w:rPr>
        <w:t xml:space="preserve"> </w:t>
      </w:r>
      <w:bookmarkEnd w:id="9"/>
    </w:p>
    <w:p w14:paraId="2054F59E" w14:textId="77777777" w:rsidR="001B5440" w:rsidRDefault="001B5440" w:rsidP="0018619C">
      <w:pPr>
        <w:rPr>
          <w:rFonts w:ascii="Arial" w:hAnsi="Arial" w:cs="Arial"/>
          <w:sz w:val="16"/>
          <w:szCs w:val="16"/>
        </w:rPr>
      </w:pPr>
    </w:p>
    <w:p w14:paraId="6FDE671A" w14:textId="45D7B1EE" w:rsidR="00E834B8" w:rsidRPr="00E834B8" w:rsidRDefault="003E5945" w:rsidP="0018619C">
      <w:pPr>
        <w:rPr>
          <w:rFonts w:ascii="Arial" w:hAnsi="Arial" w:cs="Arial"/>
          <w:sz w:val="16"/>
          <w:szCs w:val="16"/>
        </w:rPr>
      </w:pPr>
      <w:r>
        <w:rPr>
          <w:rFonts w:ascii="Arial" w:hAnsi="Arial" w:cs="Arial"/>
          <w:sz w:val="16"/>
          <w:szCs w:val="16"/>
        </w:rPr>
        <w:t>48</w:t>
      </w:r>
      <w:r w:rsidR="00E834B8">
        <w:rPr>
          <w:rFonts w:ascii="Arial" w:hAnsi="Arial" w:cs="Arial"/>
          <w:sz w:val="16"/>
          <w:szCs w:val="16"/>
        </w:rPr>
        <w:t xml:space="preserve">. </w:t>
      </w:r>
      <w:bookmarkStart w:id="10" w:name="_Hlk222262459"/>
      <w:r w:rsidR="00E834B8" w:rsidRPr="00412CDA">
        <w:rPr>
          <w:rFonts w:ascii="Arial" w:hAnsi="Arial" w:cs="Arial"/>
          <w:b/>
          <w:bCs/>
          <w:sz w:val="16"/>
          <w:szCs w:val="16"/>
        </w:rPr>
        <w:t>Vordenberg SE</w:t>
      </w:r>
      <w:r w:rsidR="00E834B8">
        <w:rPr>
          <w:rFonts w:ascii="Arial" w:hAnsi="Arial" w:cs="Arial"/>
          <w:sz w:val="16"/>
          <w:szCs w:val="16"/>
        </w:rPr>
        <w:t>, Whittaker P*, DeBacker K, Dorsch M. Development and pilot testing of the OTC Coach software to support student pharmacist learning.</w:t>
      </w:r>
      <w:r w:rsidR="004A4891">
        <w:rPr>
          <w:rFonts w:ascii="Arial" w:hAnsi="Arial" w:cs="Arial"/>
          <w:sz w:val="16"/>
          <w:szCs w:val="16"/>
        </w:rPr>
        <w:t xml:space="preserve"> </w:t>
      </w:r>
      <w:proofErr w:type="spellStart"/>
      <w:r w:rsidR="004A4891">
        <w:rPr>
          <w:rFonts w:ascii="Arial" w:hAnsi="Arial" w:cs="Arial"/>
          <w:i/>
          <w:iCs/>
          <w:sz w:val="16"/>
          <w:szCs w:val="16"/>
        </w:rPr>
        <w:t>Innov</w:t>
      </w:r>
      <w:proofErr w:type="spellEnd"/>
      <w:r w:rsidR="004A4891">
        <w:rPr>
          <w:rFonts w:ascii="Arial" w:hAnsi="Arial" w:cs="Arial"/>
          <w:i/>
          <w:iCs/>
          <w:sz w:val="16"/>
          <w:szCs w:val="16"/>
        </w:rPr>
        <w:t xml:space="preserve"> Pharm</w:t>
      </w:r>
      <w:r w:rsidR="004A4891">
        <w:rPr>
          <w:rFonts w:ascii="Arial" w:hAnsi="Arial" w:cs="Arial"/>
          <w:sz w:val="16"/>
          <w:szCs w:val="16"/>
        </w:rPr>
        <w:t xml:space="preserve">. 2023;14(4). DOI: </w:t>
      </w:r>
      <w:r w:rsidR="004A4891" w:rsidRPr="004A4891">
        <w:rPr>
          <w:rFonts w:ascii="Arial" w:hAnsi="Arial" w:cs="Arial"/>
          <w:sz w:val="16"/>
          <w:szCs w:val="16"/>
        </w:rPr>
        <w:t>10.24926/</w:t>
      </w:r>
      <w:proofErr w:type="gramStart"/>
      <w:r w:rsidR="004A4891" w:rsidRPr="004A4891">
        <w:rPr>
          <w:rFonts w:ascii="Arial" w:hAnsi="Arial" w:cs="Arial"/>
          <w:sz w:val="16"/>
          <w:szCs w:val="16"/>
        </w:rPr>
        <w:t>iip.v</w:t>
      </w:r>
      <w:proofErr w:type="gramEnd"/>
      <w:r w:rsidR="004A4891" w:rsidRPr="004A4891">
        <w:rPr>
          <w:rFonts w:ascii="Arial" w:hAnsi="Arial" w:cs="Arial"/>
          <w:sz w:val="16"/>
          <w:szCs w:val="16"/>
        </w:rPr>
        <w:t>14i4.5029</w:t>
      </w:r>
      <w:r w:rsidR="00E834B8">
        <w:rPr>
          <w:rFonts w:ascii="Arial" w:hAnsi="Arial" w:cs="Arial"/>
          <w:i/>
          <w:iCs/>
          <w:sz w:val="16"/>
          <w:szCs w:val="16"/>
        </w:rPr>
        <w:t>.</w:t>
      </w:r>
      <w:bookmarkEnd w:id="10"/>
    </w:p>
    <w:p w14:paraId="4E89F4BF" w14:textId="77777777" w:rsidR="00E834B8" w:rsidRDefault="00E834B8" w:rsidP="0018619C">
      <w:pPr>
        <w:rPr>
          <w:rFonts w:ascii="Arial" w:hAnsi="Arial" w:cs="Arial"/>
          <w:sz w:val="16"/>
          <w:szCs w:val="16"/>
        </w:rPr>
      </w:pPr>
    </w:p>
    <w:p w14:paraId="2C9481F3" w14:textId="354CDE5E" w:rsidR="006F02F7" w:rsidRDefault="00870CAD" w:rsidP="0018619C">
      <w:pPr>
        <w:rPr>
          <w:rFonts w:ascii="Arial" w:hAnsi="Arial" w:cs="Arial"/>
          <w:sz w:val="16"/>
          <w:szCs w:val="16"/>
        </w:rPr>
      </w:pPr>
      <w:r>
        <w:rPr>
          <w:rFonts w:ascii="Arial" w:hAnsi="Arial" w:cs="Arial"/>
          <w:sz w:val="16"/>
          <w:szCs w:val="16"/>
        </w:rPr>
        <w:t>4</w:t>
      </w:r>
      <w:r w:rsidR="003E5945">
        <w:rPr>
          <w:rFonts w:ascii="Arial" w:hAnsi="Arial" w:cs="Arial"/>
          <w:sz w:val="16"/>
          <w:szCs w:val="16"/>
        </w:rPr>
        <w:t>7</w:t>
      </w:r>
      <w:r>
        <w:rPr>
          <w:rFonts w:ascii="Arial" w:hAnsi="Arial" w:cs="Arial"/>
          <w:sz w:val="16"/>
          <w:szCs w:val="16"/>
        </w:rPr>
        <w:t xml:space="preserve">. Dujaili J, Kiat OW, KC B, </w:t>
      </w:r>
      <w:r w:rsidRPr="00C87CB1">
        <w:rPr>
          <w:rFonts w:ascii="Arial" w:hAnsi="Arial" w:cs="Arial"/>
          <w:b/>
          <w:bCs/>
          <w:sz w:val="16"/>
          <w:szCs w:val="16"/>
        </w:rPr>
        <w:t>Vordenberg SE</w:t>
      </w:r>
      <w:r>
        <w:rPr>
          <w:rFonts w:ascii="Arial" w:hAnsi="Arial" w:cs="Arial"/>
          <w:sz w:val="16"/>
          <w:szCs w:val="16"/>
        </w:rPr>
        <w:t xml:space="preserve">, Mattingly AN, Lee RFS. Remote extemporaneous compounding lab practical for pharmacy students during the COVID-19 pandemic. </w:t>
      </w:r>
      <w:r>
        <w:rPr>
          <w:rFonts w:ascii="Arial" w:hAnsi="Arial" w:cs="Arial"/>
          <w:i/>
          <w:iCs/>
          <w:sz w:val="16"/>
          <w:szCs w:val="16"/>
        </w:rPr>
        <w:t>Curr Pharm Teach Learn</w:t>
      </w:r>
      <w:r>
        <w:rPr>
          <w:rFonts w:ascii="Arial" w:hAnsi="Arial" w:cs="Arial"/>
          <w:sz w:val="16"/>
          <w:szCs w:val="16"/>
        </w:rPr>
        <w:t xml:space="preserve">. </w:t>
      </w:r>
      <w:r w:rsidR="004A4891">
        <w:rPr>
          <w:rFonts w:ascii="Arial" w:hAnsi="Arial" w:cs="Arial"/>
          <w:sz w:val="16"/>
          <w:szCs w:val="16"/>
        </w:rPr>
        <w:t xml:space="preserve">2023;15(6):624-632. DOI: </w:t>
      </w:r>
      <w:r w:rsidR="004A4891" w:rsidRPr="004A4891">
        <w:rPr>
          <w:rFonts w:ascii="Arial" w:hAnsi="Arial" w:cs="Arial"/>
          <w:sz w:val="16"/>
          <w:szCs w:val="16"/>
        </w:rPr>
        <w:t>10.1016/j.cptl.2023.06.012</w:t>
      </w:r>
    </w:p>
    <w:p w14:paraId="2BE0105C" w14:textId="77777777" w:rsidR="006F02F7" w:rsidRDefault="006F02F7" w:rsidP="0018619C">
      <w:pPr>
        <w:rPr>
          <w:rFonts w:ascii="Arial" w:hAnsi="Arial" w:cs="Arial"/>
          <w:sz w:val="16"/>
          <w:szCs w:val="16"/>
        </w:rPr>
      </w:pPr>
    </w:p>
    <w:p w14:paraId="2F89010A" w14:textId="321FC695" w:rsidR="00FF7841" w:rsidRDefault="00FF7841" w:rsidP="0018619C">
      <w:pPr>
        <w:rPr>
          <w:rFonts w:ascii="Arial" w:hAnsi="Arial" w:cs="Arial"/>
          <w:sz w:val="16"/>
          <w:szCs w:val="16"/>
        </w:rPr>
      </w:pPr>
      <w:r>
        <w:rPr>
          <w:rFonts w:ascii="Arial" w:hAnsi="Arial" w:cs="Arial"/>
          <w:sz w:val="16"/>
          <w:szCs w:val="16"/>
        </w:rPr>
        <w:t>4</w:t>
      </w:r>
      <w:r w:rsidR="003E5945">
        <w:rPr>
          <w:rFonts w:ascii="Arial" w:hAnsi="Arial" w:cs="Arial"/>
          <w:sz w:val="16"/>
          <w:szCs w:val="16"/>
        </w:rPr>
        <w:t>6</w:t>
      </w:r>
      <w:r>
        <w:rPr>
          <w:rFonts w:ascii="Arial" w:hAnsi="Arial" w:cs="Arial"/>
          <w:sz w:val="16"/>
          <w:szCs w:val="16"/>
        </w:rPr>
        <w:t xml:space="preserve">. Weir KR, Scherer AM, </w:t>
      </w:r>
      <w:r w:rsidRPr="00FF7841">
        <w:rPr>
          <w:rFonts w:ascii="Arial" w:hAnsi="Arial" w:cs="Arial"/>
          <w:b/>
          <w:bCs/>
          <w:sz w:val="16"/>
          <w:szCs w:val="16"/>
        </w:rPr>
        <w:t>Vordenberg SE</w:t>
      </w:r>
      <w:r>
        <w:rPr>
          <w:rFonts w:ascii="Arial" w:hAnsi="Arial" w:cs="Arial"/>
          <w:sz w:val="16"/>
          <w:szCs w:val="16"/>
        </w:rPr>
        <w:t xml:space="preserve">, Streit S, Jansen J, Jung KT. </w:t>
      </w:r>
      <w:proofErr w:type="gramStart"/>
      <w:r>
        <w:rPr>
          <w:rFonts w:ascii="Arial" w:hAnsi="Arial" w:cs="Arial"/>
          <w:sz w:val="16"/>
          <w:szCs w:val="16"/>
        </w:rPr>
        <w:t>The Patient</w:t>
      </w:r>
      <w:proofErr w:type="gramEnd"/>
      <w:r>
        <w:rPr>
          <w:rFonts w:ascii="Arial" w:hAnsi="Arial" w:cs="Arial"/>
          <w:sz w:val="16"/>
          <w:szCs w:val="16"/>
        </w:rPr>
        <w:t xml:space="preserve"> Typology about deprescribing and medication-related decisions: A quantitative exploration. </w:t>
      </w:r>
      <w:r>
        <w:rPr>
          <w:rFonts w:ascii="Arial" w:hAnsi="Arial" w:cs="Arial"/>
          <w:i/>
          <w:iCs/>
          <w:sz w:val="16"/>
          <w:szCs w:val="16"/>
        </w:rPr>
        <w:t xml:space="preserve">Basic Clin </w:t>
      </w:r>
      <w:proofErr w:type="spellStart"/>
      <w:r>
        <w:rPr>
          <w:rFonts w:ascii="Arial" w:hAnsi="Arial" w:cs="Arial"/>
          <w:i/>
          <w:iCs/>
          <w:sz w:val="16"/>
          <w:szCs w:val="16"/>
        </w:rPr>
        <w:t>Pharmacol</w:t>
      </w:r>
      <w:proofErr w:type="spellEnd"/>
      <w:r>
        <w:rPr>
          <w:rFonts w:ascii="Arial" w:hAnsi="Arial" w:cs="Arial"/>
          <w:i/>
          <w:iCs/>
          <w:sz w:val="16"/>
          <w:szCs w:val="16"/>
        </w:rPr>
        <w:t xml:space="preserve"> </w:t>
      </w:r>
      <w:proofErr w:type="spellStart"/>
      <w:r>
        <w:rPr>
          <w:rFonts w:ascii="Arial" w:hAnsi="Arial" w:cs="Arial"/>
          <w:i/>
          <w:iCs/>
          <w:sz w:val="16"/>
          <w:szCs w:val="16"/>
        </w:rPr>
        <w:t>Toxicol</w:t>
      </w:r>
      <w:proofErr w:type="spellEnd"/>
      <w:r>
        <w:rPr>
          <w:rFonts w:ascii="Arial" w:hAnsi="Arial" w:cs="Arial"/>
          <w:sz w:val="16"/>
          <w:szCs w:val="16"/>
        </w:rPr>
        <w:t xml:space="preserve">. </w:t>
      </w:r>
      <w:r w:rsidR="00EF11B2" w:rsidRPr="00EF11B2">
        <w:rPr>
          <w:rFonts w:ascii="Arial" w:hAnsi="Arial" w:cs="Arial"/>
          <w:sz w:val="16"/>
          <w:szCs w:val="16"/>
        </w:rPr>
        <w:t>2024 Jan;134(1):39-50. DOI: 10.1111/bcpt.13911.</w:t>
      </w:r>
      <w:r w:rsidR="00A248E0">
        <w:rPr>
          <w:rFonts w:ascii="Arial" w:hAnsi="Arial" w:cs="Arial"/>
          <w:sz w:val="16"/>
          <w:szCs w:val="16"/>
        </w:rPr>
        <w:t xml:space="preserve"> </w:t>
      </w:r>
    </w:p>
    <w:p w14:paraId="46560316" w14:textId="77777777" w:rsidR="00FF7841" w:rsidRDefault="00FF7841" w:rsidP="0018619C">
      <w:pPr>
        <w:rPr>
          <w:rFonts w:ascii="Arial" w:hAnsi="Arial" w:cs="Arial"/>
          <w:sz w:val="16"/>
          <w:szCs w:val="16"/>
        </w:rPr>
      </w:pPr>
    </w:p>
    <w:p w14:paraId="156CF073" w14:textId="0B5BD65A" w:rsidR="00F357D0" w:rsidRPr="00F357D0" w:rsidRDefault="00F357D0" w:rsidP="0018619C">
      <w:pPr>
        <w:rPr>
          <w:rFonts w:ascii="Arial" w:hAnsi="Arial" w:cs="Arial"/>
          <w:sz w:val="16"/>
          <w:szCs w:val="16"/>
        </w:rPr>
      </w:pPr>
      <w:r>
        <w:rPr>
          <w:rFonts w:ascii="Arial" w:hAnsi="Arial" w:cs="Arial"/>
          <w:sz w:val="16"/>
          <w:szCs w:val="16"/>
        </w:rPr>
        <w:t xml:space="preserve">45. </w:t>
      </w:r>
      <w:bookmarkStart w:id="11" w:name="_Hlk128986858"/>
      <w:bookmarkStart w:id="12" w:name="_Hlk222262481"/>
      <w:r w:rsidRPr="005D4471">
        <w:rPr>
          <w:rFonts w:ascii="Arial" w:hAnsi="Arial" w:cs="Arial"/>
          <w:b/>
          <w:bCs/>
          <w:sz w:val="16"/>
          <w:szCs w:val="16"/>
        </w:rPr>
        <w:t>Vordenberg SE</w:t>
      </w:r>
      <w:r>
        <w:rPr>
          <w:rFonts w:ascii="Arial" w:hAnsi="Arial" w:cs="Arial"/>
          <w:sz w:val="16"/>
          <w:szCs w:val="16"/>
        </w:rPr>
        <w:t>, Rana R</w:t>
      </w:r>
      <w:r w:rsidR="00DA38FD">
        <w:rPr>
          <w:rFonts w:ascii="Arial" w:hAnsi="Arial" w:cs="Arial"/>
          <w:sz w:val="16"/>
          <w:szCs w:val="16"/>
        </w:rPr>
        <w:t>*</w:t>
      </w:r>
      <w:r>
        <w:rPr>
          <w:rFonts w:ascii="Arial" w:hAnsi="Arial" w:cs="Arial"/>
          <w:sz w:val="16"/>
          <w:szCs w:val="16"/>
        </w:rPr>
        <w:t>, Shang J</w:t>
      </w:r>
      <w:r w:rsidR="00DA38FD">
        <w:rPr>
          <w:rFonts w:ascii="Arial" w:hAnsi="Arial" w:cs="Arial"/>
          <w:sz w:val="16"/>
          <w:szCs w:val="16"/>
        </w:rPr>
        <w:t>*</w:t>
      </w:r>
      <w:r>
        <w:rPr>
          <w:rFonts w:ascii="Arial" w:hAnsi="Arial" w:cs="Arial"/>
          <w:sz w:val="16"/>
          <w:szCs w:val="16"/>
        </w:rPr>
        <w:t>, Choi J</w:t>
      </w:r>
      <w:r w:rsidR="00DA38FD">
        <w:rPr>
          <w:rFonts w:ascii="Arial" w:hAnsi="Arial" w:cs="Arial"/>
          <w:sz w:val="16"/>
          <w:szCs w:val="16"/>
        </w:rPr>
        <w:t>*</w:t>
      </w:r>
      <w:r>
        <w:rPr>
          <w:rFonts w:ascii="Arial" w:hAnsi="Arial" w:cs="Arial"/>
          <w:sz w:val="16"/>
          <w:szCs w:val="16"/>
        </w:rPr>
        <w:t xml:space="preserve">, Scherer AM, Weir KR. Reasons why older adults in three countries agreed with a deprescribing recommendation in a hypothetical vignette. </w:t>
      </w:r>
      <w:r>
        <w:rPr>
          <w:rFonts w:ascii="Arial" w:hAnsi="Arial" w:cs="Arial"/>
          <w:i/>
          <w:iCs/>
          <w:sz w:val="16"/>
          <w:szCs w:val="16"/>
        </w:rPr>
        <w:t xml:space="preserve">Basic Clin </w:t>
      </w:r>
      <w:proofErr w:type="spellStart"/>
      <w:r>
        <w:rPr>
          <w:rFonts w:ascii="Arial" w:hAnsi="Arial" w:cs="Arial"/>
          <w:i/>
          <w:iCs/>
          <w:sz w:val="16"/>
          <w:szCs w:val="16"/>
        </w:rPr>
        <w:t>Pharmacol</w:t>
      </w:r>
      <w:proofErr w:type="spellEnd"/>
      <w:r>
        <w:rPr>
          <w:rFonts w:ascii="Arial" w:hAnsi="Arial" w:cs="Arial"/>
          <w:i/>
          <w:iCs/>
          <w:sz w:val="16"/>
          <w:szCs w:val="16"/>
        </w:rPr>
        <w:t xml:space="preserve"> </w:t>
      </w:r>
      <w:proofErr w:type="spellStart"/>
      <w:r>
        <w:rPr>
          <w:rFonts w:ascii="Arial" w:hAnsi="Arial" w:cs="Arial"/>
          <w:i/>
          <w:iCs/>
          <w:sz w:val="16"/>
          <w:szCs w:val="16"/>
        </w:rPr>
        <w:t>Toxicol</w:t>
      </w:r>
      <w:proofErr w:type="spellEnd"/>
      <w:r>
        <w:rPr>
          <w:rFonts w:ascii="Arial" w:hAnsi="Arial" w:cs="Arial"/>
          <w:sz w:val="16"/>
          <w:szCs w:val="16"/>
        </w:rPr>
        <w:t xml:space="preserve">. </w:t>
      </w:r>
      <w:bookmarkEnd w:id="11"/>
      <w:proofErr w:type="gramStart"/>
      <w:r w:rsidR="00B54CD7">
        <w:rPr>
          <w:rFonts w:ascii="Arial" w:hAnsi="Arial" w:cs="Arial"/>
          <w:sz w:val="16"/>
          <w:szCs w:val="16"/>
        </w:rPr>
        <w:t>2023;March</w:t>
      </w:r>
      <w:proofErr w:type="gramEnd"/>
      <w:r w:rsidR="00B54CD7">
        <w:rPr>
          <w:rFonts w:ascii="Arial" w:hAnsi="Arial" w:cs="Arial"/>
          <w:sz w:val="16"/>
          <w:szCs w:val="16"/>
        </w:rPr>
        <w:t xml:space="preserve">. DOI: </w:t>
      </w:r>
      <w:r w:rsidR="00B54CD7" w:rsidRPr="00B54CD7">
        <w:rPr>
          <w:rFonts w:ascii="Arial" w:hAnsi="Arial" w:cs="Arial"/>
          <w:sz w:val="16"/>
          <w:szCs w:val="16"/>
        </w:rPr>
        <w:t>10.1111/bcpt.13857</w:t>
      </w:r>
      <w:r w:rsidR="00B54CD7">
        <w:rPr>
          <w:rFonts w:ascii="Arial" w:hAnsi="Arial" w:cs="Arial"/>
          <w:sz w:val="16"/>
          <w:szCs w:val="16"/>
        </w:rPr>
        <w:t>.</w:t>
      </w:r>
      <w:bookmarkEnd w:id="12"/>
    </w:p>
    <w:p w14:paraId="37FD5D35" w14:textId="77777777" w:rsidR="00F357D0" w:rsidRDefault="00F357D0" w:rsidP="0018619C">
      <w:pPr>
        <w:rPr>
          <w:rFonts w:ascii="Arial" w:hAnsi="Arial" w:cs="Arial"/>
          <w:sz w:val="16"/>
          <w:szCs w:val="16"/>
        </w:rPr>
      </w:pPr>
    </w:p>
    <w:p w14:paraId="516C62F0" w14:textId="230EC1EC" w:rsidR="003A1439" w:rsidRPr="003A1439" w:rsidRDefault="003A1439" w:rsidP="0018619C">
      <w:pPr>
        <w:rPr>
          <w:rFonts w:ascii="Arial" w:hAnsi="Arial" w:cs="Arial"/>
          <w:sz w:val="16"/>
          <w:szCs w:val="16"/>
        </w:rPr>
      </w:pPr>
      <w:r>
        <w:rPr>
          <w:rFonts w:ascii="Arial" w:hAnsi="Arial" w:cs="Arial"/>
          <w:sz w:val="16"/>
          <w:szCs w:val="16"/>
        </w:rPr>
        <w:t xml:space="preserve">44. </w:t>
      </w:r>
      <w:bookmarkStart w:id="13" w:name="_Hlk222262495"/>
      <w:r>
        <w:rPr>
          <w:rFonts w:ascii="Arial" w:hAnsi="Arial" w:cs="Arial"/>
          <w:sz w:val="16"/>
          <w:szCs w:val="16"/>
        </w:rPr>
        <w:t>Bromm K</w:t>
      </w:r>
      <w:r w:rsidR="0028677A">
        <w:rPr>
          <w:rFonts w:ascii="Arial" w:hAnsi="Arial" w:cs="Arial"/>
          <w:sz w:val="16"/>
          <w:szCs w:val="16"/>
        </w:rPr>
        <w:t>*</w:t>
      </w:r>
      <w:r>
        <w:rPr>
          <w:rFonts w:ascii="Arial" w:hAnsi="Arial" w:cs="Arial"/>
          <w:sz w:val="16"/>
          <w:szCs w:val="16"/>
        </w:rPr>
        <w:t xml:space="preserve">, Coe AB, </w:t>
      </w:r>
      <w:r w:rsidRPr="003A1439">
        <w:rPr>
          <w:rFonts w:ascii="Arial" w:hAnsi="Arial" w:cs="Arial"/>
          <w:b/>
          <w:bCs/>
          <w:sz w:val="16"/>
          <w:szCs w:val="16"/>
        </w:rPr>
        <w:t>Vordenberg SE</w:t>
      </w:r>
      <w:r>
        <w:rPr>
          <w:rFonts w:ascii="Arial" w:hAnsi="Arial" w:cs="Arial"/>
          <w:sz w:val="16"/>
          <w:szCs w:val="16"/>
        </w:rPr>
        <w:t xml:space="preserve">. The impact of rurality and age on colorectal cancer screening among Michigan residents. </w:t>
      </w:r>
      <w:proofErr w:type="spellStart"/>
      <w:r>
        <w:rPr>
          <w:rFonts w:ascii="Arial" w:hAnsi="Arial" w:cs="Arial"/>
          <w:i/>
          <w:iCs/>
          <w:sz w:val="16"/>
          <w:szCs w:val="16"/>
        </w:rPr>
        <w:t>Innov</w:t>
      </w:r>
      <w:proofErr w:type="spellEnd"/>
      <w:r>
        <w:rPr>
          <w:rFonts w:ascii="Arial" w:hAnsi="Arial" w:cs="Arial"/>
          <w:i/>
          <w:iCs/>
          <w:sz w:val="16"/>
          <w:szCs w:val="16"/>
        </w:rPr>
        <w:t xml:space="preserve"> Pharm</w:t>
      </w:r>
      <w:r>
        <w:rPr>
          <w:rFonts w:ascii="Arial" w:hAnsi="Arial" w:cs="Arial"/>
          <w:sz w:val="16"/>
          <w:szCs w:val="16"/>
        </w:rPr>
        <w:t xml:space="preserve">. </w:t>
      </w:r>
      <w:r w:rsidR="004C0CD0" w:rsidRPr="004C0CD0">
        <w:rPr>
          <w:rFonts w:ascii="Arial" w:hAnsi="Arial" w:cs="Arial"/>
          <w:sz w:val="16"/>
          <w:szCs w:val="16"/>
        </w:rPr>
        <w:t>2023;14(1). DOI: 10.24926/</w:t>
      </w:r>
      <w:proofErr w:type="gramStart"/>
      <w:r w:rsidR="004C0CD0" w:rsidRPr="004C0CD0">
        <w:rPr>
          <w:rFonts w:ascii="Arial" w:hAnsi="Arial" w:cs="Arial"/>
          <w:sz w:val="16"/>
          <w:szCs w:val="16"/>
        </w:rPr>
        <w:t>iip.v</w:t>
      </w:r>
      <w:proofErr w:type="gramEnd"/>
      <w:r w:rsidR="004C0CD0" w:rsidRPr="004C0CD0">
        <w:rPr>
          <w:rFonts w:ascii="Arial" w:hAnsi="Arial" w:cs="Arial"/>
          <w:sz w:val="16"/>
          <w:szCs w:val="16"/>
        </w:rPr>
        <w:t>14i1.5212</w:t>
      </w:r>
      <w:bookmarkEnd w:id="13"/>
    </w:p>
    <w:p w14:paraId="5A54A407" w14:textId="77777777" w:rsidR="00040984" w:rsidRDefault="00040984" w:rsidP="0018619C">
      <w:pPr>
        <w:rPr>
          <w:rFonts w:ascii="Arial" w:hAnsi="Arial" w:cs="Arial"/>
          <w:sz w:val="16"/>
          <w:szCs w:val="16"/>
        </w:rPr>
      </w:pPr>
    </w:p>
    <w:p w14:paraId="53DF26A2" w14:textId="18B28ED2" w:rsidR="00A87B74" w:rsidRPr="00A87B74" w:rsidRDefault="00A87B74" w:rsidP="0018619C">
      <w:pPr>
        <w:rPr>
          <w:rFonts w:ascii="Arial" w:hAnsi="Arial" w:cs="Arial"/>
          <w:sz w:val="16"/>
          <w:szCs w:val="16"/>
        </w:rPr>
      </w:pPr>
      <w:r>
        <w:rPr>
          <w:rFonts w:ascii="Arial" w:hAnsi="Arial" w:cs="Arial"/>
          <w:sz w:val="16"/>
          <w:szCs w:val="16"/>
        </w:rPr>
        <w:t xml:space="preserve">43. </w:t>
      </w:r>
      <w:bookmarkStart w:id="14" w:name="_Hlk222262509"/>
      <w:bookmarkStart w:id="15" w:name="_Hlk119327389"/>
      <w:r>
        <w:rPr>
          <w:rFonts w:ascii="Arial" w:hAnsi="Arial" w:cs="Arial"/>
          <w:sz w:val="16"/>
          <w:szCs w:val="16"/>
        </w:rPr>
        <w:t xml:space="preserve">Maitah </w:t>
      </w:r>
      <w:proofErr w:type="gramStart"/>
      <w:r>
        <w:rPr>
          <w:rFonts w:ascii="Arial" w:hAnsi="Arial" w:cs="Arial"/>
          <w:sz w:val="16"/>
          <w:szCs w:val="16"/>
        </w:rPr>
        <w:t>Y#,</w:t>
      </w:r>
      <w:proofErr w:type="gramEnd"/>
      <w:r>
        <w:rPr>
          <w:rFonts w:ascii="Arial" w:hAnsi="Arial" w:cs="Arial"/>
          <w:sz w:val="16"/>
          <w:szCs w:val="16"/>
        </w:rPr>
        <w:t xml:space="preserve"> Rana R^, </w:t>
      </w:r>
      <w:r w:rsidRPr="00264B5F">
        <w:rPr>
          <w:rFonts w:ascii="Arial" w:hAnsi="Arial" w:cs="Arial"/>
          <w:b/>
          <w:bCs/>
          <w:sz w:val="16"/>
          <w:szCs w:val="16"/>
        </w:rPr>
        <w:t>Vordenberg SE</w:t>
      </w:r>
      <w:r>
        <w:rPr>
          <w:rFonts w:ascii="Arial" w:hAnsi="Arial" w:cs="Arial"/>
          <w:sz w:val="16"/>
          <w:szCs w:val="16"/>
        </w:rPr>
        <w:t xml:space="preserve">. Older adults experiencing polypharmacy preferred to continue their </w:t>
      </w:r>
      <w:proofErr w:type="gramStart"/>
      <w:r>
        <w:rPr>
          <w:rFonts w:ascii="Arial" w:hAnsi="Arial" w:cs="Arial"/>
          <w:sz w:val="16"/>
          <w:szCs w:val="16"/>
        </w:rPr>
        <w:t>nonprescription</w:t>
      </w:r>
      <w:proofErr w:type="gramEnd"/>
      <w:r>
        <w:rPr>
          <w:rFonts w:ascii="Arial" w:hAnsi="Arial" w:cs="Arial"/>
          <w:sz w:val="16"/>
          <w:szCs w:val="16"/>
        </w:rPr>
        <w:t xml:space="preserve"> products during a card sorting activity. </w:t>
      </w:r>
      <w:r>
        <w:rPr>
          <w:rFonts w:ascii="Arial" w:hAnsi="Arial" w:cs="Arial"/>
          <w:i/>
          <w:iCs/>
          <w:sz w:val="16"/>
          <w:szCs w:val="16"/>
        </w:rPr>
        <w:t xml:space="preserve">Int J Pharm </w:t>
      </w:r>
      <w:proofErr w:type="spellStart"/>
      <w:r>
        <w:rPr>
          <w:rFonts w:ascii="Arial" w:hAnsi="Arial" w:cs="Arial"/>
          <w:i/>
          <w:iCs/>
          <w:sz w:val="16"/>
          <w:szCs w:val="16"/>
        </w:rPr>
        <w:t>Pract</w:t>
      </w:r>
      <w:proofErr w:type="spellEnd"/>
      <w:r>
        <w:rPr>
          <w:rFonts w:ascii="Arial" w:hAnsi="Arial" w:cs="Arial"/>
          <w:sz w:val="16"/>
          <w:szCs w:val="16"/>
        </w:rPr>
        <w:t xml:space="preserve">. </w:t>
      </w:r>
      <w:bookmarkStart w:id="16" w:name="_Hlk143123967"/>
      <w:r>
        <w:rPr>
          <w:rFonts w:ascii="Arial" w:hAnsi="Arial" w:cs="Arial"/>
          <w:sz w:val="16"/>
          <w:szCs w:val="16"/>
        </w:rPr>
        <w:t>202</w:t>
      </w:r>
      <w:r w:rsidR="00654142">
        <w:rPr>
          <w:rFonts w:ascii="Arial" w:hAnsi="Arial" w:cs="Arial"/>
          <w:sz w:val="16"/>
          <w:szCs w:val="16"/>
        </w:rPr>
        <w:t>3;31(2):257-260.</w:t>
      </w:r>
      <w:r>
        <w:rPr>
          <w:rFonts w:ascii="Arial" w:hAnsi="Arial" w:cs="Arial"/>
          <w:sz w:val="16"/>
          <w:szCs w:val="16"/>
        </w:rPr>
        <w:t xml:space="preserve"> </w:t>
      </w:r>
      <w:r w:rsidR="00654142">
        <w:rPr>
          <w:rFonts w:ascii="Arial" w:hAnsi="Arial" w:cs="Arial"/>
          <w:sz w:val="16"/>
          <w:szCs w:val="16"/>
        </w:rPr>
        <w:t xml:space="preserve">DOI: </w:t>
      </w:r>
      <w:r w:rsidR="00654142" w:rsidRPr="00654142">
        <w:rPr>
          <w:rFonts w:ascii="Arial" w:hAnsi="Arial" w:cs="Arial"/>
          <w:sz w:val="16"/>
          <w:szCs w:val="16"/>
        </w:rPr>
        <w:t>doi.org/10.1093/</w:t>
      </w:r>
      <w:proofErr w:type="spellStart"/>
      <w:r w:rsidR="00654142" w:rsidRPr="00654142">
        <w:rPr>
          <w:rFonts w:ascii="Arial" w:hAnsi="Arial" w:cs="Arial"/>
          <w:sz w:val="16"/>
          <w:szCs w:val="16"/>
        </w:rPr>
        <w:t>ijpp</w:t>
      </w:r>
      <w:proofErr w:type="spellEnd"/>
      <w:r w:rsidR="00654142" w:rsidRPr="00654142">
        <w:rPr>
          <w:rFonts w:ascii="Arial" w:hAnsi="Arial" w:cs="Arial"/>
          <w:sz w:val="16"/>
          <w:szCs w:val="16"/>
        </w:rPr>
        <w:t>/riac100</w:t>
      </w:r>
      <w:bookmarkEnd w:id="14"/>
      <w:bookmarkEnd w:id="16"/>
    </w:p>
    <w:bookmarkEnd w:id="15"/>
    <w:p w14:paraId="70784D82" w14:textId="77777777" w:rsidR="00A87B74" w:rsidRDefault="00A87B74" w:rsidP="0018619C">
      <w:pPr>
        <w:rPr>
          <w:rFonts w:ascii="Arial" w:hAnsi="Arial" w:cs="Arial"/>
          <w:sz w:val="16"/>
          <w:szCs w:val="16"/>
        </w:rPr>
      </w:pPr>
    </w:p>
    <w:p w14:paraId="73BB93AD" w14:textId="0C3DCA9F" w:rsidR="004C0CD0" w:rsidRPr="00743238" w:rsidRDefault="00743238" w:rsidP="0018619C">
      <w:pPr>
        <w:rPr>
          <w:rFonts w:ascii="Arial" w:hAnsi="Arial" w:cs="Arial"/>
          <w:sz w:val="16"/>
          <w:szCs w:val="16"/>
        </w:rPr>
      </w:pPr>
      <w:r>
        <w:rPr>
          <w:rFonts w:ascii="Arial" w:hAnsi="Arial" w:cs="Arial"/>
          <w:sz w:val="16"/>
          <w:szCs w:val="16"/>
        </w:rPr>
        <w:t xml:space="preserve">42. </w:t>
      </w:r>
      <w:r w:rsidRPr="00FB2EB7">
        <w:rPr>
          <w:rFonts w:ascii="Arial" w:hAnsi="Arial" w:cs="Arial"/>
          <w:b/>
          <w:bCs/>
          <w:sz w:val="16"/>
          <w:szCs w:val="16"/>
        </w:rPr>
        <w:t>Vordenberg SE</w:t>
      </w:r>
      <w:r>
        <w:rPr>
          <w:rFonts w:ascii="Arial" w:hAnsi="Arial" w:cs="Arial"/>
          <w:sz w:val="16"/>
          <w:szCs w:val="16"/>
        </w:rPr>
        <w:t xml:space="preserve">, Weir K, Jansen J, Todd A, Schoenborn N, Scherer AM. Harm and medication-type impact agreement with hypothetical deprescribing recommendations: A vignette-based experiment with older adults across four countries. </w:t>
      </w:r>
      <w:r>
        <w:rPr>
          <w:rFonts w:ascii="Arial" w:hAnsi="Arial" w:cs="Arial"/>
          <w:i/>
          <w:iCs/>
          <w:sz w:val="16"/>
          <w:szCs w:val="16"/>
        </w:rPr>
        <w:t>J Gen Int Med.</w:t>
      </w:r>
      <w:r w:rsidR="00B54CD7">
        <w:rPr>
          <w:rFonts w:ascii="Arial" w:hAnsi="Arial" w:cs="Arial"/>
          <w:sz w:val="16"/>
          <w:szCs w:val="16"/>
        </w:rPr>
        <w:t xml:space="preserve"> 2023 May;38(6):1439-1448.</w:t>
      </w:r>
      <w:r w:rsidR="004C0CD0">
        <w:rPr>
          <w:rFonts w:ascii="Arial" w:hAnsi="Arial" w:cs="Arial"/>
          <w:sz w:val="16"/>
          <w:szCs w:val="16"/>
        </w:rPr>
        <w:t xml:space="preserve"> </w:t>
      </w:r>
      <w:r w:rsidR="004C0CD0" w:rsidRPr="004C0CD0">
        <w:rPr>
          <w:rFonts w:ascii="Arial" w:hAnsi="Arial" w:cs="Arial"/>
          <w:sz w:val="16"/>
          <w:szCs w:val="16"/>
        </w:rPr>
        <w:t>DOI: 10.1007/s11606-022-07850-5</w:t>
      </w:r>
    </w:p>
    <w:p w14:paraId="534380B6" w14:textId="77777777" w:rsidR="00743238" w:rsidRDefault="00743238" w:rsidP="0018619C">
      <w:pPr>
        <w:rPr>
          <w:rFonts w:ascii="Arial" w:hAnsi="Arial" w:cs="Arial"/>
          <w:sz w:val="16"/>
          <w:szCs w:val="16"/>
        </w:rPr>
      </w:pPr>
    </w:p>
    <w:p w14:paraId="37923ACB" w14:textId="77777777" w:rsidR="004C0CD0" w:rsidRDefault="00EF150D" w:rsidP="0018619C">
      <w:pPr>
        <w:rPr>
          <w:rFonts w:ascii="Arial" w:hAnsi="Arial" w:cs="Arial"/>
          <w:sz w:val="16"/>
          <w:szCs w:val="16"/>
        </w:rPr>
      </w:pPr>
      <w:r>
        <w:rPr>
          <w:rFonts w:ascii="Arial" w:hAnsi="Arial" w:cs="Arial"/>
          <w:sz w:val="16"/>
          <w:szCs w:val="16"/>
        </w:rPr>
        <w:t xml:space="preserve">41. </w:t>
      </w:r>
      <w:bookmarkStart w:id="17" w:name="_Hlk123070533"/>
      <w:bookmarkStart w:id="18" w:name="_Hlk143124118"/>
      <w:bookmarkStart w:id="19" w:name="_Hlk222262521"/>
      <w:r w:rsidRPr="000C7C48">
        <w:rPr>
          <w:rFonts w:ascii="Arial" w:hAnsi="Arial" w:cs="Arial"/>
          <w:b/>
          <w:bCs/>
          <w:sz w:val="16"/>
          <w:szCs w:val="16"/>
        </w:rPr>
        <w:t>Vordenberg SE</w:t>
      </w:r>
      <w:r>
        <w:rPr>
          <w:rFonts w:ascii="Arial" w:hAnsi="Arial" w:cs="Arial"/>
          <w:sz w:val="16"/>
          <w:szCs w:val="16"/>
        </w:rPr>
        <w:t xml:space="preserve">, Maitah </w:t>
      </w:r>
      <w:proofErr w:type="gramStart"/>
      <w:r>
        <w:rPr>
          <w:rFonts w:ascii="Arial" w:hAnsi="Arial" w:cs="Arial"/>
          <w:sz w:val="16"/>
          <w:szCs w:val="16"/>
        </w:rPr>
        <w:t>Y</w:t>
      </w:r>
      <w:r w:rsidR="009902E7">
        <w:rPr>
          <w:rFonts w:ascii="Arial" w:hAnsi="Arial" w:cs="Arial"/>
          <w:sz w:val="16"/>
          <w:szCs w:val="16"/>
        </w:rPr>
        <w:t>#</w:t>
      </w:r>
      <w:r>
        <w:rPr>
          <w:rFonts w:ascii="Arial" w:hAnsi="Arial" w:cs="Arial"/>
          <w:sz w:val="16"/>
          <w:szCs w:val="16"/>
        </w:rPr>
        <w:t>,</w:t>
      </w:r>
      <w:proofErr w:type="gramEnd"/>
      <w:r>
        <w:rPr>
          <w:rFonts w:ascii="Arial" w:hAnsi="Arial" w:cs="Arial"/>
          <w:sz w:val="16"/>
          <w:szCs w:val="16"/>
        </w:rPr>
        <w:t xml:space="preserve"> Khan Z</w:t>
      </w:r>
      <w:r w:rsidR="009902E7">
        <w:rPr>
          <w:rFonts w:ascii="Arial" w:hAnsi="Arial" w:cs="Arial"/>
          <w:sz w:val="16"/>
          <w:szCs w:val="16"/>
        </w:rPr>
        <w:t>*</w:t>
      </w:r>
      <w:r>
        <w:rPr>
          <w:rFonts w:ascii="Arial" w:hAnsi="Arial" w:cs="Arial"/>
          <w:sz w:val="16"/>
          <w:szCs w:val="16"/>
        </w:rPr>
        <w:t xml:space="preserve">, DeBacker K, Dorsch MP. Consumer perceptions of the OTC Coach, a clinical decision support system aimed at improving the safe use of over-the-counter medications. </w:t>
      </w:r>
      <w:r>
        <w:rPr>
          <w:rFonts w:ascii="Arial" w:hAnsi="Arial" w:cs="Arial"/>
          <w:i/>
          <w:iCs/>
          <w:sz w:val="16"/>
          <w:szCs w:val="16"/>
        </w:rPr>
        <w:t>J Am Pharm Assoc</w:t>
      </w:r>
      <w:r>
        <w:rPr>
          <w:rFonts w:ascii="Arial" w:hAnsi="Arial" w:cs="Arial"/>
          <w:sz w:val="16"/>
          <w:szCs w:val="16"/>
        </w:rPr>
        <w:t xml:space="preserve">. </w:t>
      </w:r>
      <w:bookmarkEnd w:id="17"/>
      <w:r w:rsidR="00206C66">
        <w:rPr>
          <w:rFonts w:ascii="Arial" w:hAnsi="Arial" w:cs="Arial"/>
          <w:sz w:val="16"/>
          <w:szCs w:val="16"/>
        </w:rPr>
        <w:t>2023;63(1):135-143.</w:t>
      </w:r>
      <w:bookmarkEnd w:id="18"/>
      <w:r w:rsidR="004C0CD0">
        <w:rPr>
          <w:rFonts w:ascii="Arial" w:hAnsi="Arial" w:cs="Arial"/>
          <w:sz w:val="16"/>
          <w:szCs w:val="16"/>
        </w:rPr>
        <w:t xml:space="preserve"> </w:t>
      </w:r>
    </w:p>
    <w:p w14:paraId="09E4C620" w14:textId="305B3F25" w:rsidR="004C0CD0" w:rsidRPr="00EF150D" w:rsidRDefault="004C0CD0" w:rsidP="0018619C">
      <w:pPr>
        <w:rPr>
          <w:rFonts w:ascii="Arial" w:hAnsi="Arial" w:cs="Arial"/>
          <w:sz w:val="16"/>
          <w:szCs w:val="16"/>
        </w:rPr>
      </w:pPr>
      <w:r w:rsidRPr="004C0CD0">
        <w:rPr>
          <w:rFonts w:ascii="Arial" w:hAnsi="Arial" w:cs="Arial"/>
          <w:sz w:val="16"/>
          <w:szCs w:val="16"/>
        </w:rPr>
        <w:t>DOI: 10.1016/j.japh.2022.09.008</w:t>
      </w:r>
    </w:p>
    <w:bookmarkEnd w:id="19"/>
    <w:p w14:paraId="4A77A5D6" w14:textId="77777777" w:rsidR="00EF150D" w:rsidRDefault="00EF150D" w:rsidP="0018619C">
      <w:pPr>
        <w:rPr>
          <w:rFonts w:ascii="Arial" w:hAnsi="Arial" w:cs="Arial"/>
          <w:sz w:val="16"/>
          <w:szCs w:val="16"/>
        </w:rPr>
      </w:pPr>
    </w:p>
    <w:p w14:paraId="050CD879" w14:textId="4596687C" w:rsidR="00001462" w:rsidRPr="00001462" w:rsidRDefault="00001462" w:rsidP="0018619C">
      <w:pPr>
        <w:rPr>
          <w:rFonts w:ascii="Arial" w:hAnsi="Arial" w:cs="Arial"/>
          <w:sz w:val="16"/>
          <w:szCs w:val="16"/>
        </w:rPr>
      </w:pPr>
      <w:r>
        <w:rPr>
          <w:rFonts w:ascii="Arial" w:hAnsi="Arial" w:cs="Arial"/>
          <w:sz w:val="16"/>
          <w:szCs w:val="16"/>
        </w:rPr>
        <w:t xml:space="preserve">40. </w:t>
      </w:r>
      <w:bookmarkStart w:id="20" w:name="_Hlk222262547"/>
      <w:r>
        <w:rPr>
          <w:rFonts w:ascii="Arial" w:hAnsi="Arial" w:cs="Arial"/>
          <w:sz w:val="16"/>
          <w:szCs w:val="16"/>
        </w:rPr>
        <w:t xml:space="preserve">Maranets M*, Harmer K*, </w:t>
      </w:r>
      <w:r>
        <w:rPr>
          <w:rFonts w:ascii="Arial" w:hAnsi="Arial" w:cs="Arial"/>
          <w:b/>
          <w:bCs/>
          <w:sz w:val="16"/>
          <w:szCs w:val="16"/>
        </w:rPr>
        <w:t>Vordenberg SE</w:t>
      </w:r>
      <w:r>
        <w:rPr>
          <w:rFonts w:ascii="Arial" w:hAnsi="Arial" w:cs="Arial"/>
          <w:sz w:val="16"/>
          <w:szCs w:val="16"/>
        </w:rPr>
        <w:t>, Thompson AN. Pre-visit planning calls conducted by student pharmacists in a student-</w:t>
      </w:r>
      <w:proofErr w:type="gramStart"/>
      <w:r>
        <w:rPr>
          <w:rFonts w:ascii="Arial" w:hAnsi="Arial" w:cs="Arial"/>
          <w:sz w:val="16"/>
          <w:szCs w:val="16"/>
        </w:rPr>
        <w:t>run free</w:t>
      </w:r>
      <w:proofErr w:type="gramEnd"/>
      <w:r>
        <w:rPr>
          <w:rFonts w:ascii="Arial" w:hAnsi="Arial" w:cs="Arial"/>
          <w:sz w:val="16"/>
          <w:szCs w:val="16"/>
        </w:rPr>
        <w:t xml:space="preserve"> clinic. </w:t>
      </w:r>
      <w:r>
        <w:rPr>
          <w:rFonts w:ascii="Arial" w:hAnsi="Arial" w:cs="Arial"/>
          <w:i/>
          <w:iCs/>
          <w:sz w:val="16"/>
          <w:szCs w:val="16"/>
        </w:rPr>
        <w:t>Journal of Student-Run Clinics</w:t>
      </w:r>
      <w:r w:rsidR="00206C66">
        <w:rPr>
          <w:rFonts w:ascii="Arial" w:hAnsi="Arial" w:cs="Arial"/>
          <w:sz w:val="16"/>
          <w:szCs w:val="16"/>
        </w:rPr>
        <w:t>. 2022;8(1):1-6.</w:t>
      </w:r>
      <w:r w:rsidR="004C0CD0">
        <w:rPr>
          <w:rFonts w:ascii="Arial" w:hAnsi="Arial" w:cs="Arial"/>
          <w:sz w:val="16"/>
          <w:szCs w:val="16"/>
        </w:rPr>
        <w:t xml:space="preserve"> DOI: N/A</w:t>
      </w:r>
      <w:bookmarkEnd w:id="20"/>
    </w:p>
    <w:p w14:paraId="22573A30" w14:textId="77777777" w:rsidR="00001462" w:rsidRDefault="00001462" w:rsidP="0018619C">
      <w:pPr>
        <w:rPr>
          <w:rFonts w:ascii="Arial" w:hAnsi="Arial" w:cs="Arial"/>
          <w:sz w:val="16"/>
          <w:szCs w:val="16"/>
        </w:rPr>
      </w:pPr>
    </w:p>
    <w:p w14:paraId="13D58229" w14:textId="69F06F0F" w:rsidR="00DF7123" w:rsidRPr="00DF7123" w:rsidRDefault="00DF7123" w:rsidP="0018619C">
      <w:pPr>
        <w:rPr>
          <w:rFonts w:ascii="Arial" w:hAnsi="Arial" w:cs="Arial"/>
          <w:sz w:val="16"/>
          <w:szCs w:val="16"/>
        </w:rPr>
      </w:pPr>
      <w:r w:rsidRPr="00DF7123">
        <w:rPr>
          <w:rFonts w:ascii="Arial" w:hAnsi="Arial" w:cs="Arial"/>
          <w:sz w:val="16"/>
          <w:szCs w:val="16"/>
        </w:rPr>
        <w:t xml:space="preserve">39. </w:t>
      </w:r>
      <w:r w:rsidR="001A5E7A" w:rsidRPr="007C1819">
        <w:rPr>
          <w:rFonts w:ascii="Arial" w:hAnsi="Arial" w:cs="Arial"/>
          <w:b/>
          <w:bCs/>
          <w:sz w:val="16"/>
          <w:szCs w:val="16"/>
        </w:rPr>
        <w:t>Vordenberg SE</w:t>
      </w:r>
      <w:r w:rsidR="001A5E7A" w:rsidRPr="001A5E7A">
        <w:rPr>
          <w:rFonts w:ascii="Arial" w:hAnsi="Arial" w:cs="Arial"/>
          <w:sz w:val="16"/>
          <w:szCs w:val="16"/>
          <w:vertAlign w:val="superscript"/>
        </w:rPr>
        <w:t>%</w:t>
      </w:r>
      <w:r w:rsidR="001A5E7A">
        <w:rPr>
          <w:rFonts w:ascii="Arial" w:hAnsi="Arial" w:cs="Arial"/>
          <w:sz w:val="16"/>
          <w:szCs w:val="16"/>
        </w:rPr>
        <w:t xml:space="preserve">, </w:t>
      </w:r>
      <w:r w:rsidRPr="00DF7123">
        <w:rPr>
          <w:rFonts w:ascii="Arial" w:hAnsi="Arial" w:cs="Arial"/>
          <w:sz w:val="16"/>
          <w:szCs w:val="16"/>
        </w:rPr>
        <w:t>Keller MS</w:t>
      </w:r>
      <w:r w:rsidR="001A5E7A" w:rsidRPr="001A5E7A">
        <w:rPr>
          <w:rFonts w:ascii="Arial" w:hAnsi="Arial" w:cs="Arial"/>
          <w:sz w:val="16"/>
          <w:szCs w:val="16"/>
          <w:vertAlign w:val="superscript"/>
        </w:rPr>
        <w:t>%</w:t>
      </w:r>
      <w:r w:rsidR="007C1819">
        <w:rPr>
          <w:rFonts w:ascii="Arial" w:hAnsi="Arial" w:cs="Arial"/>
          <w:sz w:val="16"/>
          <w:szCs w:val="16"/>
        </w:rPr>
        <w:t xml:space="preserve"> </w:t>
      </w:r>
      <w:r w:rsidRPr="00DF7123">
        <w:rPr>
          <w:rFonts w:ascii="Arial" w:hAnsi="Arial" w:cs="Arial"/>
          <w:sz w:val="16"/>
          <w:szCs w:val="16"/>
        </w:rPr>
        <w:t xml:space="preserve">Steinman MA. Moving deprescribing upstream. </w:t>
      </w:r>
      <w:r>
        <w:rPr>
          <w:rFonts w:ascii="Arial" w:hAnsi="Arial" w:cs="Arial"/>
          <w:i/>
          <w:iCs/>
          <w:sz w:val="16"/>
          <w:szCs w:val="16"/>
        </w:rPr>
        <w:t>J Gen Intern Med</w:t>
      </w:r>
      <w:r>
        <w:rPr>
          <w:rFonts w:ascii="Arial" w:hAnsi="Arial" w:cs="Arial"/>
          <w:sz w:val="16"/>
          <w:szCs w:val="16"/>
        </w:rPr>
        <w:t xml:space="preserve">. </w:t>
      </w:r>
      <w:r w:rsidR="00206C66">
        <w:rPr>
          <w:rFonts w:ascii="Arial" w:hAnsi="Arial" w:cs="Arial"/>
          <w:sz w:val="16"/>
          <w:szCs w:val="16"/>
        </w:rPr>
        <w:t>2022;37(12):3176-3177.</w:t>
      </w:r>
      <w:r w:rsidR="004C0CD0" w:rsidRPr="004C0CD0">
        <w:t xml:space="preserve"> </w:t>
      </w:r>
      <w:r w:rsidR="004C0CD0" w:rsidRPr="004C0CD0">
        <w:rPr>
          <w:rFonts w:ascii="Arial" w:hAnsi="Arial" w:cs="Arial"/>
          <w:sz w:val="16"/>
          <w:szCs w:val="16"/>
        </w:rPr>
        <w:t>DOI: 10.1007/s11606-022-07537-x</w:t>
      </w:r>
    </w:p>
    <w:p w14:paraId="6E7859FE" w14:textId="77777777" w:rsidR="00DF7123" w:rsidRPr="00DF7123" w:rsidRDefault="00DF7123" w:rsidP="0018619C">
      <w:pPr>
        <w:rPr>
          <w:rFonts w:ascii="Arial" w:hAnsi="Arial" w:cs="Arial"/>
          <w:sz w:val="16"/>
          <w:szCs w:val="16"/>
        </w:rPr>
      </w:pPr>
    </w:p>
    <w:p w14:paraId="3F09B469" w14:textId="5D68740A" w:rsidR="006F3643" w:rsidRPr="006F3643" w:rsidRDefault="006F3643" w:rsidP="0018619C">
      <w:pPr>
        <w:rPr>
          <w:rFonts w:ascii="Arial" w:hAnsi="Arial" w:cs="Arial"/>
          <w:sz w:val="16"/>
          <w:szCs w:val="16"/>
        </w:rPr>
      </w:pPr>
      <w:r w:rsidRPr="00DF7123">
        <w:rPr>
          <w:rFonts w:ascii="Arial" w:hAnsi="Arial" w:cs="Arial"/>
          <w:sz w:val="16"/>
          <w:szCs w:val="16"/>
          <w:lang w:val="da-DK"/>
        </w:rPr>
        <w:t xml:space="preserve">38. </w:t>
      </w:r>
      <w:bookmarkStart w:id="21" w:name="_Hlk143124145"/>
      <w:bookmarkStart w:id="22" w:name="_Hlk222262574"/>
      <w:bookmarkStart w:id="23" w:name="_Hlk123070551"/>
      <w:r w:rsidRPr="00DF7123">
        <w:rPr>
          <w:rFonts w:ascii="Arial" w:hAnsi="Arial" w:cs="Arial"/>
          <w:sz w:val="16"/>
          <w:szCs w:val="16"/>
          <w:lang w:val="da-DK"/>
        </w:rPr>
        <w:t>Kim J</w:t>
      </w:r>
      <w:r w:rsidR="00B94A7F" w:rsidRPr="00DF7123">
        <w:rPr>
          <w:rFonts w:ascii="Arial" w:hAnsi="Arial" w:cs="Arial"/>
          <w:sz w:val="16"/>
          <w:szCs w:val="16"/>
          <w:lang w:val="da-DK"/>
        </w:rPr>
        <w:t>*</w:t>
      </w:r>
      <w:r w:rsidRPr="00DF7123">
        <w:rPr>
          <w:rFonts w:ascii="Arial" w:hAnsi="Arial" w:cs="Arial"/>
          <w:sz w:val="16"/>
          <w:szCs w:val="16"/>
          <w:lang w:val="da-DK"/>
        </w:rPr>
        <w:t>, Kinney K</w:t>
      </w:r>
      <w:r w:rsidR="00B94A7F" w:rsidRPr="00DF7123">
        <w:rPr>
          <w:rFonts w:ascii="Arial" w:hAnsi="Arial" w:cs="Arial"/>
          <w:sz w:val="16"/>
          <w:szCs w:val="16"/>
          <w:lang w:val="da-DK"/>
        </w:rPr>
        <w:t>*</w:t>
      </w:r>
      <w:r w:rsidRPr="00DF7123">
        <w:rPr>
          <w:rFonts w:ascii="Arial" w:hAnsi="Arial" w:cs="Arial"/>
          <w:sz w:val="16"/>
          <w:szCs w:val="16"/>
          <w:lang w:val="da-DK"/>
        </w:rPr>
        <w:t>, Nyquist M</w:t>
      </w:r>
      <w:r w:rsidR="00B94A7F" w:rsidRPr="00DF7123">
        <w:rPr>
          <w:rFonts w:ascii="Arial" w:hAnsi="Arial" w:cs="Arial"/>
          <w:sz w:val="16"/>
          <w:szCs w:val="16"/>
          <w:lang w:val="da-DK"/>
        </w:rPr>
        <w:t>*</w:t>
      </w:r>
      <w:r w:rsidRPr="00DF7123">
        <w:rPr>
          <w:rFonts w:ascii="Arial" w:hAnsi="Arial" w:cs="Arial"/>
          <w:sz w:val="16"/>
          <w:szCs w:val="16"/>
          <w:lang w:val="da-DK"/>
        </w:rPr>
        <w:t xml:space="preserve">, Capellari E, </w:t>
      </w:r>
      <w:r w:rsidRPr="00DF7123">
        <w:rPr>
          <w:rFonts w:ascii="Arial" w:hAnsi="Arial" w:cs="Arial"/>
          <w:b/>
          <w:bCs/>
          <w:sz w:val="16"/>
          <w:szCs w:val="16"/>
          <w:lang w:val="da-DK"/>
        </w:rPr>
        <w:t>Vordenberg SE</w:t>
      </w:r>
      <w:r w:rsidRPr="00DF7123">
        <w:rPr>
          <w:rFonts w:ascii="Arial" w:hAnsi="Arial" w:cs="Arial"/>
          <w:sz w:val="16"/>
          <w:szCs w:val="16"/>
          <w:lang w:val="da-DK"/>
        </w:rPr>
        <w:t xml:space="preserve">. </w:t>
      </w:r>
      <w:r>
        <w:rPr>
          <w:rFonts w:ascii="Arial" w:hAnsi="Arial" w:cs="Arial"/>
          <w:sz w:val="16"/>
          <w:szCs w:val="16"/>
        </w:rPr>
        <w:t xml:space="preserve">Factors that influence how adults select oral over-the-counter analgesics: A systematic review. </w:t>
      </w:r>
      <w:r>
        <w:rPr>
          <w:rFonts w:ascii="Arial" w:hAnsi="Arial" w:cs="Arial"/>
          <w:i/>
          <w:iCs/>
          <w:sz w:val="16"/>
          <w:szCs w:val="16"/>
        </w:rPr>
        <w:t>J Am Pharm Assoc</w:t>
      </w:r>
      <w:r>
        <w:rPr>
          <w:rFonts w:ascii="Arial" w:hAnsi="Arial" w:cs="Arial"/>
          <w:sz w:val="16"/>
          <w:szCs w:val="16"/>
        </w:rPr>
        <w:t xml:space="preserve">. </w:t>
      </w:r>
      <w:r w:rsidR="00812FAD">
        <w:rPr>
          <w:rFonts w:ascii="Arial" w:hAnsi="Arial" w:cs="Arial"/>
          <w:sz w:val="16"/>
          <w:szCs w:val="16"/>
        </w:rPr>
        <w:t>2022;62(4):1113-1123.</w:t>
      </w:r>
      <w:bookmarkEnd w:id="21"/>
      <w:r w:rsidR="004C0CD0">
        <w:rPr>
          <w:rFonts w:ascii="Arial" w:hAnsi="Arial" w:cs="Arial"/>
          <w:sz w:val="16"/>
          <w:szCs w:val="16"/>
        </w:rPr>
        <w:t xml:space="preserve"> </w:t>
      </w:r>
      <w:r w:rsidR="004C0CD0" w:rsidRPr="004C0CD0">
        <w:rPr>
          <w:rFonts w:ascii="Arial" w:hAnsi="Arial" w:cs="Arial"/>
          <w:sz w:val="16"/>
          <w:szCs w:val="16"/>
        </w:rPr>
        <w:t>DOI: 10.1016/j.japh.2022.03.007</w:t>
      </w:r>
      <w:bookmarkEnd w:id="22"/>
    </w:p>
    <w:bookmarkEnd w:id="23"/>
    <w:p w14:paraId="267A32A0" w14:textId="77777777" w:rsidR="006F3643" w:rsidRDefault="006F3643" w:rsidP="0018619C">
      <w:pPr>
        <w:rPr>
          <w:rFonts w:ascii="Arial" w:hAnsi="Arial" w:cs="Arial"/>
          <w:sz w:val="16"/>
          <w:szCs w:val="16"/>
        </w:rPr>
      </w:pPr>
    </w:p>
    <w:p w14:paraId="4B406D83" w14:textId="367FC0D3" w:rsidR="0072769A" w:rsidRPr="00206C66" w:rsidRDefault="0072769A" w:rsidP="0018619C">
      <w:pPr>
        <w:rPr>
          <w:rFonts w:ascii="Arial" w:hAnsi="Arial" w:cs="Arial"/>
          <w:iCs/>
          <w:sz w:val="16"/>
          <w:szCs w:val="16"/>
        </w:rPr>
      </w:pPr>
      <w:r w:rsidRPr="00D55172">
        <w:rPr>
          <w:rFonts w:ascii="Arial" w:hAnsi="Arial" w:cs="Arial"/>
          <w:sz w:val="16"/>
          <w:szCs w:val="16"/>
        </w:rPr>
        <w:t xml:space="preserve">37. </w:t>
      </w:r>
      <w:bookmarkStart w:id="24" w:name="_Hlk222262599"/>
      <w:r w:rsidRPr="00D55172">
        <w:rPr>
          <w:rFonts w:ascii="Arial" w:hAnsi="Arial" w:cs="Arial"/>
          <w:sz w:val="16"/>
          <w:szCs w:val="16"/>
        </w:rPr>
        <w:t xml:space="preserve">Whittaker P*, </w:t>
      </w:r>
      <w:r w:rsidRPr="00D55172">
        <w:rPr>
          <w:rFonts w:ascii="Arial" w:hAnsi="Arial" w:cs="Arial"/>
          <w:b/>
          <w:sz w:val="16"/>
          <w:szCs w:val="16"/>
        </w:rPr>
        <w:t>Vordenberg SE</w:t>
      </w:r>
      <w:r w:rsidRPr="00D55172">
        <w:rPr>
          <w:rFonts w:ascii="Arial" w:hAnsi="Arial" w:cs="Arial"/>
          <w:sz w:val="16"/>
          <w:szCs w:val="16"/>
        </w:rPr>
        <w:t xml:space="preserve">, Coe AB. </w:t>
      </w:r>
      <w:r w:rsidRPr="0072769A">
        <w:rPr>
          <w:rFonts w:ascii="Arial" w:hAnsi="Arial" w:cs="Arial"/>
          <w:sz w:val="16"/>
          <w:szCs w:val="16"/>
        </w:rPr>
        <w:t xml:space="preserve">Deprescribing in older adults. </w:t>
      </w:r>
      <w:r w:rsidRPr="002969D7">
        <w:rPr>
          <w:rFonts w:ascii="Arial" w:hAnsi="Arial" w:cs="Arial"/>
          <w:i/>
          <w:sz w:val="16"/>
          <w:szCs w:val="16"/>
        </w:rPr>
        <w:t xml:space="preserve">Curr </w:t>
      </w:r>
      <w:proofErr w:type="spellStart"/>
      <w:r w:rsidRPr="002969D7">
        <w:rPr>
          <w:rFonts w:ascii="Arial" w:hAnsi="Arial" w:cs="Arial"/>
          <w:i/>
          <w:sz w:val="16"/>
          <w:szCs w:val="16"/>
        </w:rPr>
        <w:t>Psychiatr</w:t>
      </w:r>
      <w:proofErr w:type="spellEnd"/>
      <w:r w:rsidR="00206C66">
        <w:rPr>
          <w:rFonts w:ascii="Arial" w:hAnsi="Arial" w:cs="Arial"/>
          <w:i/>
          <w:sz w:val="16"/>
          <w:szCs w:val="16"/>
        </w:rPr>
        <w:t xml:space="preserve">. </w:t>
      </w:r>
      <w:r w:rsidR="00206C66">
        <w:rPr>
          <w:rFonts w:ascii="Arial" w:hAnsi="Arial" w:cs="Arial"/>
          <w:iCs/>
          <w:sz w:val="16"/>
          <w:szCs w:val="16"/>
        </w:rPr>
        <w:t>2022;21(5):40-43.</w:t>
      </w:r>
      <w:r w:rsidR="004C0CD0">
        <w:rPr>
          <w:rFonts w:ascii="Arial" w:hAnsi="Arial" w:cs="Arial"/>
          <w:iCs/>
          <w:sz w:val="16"/>
          <w:szCs w:val="16"/>
        </w:rPr>
        <w:t xml:space="preserve"> DOI: N/A</w:t>
      </w:r>
      <w:bookmarkEnd w:id="24"/>
    </w:p>
    <w:p w14:paraId="25EE44C0" w14:textId="77777777" w:rsidR="0072769A" w:rsidRPr="000C0905" w:rsidRDefault="0072769A" w:rsidP="0018619C">
      <w:pPr>
        <w:rPr>
          <w:rFonts w:ascii="Arial" w:hAnsi="Arial" w:cs="Arial"/>
          <w:sz w:val="16"/>
          <w:szCs w:val="16"/>
        </w:rPr>
      </w:pPr>
    </w:p>
    <w:p w14:paraId="517F4835" w14:textId="11DA09E7" w:rsidR="00416806" w:rsidRPr="0072769A" w:rsidRDefault="00416806" w:rsidP="0018619C">
      <w:pPr>
        <w:rPr>
          <w:rFonts w:ascii="Arial" w:hAnsi="Arial" w:cs="Arial"/>
          <w:sz w:val="16"/>
          <w:szCs w:val="16"/>
        </w:rPr>
      </w:pPr>
      <w:r w:rsidRPr="000C0905">
        <w:rPr>
          <w:rFonts w:ascii="Arial" w:hAnsi="Arial" w:cs="Arial"/>
          <w:sz w:val="16"/>
          <w:szCs w:val="16"/>
        </w:rPr>
        <w:t xml:space="preserve">36. </w:t>
      </w:r>
      <w:bookmarkStart w:id="25" w:name="_Hlk222262637"/>
      <w:r w:rsidRPr="000C0905">
        <w:rPr>
          <w:rFonts w:ascii="Arial" w:hAnsi="Arial" w:cs="Arial"/>
          <w:sz w:val="16"/>
          <w:szCs w:val="16"/>
        </w:rPr>
        <w:t xml:space="preserve">Rana R*, Choi J*, </w:t>
      </w:r>
      <w:r w:rsidRPr="000C0905">
        <w:rPr>
          <w:rFonts w:ascii="Arial" w:hAnsi="Arial" w:cs="Arial"/>
          <w:b/>
          <w:sz w:val="16"/>
          <w:szCs w:val="16"/>
        </w:rPr>
        <w:t>Vordenberg SE</w:t>
      </w:r>
      <w:r w:rsidRPr="000C0905">
        <w:rPr>
          <w:rFonts w:ascii="Arial" w:hAnsi="Arial" w:cs="Arial"/>
          <w:sz w:val="16"/>
          <w:szCs w:val="16"/>
        </w:rPr>
        <w:t xml:space="preserve">. </w:t>
      </w:r>
      <w:r w:rsidRPr="0072769A">
        <w:rPr>
          <w:rFonts w:ascii="Arial" w:hAnsi="Arial" w:cs="Arial"/>
          <w:sz w:val="16"/>
          <w:szCs w:val="16"/>
        </w:rPr>
        <w:t>Older adults’ willingness to consider deprescribing when experienc</w:t>
      </w:r>
      <w:r w:rsidR="003B2A01">
        <w:rPr>
          <w:rFonts w:ascii="Arial" w:hAnsi="Arial" w:cs="Arial"/>
          <w:sz w:val="16"/>
          <w:szCs w:val="16"/>
        </w:rPr>
        <w:t>ing</w:t>
      </w:r>
      <w:r w:rsidRPr="0072769A">
        <w:rPr>
          <w:rFonts w:ascii="Arial" w:hAnsi="Arial" w:cs="Arial"/>
          <w:sz w:val="16"/>
          <w:szCs w:val="16"/>
        </w:rPr>
        <w:t xml:space="preserve"> </w:t>
      </w:r>
      <w:proofErr w:type="spellStart"/>
      <w:r w:rsidRPr="0072769A">
        <w:rPr>
          <w:rFonts w:ascii="Arial" w:hAnsi="Arial" w:cs="Arial"/>
          <w:sz w:val="16"/>
          <w:szCs w:val="16"/>
        </w:rPr>
        <w:t>hyperpolypharmacy</w:t>
      </w:r>
      <w:proofErr w:type="spellEnd"/>
      <w:r w:rsidRPr="0072769A">
        <w:rPr>
          <w:rFonts w:ascii="Arial" w:hAnsi="Arial" w:cs="Arial"/>
          <w:sz w:val="16"/>
          <w:szCs w:val="16"/>
        </w:rPr>
        <w:t xml:space="preserve">. </w:t>
      </w:r>
      <w:r w:rsidRPr="0072769A">
        <w:rPr>
          <w:rFonts w:ascii="Arial" w:hAnsi="Arial" w:cs="Arial"/>
          <w:i/>
          <w:sz w:val="16"/>
          <w:szCs w:val="16"/>
        </w:rPr>
        <w:t>J Am Pharm Assoc</w:t>
      </w:r>
      <w:r w:rsidRPr="0072769A">
        <w:rPr>
          <w:rFonts w:ascii="Arial" w:hAnsi="Arial" w:cs="Arial"/>
          <w:sz w:val="16"/>
          <w:szCs w:val="16"/>
        </w:rPr>
        <w:t xml:space="preserve">. </w:t>
      </w:r>
      <w:r w:rsidR="00812FAD">
        <w:rPr>
          <w:rFonts w:ascii="Arial" w:hAnsi="Arial" w:cs="Arial"/>
          <w:sz w:val="16"/>
          <w:szCs w:val="16"/>
        </w:rPr>
        <w:t>2022;62(4):1189-1196.</w:t>
      </w:r>
      <w:r w:rsidR="004C0CD0">
        <w:rPr>
          <w:rFonts w:ascii="Arial" w:hAnsi="Arial" w:cs="Arial"/>
          <w:sz w:val="16"/>
          <w:szCs w:val="16"/>
        </w:rPr>
        <w:t xml:space="preserve"> </w:t>
      </w:r>
      <w:r w:rsidR="004C0CD0" w:rsidRPr="004C0CD0">
        <w:rPr>
          <w:rFonts w:ascii="Arial" w:hAnsi="Arial" w:cs="Arial"/>
          <w:sz w:val="16"/>
          <w:szCs w:val="16"/>
        </w:rPr>
        <w:t>DOI: 10.1016/j.japh.2022.01.012</w:t>
      </w:r>
      <w:bookmarkEnd w:id="25"/>
    </w:p>
    <w:p w14:paraId="17CBB33A" w14:textId="77777777" w:rsidR="00416806" w:rsidRPr="00416806" w:rsidRDefault="00416806" w:rsidP="0018619C">
      <w:pPr>
        <w:rPr>
          <w:rFonts w:ascii="Arial" w:hAnsi="Arial" w:cs="Arial"/>
          <w:sz w:val="16"/>
          <w:szCs w:val="16"/>
        </w:rPr>
      </w:pPr>
    </w:p>
    <w:p w14:paraId="1287D752" w14:textId="01D33E05" w:rsidR="00EF1F2F" w:rsidRPr="004C0CD0" w:rsidRDefault="00EF1F2F" w:rsidP="0018619C">
      <w:pPr>
        <w:rPr>
          <w:rFonts w:ascii="Arial" w:hAnsi="Arial" w:cs="Arial"/>
          <w:iCs/>
          <w:sz w:val="16"/>
          <w:szCs w:val="16"/>
        </w:rPr>
      </w:pPr>
      <w:r w:rsidRPr="00416806">
        <w:rPr>
          <w:rFonts w:ascii="Arial" w:hAnsi="Arial" w:cs="Arial"/>
          <w:sz w:val="16"/>
          <w:szCs w:val="16"/>
        </w:rPr>
        <w:t xml:space="preserve">35. </w:t>
      </w:r>
      <w:bookmarkStart w:id="26" w:name="_Hlk222262648"/>
      <w:r w:rsidRPr="00416806">
        <w:rPr>
          <w:rFonts w:ascii="Arial" w:hAnsi="Arial" w:cs="Arial"/>
          <w:sz w:val="16"/>
          <w:szCs w:val="16"/>
        </w:rPr>
        <w:t xml:space="preserve">Phanudulkitti C^^, Kebodeaux C, </w:t>
      </w:r>
      <w:r w:rsidRPr="00416806">
        <w:rPr>
          <w:rFonts w:ascii="Arial" w:hAnsi="Arial" w:cs="Arial"/>
          <w:b/>
          <w:sz w:val="16"/>
          <w:szCs w:val="16"/>
        </w:rPr>
        <w:t>Vordenberg SE</w:t>
      </w:r>
      <w:r w:rsidRPr="00416806">
        <w:rPr>
          <w:rFonts w:ascii="Arial" w:hAnsi="Arial" w:cs="Arial"/>
          <w:sz w:val="16"/>
          <w:szCs w:val="16"/>
        </w:rPr>
        <w:t xml:space="preserve">. </w:t>
      </w:r>
      <w:r w:rsidRPr="00EF1F2F">
        <w:rPr>
          <w:rFonts w:ascii="Arial" w:hAnsi="Arial" w:cs="Arial"/>
          <w:sz w:val="16"/>
          <w:szCs w:val="16"/>
        </w:rPr>
        <w:t>Use of MyDispense amon</w:t>
      </w:r>
      <w:r>
        <w:rPr>
          <w:rFonts w:ascii="Arial" w:hAnsi="Arial" w:cs="Arial"/>
          <w:sz w:val="16"/>
          <w:szCs w:val="16"/>
        </w:rPr>
        <w:t xml:space="preserve">g pharmacy programs across the United States. </w:t>
      </w:r>
      <w:r>
        <w:rPr>
          <w:rFonts w:ascii="Arial" w:hAnsi="Arial" w:cs="Arial"/>
          <w:i/>
          <w:sz w:val="16"/>
          <w:szCs w:val="16"/>
        </w:rPr>
        <w:t>A</w:t>
      </w:r>
      <w:r w:rsidR="002E39D7">
        <w:rPr>
          <w:rFonts w:ascii="Arial" w:hAnsi="Arial" w:cs="Arial"/>
          <w:i/>
          <w:sz w:val="16"/>
          <w:szCs w:val="16"/>
        </w:rPr>
        <w:t>m</w:t>
      </w:r>
      <w:r>
        <w:rPr>
          <w:rFonts w:ascii="Arial" w:hAnsi="Arial" w:cs="Arial"/>
          <w:i/>
          <w:sz w:val="16"/>
          <w:szCs w:val="16"/>
        </w:rPr>
        <w:t xml:space="preserve"> J Pharm Ed. </w:t>
      </w:r>
      <w:r w:rsidR="004C0CD0" w:rsidRPr="004C0CD0">
        <w:rPr>
          <w:rFonts w:ascii="Arial" w:hAnsi="Arial" w:cs="Arial"/>
          <w:iCs/>
          <w:sz w:val="16"/>
          <w:szCs w:val="16"/>
        </w:rPr>
        <w:t xml:space="preserve">2022;86(9). </w:t>
      </w:r>
      <w:proofErr w:type="gramStart"/>
      <w:r w:rsidR="004C0CD0" w:rsidRPr="004C0CD0">
        <w:rPr>
          <w:rFonts w:ascii="Arial" w:hAnsi="Arial" w:cs="Arial"/>
          <w:iCs/>
          <w:sz w:val="16"/>
          <w:szCs w:val="16"/>
        </w:rPr>
        <w:t>DOI :</w:t>
      </w:r>
      <w:proofErr w:type="gramEnd"/>
      <w:r w:rsidR="004C0CD0" w:rsidRPr="004C0CD0">
        <w:rPr>
          <w:rFonts w:ascii="Arial" w:hAnsi="Arial" w:cs="Arial"/>
          <w:iCs/>
          <w:sz w:val="16"/>
          <w:szCs w:val="16"/>
        </w:rPr>
        <w:t xml:space="preserve"> 10.5688/ajpe8827</w:t>
      </w:r>
      <w:bookmarkEnd w:id="26"/>
    </w:p>
    <w:p w14:paraId="221E11B9" w14:textId="77777777" w:rsidR="00EF1F2F" w:rsidRPr="00EF1F2F" w:rsidRDefault="00EF1F2F" w:rsidP="0018619C">
      <w:pPr>
        <w:rPr>
          <w:rFonts w:ascii="Arial" w:hAnsi="Arial" w:cs="Arial"/>
          <w:sz w:val="16"/>
          <w:szCs w:val="16"/>
        </w:rPr>
      </w:pPr>
    </w:p>
    <w:p w14:paraId="49B27357" w14:textId="4006498C" w:rsidR="00E60A4A" w:rsidRPr="00E60A4A" w:rsidRDefault="00E60A4A" w:rsidP="0018619C">
      <w:pPr>
        <w:rPr>
          <w:rFonts w:ascii="Arial" w:hAnsi="Arial" w:cs="Arial"/>
          <w:sz w:val="16"/>
          <w:szCs w:val="16"/>
        </w:rPr>
      </w:pPr>
      <w:r w:rsidRPr="00EF1F2F">
        <w:rPr>
          <w:rFonts w:ascii="Arial" w:hAnsi="Arial" w:cs="Arial"/>
          <w:sz w:val="16"/>
          <w:szCs w:val="16"/>
        </w:rPr>
        <w:t xml:space="preserve">34. </w:t>
      </w:r>
      <w:bookmarkStart w:id="27" w:name="_Hlk222262662"/>
      <w:r w:rsidRPr="00EF1F2F">
        <w:rPr>
          <w:rFonts w:ascii="Arial" w:hAnsi="Arial" w:cs="Arial"/>
          <w:b/>
          <w:sz w:val="16"/>
          <w:szCs w:val="16"/>
        </w:rPr>
        <w:t>Vordenberg SE</w:t>
      </w:r>
      <w:r w:rsidRPr="00EF1F2F">
        <w:rPr>
          <w:rFonts w:ascii="Arial" w:hAnsi="Arial" w:cs="Arial"/>
          <w:sz w:val="16"/>
          <w:szCs w:val="16"/>
        </w:rPr>
        <w:t>, Kim J</w:t>
      </w:r>
      <w:r w:rsidR="00D649FB">
        <w:rPr>
          <w:rFonts w:ascii="Arial" w:hAnsi="Arial" w:cs="Arial"/>
          <w:sz w:val="16"/>
          <w:szCs w:val="16"/>
        </w:rPr>
        <w:t>*</w:t>
      </w:r>
      <w:r w:rsidRPr="00EF1F2F">
        <w:rPr>
          <w:rFonts w:ascii="Arial" w:hAnsi="Arial" w:cs="Arial"/>
          <w:sz w:val="16"/>
          <w:szCs w:val="16"/>
        </w:rPr>
        <w:t xml:space="preserve">, Serlin DC, Fan AL, Choe HM. </w:t>
      </w:r>
      <w:r w:rsidRPr="00E60A4A">
        <w:rPr>
          <w:rFonts w:ascii="Arial" w:hAnsi="Arial" w:cs="Arial"/>
          <w:sz w:val="16"/>
          <w:szCs w:val="16"/>
        </w:rPr>
        <w:t xml:space="preserve">Pharmacist engagement in a community pharmacy hypertension management program in collaboration with an academic medical center. </w:t>
      </w:r>
      <w:r>
        <w:rPr>
          <w:rFonts w:ascii="Arial" w:hAnsi="Arial" w:cs="Arial"/>
          <w:i/>
          <w:sz w:val="16"/>
          <w:szCs w:val="16"/>
        </w:rPr>
        <w:t>Am J Health Syst Pharm</w:t>
      </w:r>
      <w:r>
        <w:rPr>
          <w:rFonts w:ascii="Arial" w:hAnsi="Arial" w:cs="Arial"/>
          <w:sz w:val="16"/>
          <w:szCs w:val="16"/>
        </w:rPr>
        <w:t xml:space="preserve">. </w:t>
      </w:r>
      <w:r w:rsidR="00812FAD">
        <w:rPr>
          <w:rFonts w:ascii="Arial" w:hAnsi="Arial" w:cs="Arial"/>
          <w:sz w:val="16"/>
          <w:szCs w:val="16"/>
        </w:rPr>
        <w:t xml:space="preserve">2022;79(13):1110-1114. </w:t>
      </w:r>
      <w:r w:rsidR="004C0CD0" w:rsidRPr="004C0CD0">
        <w:rPr>
          <w:rFonts w:ascii="Arial" w:hAnsi="Arial" w:cs="Arial"/>
          <w:sz w:val="16"/>
          <w:szCs w:val="16"/>
        </w:rPr>
        <w:t>DOI: 10.1093/</w:t>
      </w:r>
      <w:proofErr w:type="spellStart"/>
      <w:r w:rsidR="004C0CD0" w:rsidRPr="004C0CD0">
        <w:rPr>
          <w:rFonts w:ascii="Arial" w:hAnsi="Arial" w:cs="Arial"/>
          <w:sz w:val="16"/>
          <w:szCs w:val="16"/>
        </w:rPr>
        <w:t>ajhp</w:t>
      </w:r>
      <w:proofErr w:type="spellEnd"/>
      <w:r w:rsidR="004C0CD0" w:rsidRPr="004C0CD0">
        <w:rPr>
          <w:rFonts w:ascii="Arial" w:hAnsi="Arial" w:cs="Arial"/>
          <w:sz w:val="16"/>
          <w:szCs w:val="16"/>
        </w:rPr>
        <w:t>/zxac081</w:t>
      </w:r>
      <w:bookmarkEnd w:id="27"/>
    </w:p>
    <w:p w14:paraId="65C2D460" w14:textId="77777777" w:rsidR="00E60A4A" w:rsidRPr="00E60A4A" w:rsidRDefault="00E60A4A" w:rsidP="0018619C">
      <w:pPr>
        <w:rPr>
          <w:rFonts w:ascii="Arial" w:hAnsi="Arial" w:cs="Arial"/>
          <w:sz w:val="16"/>
          <w:szCs w:val="16"/>
        </w:rPr>
      </w:pPr>
    </w:p>
    <w:p w14:paraId="207F1D7B" w14:textId="35C8A7DE" w:rsidR="00703C19" w:rsidRPr="00703C19" w:rsidRDefault="00703C19" w:rsidP="0018619C">
      <w:pPr>
        <w:rPr>
          <w:rFonts w:ascii="Arial" w:hAnsi="Arial" w:cs="Arial"/>
          <w:sz w:val="16"/>
          <w:szCs w:val="16"/>
        </w:rPr>
      </w:pPr>
      <w:r>
        <w:rPr>
          <w:rFonts w:ascii="Arial" w:hAnsi="Arial" w:cs="Arial"/>
          <w:sz w:val="16"/>
          <w:szCs w:val="16"/>
        </w:rPr>
        <w:t xml:space="preserve">33. Walker PC, Marshall VD, Sweet BV, </w:t>
      </w:r>
      <w:r w:rsidRPr="00703C19">
        <w:rPr>
          <w:rFonts w:ascii="Arial" w:hAnsi="Arial" w:cs="Arial"/>
          <w:b/>
          <w:sz w:val="16"/>
          <w:szCs w:val="16"/>
        </w:rPr>
        <w:t>Vordenberg SE</w:t>
      </w:r>
      <w:r>
        <w:rPr>
          <w:rFonts w:ascii="Arial" w:hAnsi="Arial" w:cs="Arial"/>
          <w:sz w:val="16"/>
          <w:szCs w:val="16"/>
        </w:rPr>
        <w:t xml:space="preserve">. Longitudinal measurement of empathy in </w:t>
      </w:r>
      <w:proofErr w:type="gramStart"/>
      <w:r>
        <w:rPr>
          <w:rFonts w:ascii="Arial" w:hAnsi="Arial" w:cs="Arial"/>
          <w:sz w:val="16"/>
          <w:szCs w:val="16"/>
        </w:rPr>
        <w:t>students</w:t>
      </w:r>
      <w:proofErr w:type="gramEnd"/>
      <w:r>
        <w:rPr>
          <w:rFonts w:ascii="Arial" w:hAnsi="Arial" w:cs="Arial"/>
          <w:sz w:val="16"/>
          <w:szCs w:val="16"/>
        </w:rPr>
        <w:t xml:space="preserve"> pharmacists. </w:t>
      </w:r>
      <w:r>
        <w:rPr>
          <w:rFonts w:ascii="Arial" w:hAnsi="Arial" w:cs="Arial"/>
          <w:i/>
          <w:sz w:val="16"/>
          <w:szCs w:val="16"/>
        </w:rPr>
        <w:t>Am J Pharm Ed</w:t>
      </w:r>
      <w:r>
        <w:rPr>
          <w:rFonts w:ascii="Arial" w:hAnsi="Arial" w:cs="Arial"/>
          <w:sz w:val="16"/>
          <w:szCs w:val="16"/>
        </w:rPr>
        <w:t xml:space="preserve">. </w:t>
      </w:r>
      <w:r w:rsidR="004C0CD0" w:rsidRPr="004C0CD0">
        <w:rPr>
          <w:rFonts w:ascii="Arial" w:hAnsi="Arial" w:cs="Arial"/>
          <w:sz w:val="16"/>
          <w:szCs w:val="16"/>
        </w:rPr>
        <w:t>2021;86(7):8752. DOI: 10.5688/ajpe8752</w:t>
      </w:r>
    </w:p>
    <w:p w14:paraId="5079FA99" w14:textId="77777777" w:rsidR="00703C19" w:rsidRDefault="00703C19" w:rsidP="0018619C">
      <w:pPr>
        <w:rPr>
          <w:rFonts w:ascii="Arial" w:hAnsi="Arial" w:cs="Arial"/>
          <w:sz w:val="16"/>
          <w:szCs w:val="16"/>
        </w:rPr>
      </w:pPr>
    </w:p>
    <w:p w14:paraId="2A7256D9" w14:textId="143D3CCA" w:rsidR="001A610D" w:rsidRPr="001A610D" w:rsidRDefault="001A610D" w:rsidP="0018619C">
      <w:pPr>
        <w:rPr>
          <w:rFonts w:ascii="Arial" w:hAnsi="Arial" w:cs="Arial"/>
          <w:sz w:val="16"/>
          <w:szCs w:val="16"/>
        </w:rPr>
      </w:pPr>
      <w:r>
        <w:rPr>
          <w:rFonts w:ascii="Arial" w:hAnsi="Arial" w:cs="Arial"/>
          <w:sz w:val="16"/>
          <w:szCs w:val="16"/>
        </w:rPr>
        <w:t xml:space="preserve">32. </w:t>
      </w:r>
      <w:bookmarkStart w:id="28" w:name="_Hlk222262680"/>
      <w:r>
        <w:rPr>
          <w:rFonts w:ascii="Arial" w:hAnsi="Arial" w:cs="Arial"/>
          <w:sz w:val="16"/>
          <w:szCs w:val="16"/>
        </w:rPr>
        <w:t xml:space="preserve">Genereaux M, Nguyen M*, Bostwick JR, </w:t>
      </w:r>
      <w:r w:rsidRPr="009C25EE">
        <w:rPr>
          <w:rFonts w:ascii="Arial" w:hAnsi="Arial" w:cs="Arial"/>
          <w:b/>
          <w:sz w:val="16"/>
          <w:szCs w:val="16"/>
        </w:rPr>
        <w:t>Vordenberg SE</w:t>
      </w:r>
      <w:r>
        <w:rPr>
          <w:rFonts w:ascii="Arial" w:hAnsi="Arial" w:cs="Arial"/>
          <w:sz w:val="16"/>
          <w:szCs w:val="16"/>
        </w:rPr>
        <w:t>. Using the Higher Learning Commission’</w:t>
      </w:r>
      <w:r w:rsidR="00703C19">
        <w:rPr>
          <w:rFonts w:ascii="Arial" w:hAnsi="Arial" w:cs="Arial"/>
          <w:sz w:val="16"/>
          <w:szCs w:val="16"/>
        </w:rPr>
        <w:t>s Assessment Culture Matrix to support c</w:t>
      </w:r>
      <w:r>
        <w:rPr>
          <w:rFonts w:ascii="Arial" w:hAnsi="Arial" w:cs="Arial"/>
          <w:sz w:val="16"/>
          <w:szCs w:val="16"/>
        </w:rPr>
        <w:t xml:space="preserve">ontinuous </w:t>
      </w:r>
      <w:r w:rsidR="00703C19">
        <w:rPr>
          <w:rFonts w:ascii="Arial" w:hAnsi="Arial" w:cs="Arial"/>
          <w:sz w:val="16"/>
          <w:szCs w:val="16"/>
        </w:rPr>
        <w:t>quality i</w:t>
      </w:r>
      <w:r>
        <w:rPr>
          <w:rFonts w:ascii="Arial" w:hAnsi="Arial" w:cs="Arial"/>
          <w:sz w:val="16"/>
          <w:szCs w:val="16"/>
        </w:rPr>
        <w:t xml:space="preserve">mprovement of a </w:t>
      </w:r>
      <w:r w:rsidR="00703C19">
        <w:rPr>
          <w:rFonts w:ascii="Arial" w:hAnsi="Arial" w:cs="Arial"/>
          <w:sz w:val="16"/>
          <w:szCs w:val="16"/>
        </w:rPr>
        <w:t>s</w:t>
      </w:r>
      <w:r>
        <w:rPr>
          <w:rFonts w:ascii="Arial" w:hAnsi="Arial" w:cs="Arial"/>
          <w:sz w:val="16"/>
          <w:szCs w:val="16"/>
        </w:rPr>
        <w:t xml:space="preserve">imulated </w:t>
      </w:r>
      <w:r w:rsidR="00703C19">
        <w:rPr>
          <w:rFonts w:ascii="Arial" w:hAnsi="Arial" w:cs="Arial"/>
          <w:sz w:val="16"/>
          <w:szCs w:val="16"/>
        </w:rPr>
        <w:t>p</w:t>
      </w:r>
      <w:r>
        <w:rPr>
          <w:rFonts w:ascii="Arial" w:hAnsi="Arial" w:cs="Arial"/>
          <w:sz w:val="16"/>
          <w:szCs w:val="16"/>
        </w:rPr>
        <w:t xml:space="preserve">atient </w:t>
      </w:r>
      <w:r w:rsidR="00703C19">
        <w:rPr>
          <w:rFonts w:ascii="Arial" w:hAnsi="Arial" w:cs="Arial"/>
          <w:sz w:val="16"/>
          <w:szCs w:val="16"/>
        </w:rPr>
        <w:t>p</w:t>
      </w:r>
      <w:r>
        <w:rPr>
          <w:rFonts w:ascii="Arial" w:hAnsi="Arial" w:cs="Arial"/>
          <w:sz w:val="16"/>
          <w:szCs w:val="16"/>
        </w:rPr>
        <w:t xml:space="preserve">rogram. </w:t>
      </w:r>
      <w:proofErr w:type="spellStart"/>
      <w:r>
        <w:rPr>
          <w:rFonts w:ascii="Arial" w:hAnsi="Arial" w:cs="Arial"/>
          <w:i/>
          <w:sz w:val="16"/>
          <w:szCs w:val="16"/>
        </w:rPr>
        <w:t>Innov</w:t>
      </w:r>
      <w:proofErr w:type="spellEnd"/>
      <w:r>
        <w:rPr>
          <w:rFonts w:ascii="Arial" w:hAnsi="Arial" w:cs="Arial"/>
          <w:i/>
          <w:sz w:val="16"/>
          <w:szCs w:val="16"/>
        </w:rPr>
        <w:t xml:space="preserve"> Pharm</w:t>
      </w:r>
      <w:r w:rsidR="009A2620">
        <w:rPr>
          <w:rFonts w:ascii="Arial" w:hAnsi="Arial" w:cs="Arial"/>
          <w:sz w:val="16"/>
          <w:szCs w:val="16"/>
        </w:rPr>
        <w:t>. 2021;12(2</w:t>
      </w:r>
      <w:proofErr w:type="gramStart"/>
      <w:r w:rsidR="009A2620">
        <w:rPr>
          <w:rFonts w:ascii="Arial" w:hAnsi="Arial" w:cs="Arial"/>
          <w:sz w:val="16"/>
          <w:szCs w:val="16"/>
        </w:rPr>
        <w:t>):Article</w:t>
      </w:r>
      <w:proofErr w:type="gramEnd"/>
      <w:r w:rsidR="009A2620">
        <w:rPr>
          <w:rFonts w:ascii="Arial" w:hAnsi="Arial" w:cs="Arial"/>
          <w:sz w:val="16"/>
          <w:szCs w:val="16"/>
        </w:rPr>
        <w:t xml:space="preserve"> 10.</w:t>
      </w:r>
      <w:r w:rsidR="004C0CD0">
        <w:rPr>
          <w:rFonts w:ascii="Arial" w:hAnsi="Arial" w:cs="Arial"/>
          <w:sz w:val="16"/>
          <w:szCs w:val="16"/>
        </w:rPr>
        <w:t xml:space="preserve"> </w:t>
      </w:r>
      <w:r w:rsidR="004C0CD0" w:rsidRPr="004C0CD0">
        <w:rPr>
          <w:rFonts w:ascii="Arial" w:hAnsi="Arial" w:cs="Arial"/>
          <w:sz w:val="16"/>
          <w:szCs w:val="16"/>
        </w:rPr>
        <w:t>DOI: 10.24926/</w:t>
      </w:r>
      <w:proofErr w:type="gramStart"/>
      <w:r w:rsidR="004C0CD0" w:rsidRPr="004C0CD0">
        <w:rPr>
          <w:rFonts w:ascii="Arial" w:hAnsi="Arial" w:cs="Arial"/>
          <w:sz w:val="16"/>
          <w:szCs w:val="16"/>
        </w:rPr>
        <w:t>iip.v</w:t>
      </w:r>
      <w:proofErr w:type="gramEnd"/>
      <w:r w:rsidR="004C0CD0" w:rsidRPr="004C0CD0">
        <w:rPr>
          <w:rFonts w:ascii="Arial" w:hAnsi="Arial" w:cs="Arial"/>
          <w:sz w:val="16"/>
          <w:szCs w:val="16"/>
        </w:rPr>
        <w:t>12i2.3684</w:t>
      </w:r>
      <w:bookmarkEnd w:id="28"/>
    </w:p>
    <w:p w14:paraId="227C16D4" w14:textId="77777777" w:rsidR="001A610D" w:rsidRDefault="001A610D" w:rsidP="0018619C">
      <w:pPr>
        <w:rPr>
          <w:rFonts w:ascii="Arial" w:hAnsi="Arial" w:cs="Arial"/>
          <w:sz w:val="16"/>
          <w:szCs w:val="16"/>
        </w:rPr>
      </w:pPr>
    </w:p>
    <w:p w14:paraId="55C50761" w14:textId="0A6B48FA" w:rsidR="00F82C5C" w:rsidRPr="00F82C5C" w:rsidRDefault="00F82C5C" w:rsidP="0018619C">
      <w:pPr>
        <w:rPr>
          <w:rFonts w:ascii="Arial" w:hAnsi="Arial" w:cs="Arial"/>
          <w:sz w:val="16"/>
          <w:szCs w:val="16"/>
        </w:rPr>
      </w:pPr>
      <w:r>
        <w:rPr>
          <w:rFonts w:ascii="Arial" w:hAnsi="Arial" w:cs="Arial"/>
          <w:sz w:val="16"/>
          <w:szCs w:val="16"/>
        </w:rPr>
        <w:t xml:space="preserve">31. </w:t>
      </w:r>
      <w:bookmarkStart w:id="29" w:name="_Hlk222262693"/>
      <w:r>
        <w:rPr>
          <w:rFonts w:ascii="Arial" w:hAnsi="Arial" w:cs="Arial"/>
          <w:sz w:val="16"/>
          <w:szCs w:val="16"/>
        </w:rPr>
        <w:t>Cho</w:t>
      </w:r>
      <w:r w:rsidR="00CA02A7">
        <w:rPr>
          <w:rFonts w:ascii="Arial" w:hAnsi="Arial" w:cs="Arial"/>
          <w:sz w:val="16"/>
          <w:szCs w:val="16"/>
        </w:rPr>
        <w:t>i</w:t>
      </w:r>
      <w:r>
        <w:rPr>
          <w:rFonts w:ascii="Arial" w:hAnsi="Arial" w:cs="Arial"/>
          <w:sz w:val="16"/>
          <w:szCs w:val="16"/>
        </w:rPr>
        <w:t xml:space="preserve"> J*, </w:t>
      </w:r>
      <w:r w:rsidRPr="00F82C5C">
        <w:rPr>
          <w:rFonts w:ascii="Arial" w:hAnsi="Arial" w:cs="Arial"/>
          <w:b/>
          <w:sz w:val="16"/>
          <w:szCs w:val="16"/>
        </w:rPr>
        <w:t>Vordenberg SE</w:t>
      </w:r>
      <w:r>
        <w:rPr>
          <w:rFonts w:ascii="Arial" w:hAnsi="Arial" w:cs="Arial"/>
          <w:sz w:val="16"/>
          <w:szCs w:val="16"/>
        </w:rPr>
        <w:t xml:space="preserve">. Older adults’ perceptions of deprescribing chronic benzodiazepines. </w:t>
      </w:r>
      <w:r>
        <w:rPr>
          <w:rFonts w:ascii="Arial" w:hAnsi="Arial" w:cs="Arial"/>
          <w:i/>
          <w:sz w:val="16"/>
          <w:szCs w:val="16"/>
        </w:rPr>
        <w:t>J Am Pharm Assoc</w:t>
      </w:r>
      <w:r w:rsidR="008020F3">
        <w:rPr>
          <w:rFonts w:ascii="Arial" w:hAnsi="Arial" w:cs="Arial"/>
          <w:sz w:val="16"/>
          <w:szCs w:val="16"/>
        </w:rPr>
        <w:t>. 2021;61(5):533-538.</w:t>
      </w:r>
      <w:r w:rsidR="004C0CD0">
        <w:rPr>
          <w:rFonts w:ascii="Arial" w:hAnsi="Arial" w:cs="Arial"/>
          <w:sz w:val="16"/>
          <w:szCs w:val="16"/>
        </w:rPr>
        <w:t xml:space="preserve"> </w:t>
      </w:r>
      <w:r w:rsidR="004C0CD0" w:rsidRPr="004C0CD0">
        <w:rPr>
          <w:rFonts w:ascii="Arial" w:hAnsi="Arial" w:cs="Arial"/>
          <w:sz w:val="16"/>
          <w:szCs w:val="16"/>
        </w:rPr>
        <w:t>DOI: 10.1016/j.japh.2021.04.003</w:t>
      </w:r>
      <w:bookmarkEnd w:id="29"/>
    </w:p>
    <w:p w14:paraId="2DA377B9" w14:textId="77777777" w:rsidR="00F82C5C" w:rsidRDefault="00F82C5C" w:rsidP="0018619C">
      <w:pPr>
        <w:rPr>
          <w:rFonts w:ascii="Arial" w:hAnsi="Arial" w:cs="Arial"/>
          <w:sz w:val="16"/>
          <w:szCs w:val="16"/>
        </w:rPr>
      </w:pPr>
    </w:p>
    <w:p w14:paraId="042004BC" w14:textId="501E46BC" w:rsidR="00CA652A" w:rsidRPr="00CA652A" w:rsidRDefault="00CA652A" w:rsidP="0018619C">
      <w:pPr>
        <w:rPr>
          <w:rFonts w:ascii="Arial" w:hAnsi="Arial" w:cs="Arial"/>
          <w:sz w:val="16"/>
          <w:szCs w:val="16"/>
        </w:rPr>
      </w:pPr>
      <w:r>
        <w:rPr>
          <w:rFonts w:ascii="Arial" w:hAnsi="Arial" w:cs="Arial"/>
          <w:sz w:val="16"/>
          <w:szCs w:val="16"/>
        </w:rPr>
        <w:t xml:space="preserve">30. </w:t>
      </w:r>
      <w:r w:rsidRPr="00F1785A">
        <w:rPr>
          <w:rFonts w:ascii="Arial" w:hAnsi="Arial" w:cs="Arial"/>
          <w:b/>
          <w:sz w:val="16"/>
          <w:szCs w:val="16"/>
        </w:rPr>
        <w:t>Vordenberg SE</w:t>
      </w:r>
      <w:r>
        <w:rPr>
          <w:rFonts w:ascii="Arial" w:hAnsi="Arial" w:cs="Arial"/>
          <w:sz w:val="16"/>
          <w:szCs w:val="16"/>
        </w:rPr>
        <w:t xml:space="preserve">, Diez HL, Ferguson C, Walker PC, Bostwick J, Klein KC. Practical considerations for community-based health promotion events during the COVID-19 pandemic. </w:t>
      </w:r>
      <w:proofErr w:type="spellStart"/>
      <w:r>
        <w:rPr>
          <w:rFonts w:ascii="Arial" w:hAnsi="Arial" w:cs="Arial"/>
          <w:i/>
          <w:sz w:val="16"/>
          <w:szCs w:val="16"/>
        </w:rPr>
        <w:t>Innov</w:t>
      </w:r>
      <w:proofErr w:type="spellEnd"/>
      <w:r>
        <w:rPr>
          <w:rFonts w:ascii="Arial" w:hAnsi="Arial" w:cs="Arial"/>
          <w:i/>
          <w:sz w:val="16"/>
          <w:szCs w:val="16"/>
        </w:rPr>
        <w:t xml:space="preserve"> Pharm</w:t>
      </w:r>
      <w:r w:rsidR="003B137C">
        <w:rPr>
          <w:rFonts w:ascii="Arial" w:hAnsi="Arial" w:cs="Arial"/>
          <w:sz w:val="16"/>
          <w:szCs w:val="16"/>
        </w:rPr>
        <w:t>. 2021;12(2): Article 2.</w:t>
      </w:r>
      <w:r w:rsidR="004C0CD0">
        <w:rPr>
          <w:rFonts w:ascii="Arial" w:hAnsi="Arial" w:cs="Arial"/>
          <w:sz w:val="16"/>
          <w:szCs w:val="16"/>
        </w:rPr>
        <w:t xml:space="preserve"> </w:t>
      </w:r>
      <w:r w:rsidR="004C0CD0" w:rsidRPr="004C0CD0">
        <w:rPr>
          <w:rFonts w:ascii="Arial" w:hAnsi="Arial" w:cs="Arial"/>
          <w:sz w:val="16"/>
          <w:szCs w:val="16"/>
        </w:rPr>
        <w:t>DOI: 10.24926/</w:t>
      </w:r>
      <w:proofErr w:type="gramStart"/>
      <w:r w:rsidR="004C0CD0" w:rsidRPr="004C0CD0">
        <w:rPr>
          <w:rFonts w:ascii="Arial" w:hAnsi="Arial" w:cs="Arial"/>
          <w:sz w:val="16"/>
          <w:szCs w:val="16"/>
        </w:rPr>
        <w:t>iip.v</w:t>
      </w:r>
      <w:proofErr w:type="gramEnd"/>
      <w:r w:rsidR="004C0CD0" w:rsidRPr="004C0CD0">
        <w:rPr>
          <w:rFonts w:ascii="Arial" w:hAnsi="Arial" w:cs="Arial"/>
          <w:sz w:val="16"/>
          <w:szCs w:val="16"/>
        </w:rPr>
        <w:t>12i2.3487</w:t>
      </w:r>
    </w:p>
    <w:p w14:paraId="246C0BE9" w14:textId="77777777" w:rsidR="00CA652A" w:rsidRDefault="00CA652A" w:rsidP="0018619C">
      <w:pPr>
        <w:rPr>
          <w:rFonts w:ascii="Arial" w:hAnsi="Arial" w:cs="Arial"/>
          <w:sz w:val="16"/>
          <w:szCs w:val="16"/>
        </w:rPr>
      </w:pPr>
    </w:p>
    <w:p w14:paraId="261F3EF4" w14:textId="1FD10EF0" w:rsidR="00F372D0" w:rsidRPr="00F372D0" w:rsidRDefault="00F372D0" w:rsidP="0018619C">
      <w:pPr>
        <w:rPr>
          <w:rFonts w:ascii="Arial" w:hAnsi="Arial" w:cs="Arial"/>
          <w:sz w:val="16"/>
          <w:szCs w:val="16"/>
        </w:rPr>
      </w:pPr>
      <w:r>
        <w:rPr>
          <w:rFonts w:ascii="Arial" w:hAnsi="Arial" w:cs="Arial"/>
          <w:sz w:val="16"/>
          <w:szCs w:val="16"/>
        </w:rPr>
        <w:t xml:space="preserve">29. Mak V, Fitzgerald J, Holle L, </w:t>
      </w:r>
      <w:r w:rsidRPr="007A6CA3">
        <w:rPr>
          <w:rFonts w:ascii="Arial" w:hAnsi="Arial" w:cs="Arial"/>
          <w:b/>
          <w:sz w:val="16"/>
          <w:szCs w:val="16"/>
        </w:rPr>
        <w:t>Vordenberg SE</w:t>
      </w:r>
      <w:r>
        <w:rPr>
          <w:rFonts w:ascii="Arial" w:hAnsi="Arial" w:cs="Arial"/>
          <w:sz w:val="16"/>
          <w:szCs w:val="16"/>
        </w:rPr>
        <w:t xml:space="preserve">, Kebodeaux C. Meeting pharmacy educational outcomes through effective use of the virtual simulation MyDispense. </w:t>
      </w:r>
      <w:r>
        <w:rPr>
          <w:rFonts w:ascii="Arial" w:hAnsi="Arial" w:cs="Arial"/>
          <w:i/>
          <w:sz w:val="16"/>
          <w:szCs w:val="16"/>
        </w:rPr>
        <w:t>Curr Pharm Teach Learn</w:t>
      </w:r>
      <w:r>
        <w:rPr>
          <w:rFonts w:ascii="Arial" w:hAnsi="Arial" w:cs="Arial"/>
          <w:sz w:val="16"/>
          <w:szCs w:val="16"/>
        </w:rPr>
        <w:t xml:space="preserve">. </w:t>
      </w:r>
      <w:bookmarkStart w:id="30" w:name="_Hlk97191824"/>
      <w:r w:rsidR="002C3332">
        <w:rPr>
          <w:rFonts w:ascii="Arial" w:hAnsi="Arial" w:cs="Arial"/>
          <w:sz w:val="16"/>
          <w:szCs w:val="16"/>
        </w:rPr>
        <w:t>2021;13(7):739-742.</w:t>
      </w:r>
      <w:bookmarkEnd w:id="30"/>
      <w:r w:rsidR="004C0CD0">
        <w:rPr>
          <w:rFonts w:ascii="Arial" w:hAnsi="Arial" w:cs="Arial"/>
          <w:sz w:val="16"/>
          <w:szCs w:val="16"/>
        </w:rPr>
        <w:t xml:space="preserve"> </w:t>
      </w:r>
      <w:r w:rsidR="004C0CD0" w:rsidRPr="004C0CD0">
        <w:rPr>
          <w:rFonts w:ascii="Arial" w:hAnsi="Arial" w:cs="Arial"/>
          <w:sz w:val="16"/>
          <w:szCs w:val="16"/>
        </w:rPr>
        <w:t>DOI: 10.1016/j.cptl.2021.03.003</w:t>
      </w:r>
    </w:p>
    <w:p w14:paraId="165C1EFE" w14:textId="77777777" w:rsidR="00F372D0" w:rsidRDefault="00F372D0" w:rsidP="0018619C">
      <w:pPr>
        <w:rPr>
          <w:rFonts w:ascii="Arial" w:hAnsi="Arial" w:cs="Arial"/>
          <w:sz w:val="16"/>
          <w:szCs w:val="16"/>
        </w:rPr>
      </w:pPr>
    </w:p>
    <w:p w14:paraId="7FF4D075" w14:textId="5A3ED07C" w:rsidR="00310210" w:rsidRPr="00B073F3" w:rsidRDefault="00B073F3" w:rsidP="0018619C">
      <w:pPr>
        <w:rPr>
          <w:rFonts w:ascii="Arial" w:hAnsi="Arial" w:cs="Arial"/>
          <w:sz w:val="16"/>
          <w:szCs w:val="16"/>
        </w:rPr>
      </w:pPr>
      <w:r>
        <w:rPr>
          <w:rFonts w:ascii="Arial" w:hAnsi="Arial" w:cs="Arial"/>
          <w:sz w:val="16"/>
          <w:szCs w:val="16"/>
        </w:rPr>
        <w:t xml:space="preserve">28. </w:t>
      </w:r>
      <w:r w:rsidRPr="00027D2D">
        <w:rPr>
          <w:rFonts w:ascii="Arial" w:hAnsi="Arial" w:cs="Arial"/>
          <w:b/>
          <w:sz w:val="16"/>
          <w:szCs w:val="16"/>
        </w:rPr>
        <w:t>Vordenberg SE</w:t>
      </w:r>
      <w:r w:rsidR="00F1699B">
        <w:rPr>
          <w:rFonts w:ascii="Arial" w:hAnsi="Arial" w:cs="Arial"/>
          <w:sz w:val="16"/>
          <w:szCs w:val="16"/>
        </w:rPr>
        <w:t>, Thompson AN, Vereecke</w:t>
      </w:r>
      <w:r>
        <w:rPr>
          <w:rFonts w:ascii="Arial" w:hAnsi="Arial" w:cs="Arial"/>
          <w:sz w:val="16"/>
          <w:szCs w:val="16"/>
        </w:rPr>
        <w:t xml:space="preserve"> A, </w:t>
      </w:r>
      <w:proofErr w:type="spellStart"/>
      <w:r>
        <w:rPr>
          <w:rFonts w:ascii="Arial" w:hAnsi="Arial" w:cs="Arial"/>
          <w:sz w:val="16"/>
          <w:szCs w:val="16"/>
        </w:rPr>
        <w:t>Smrke</w:t>
      </w:r>
      <w:proofErr w:type="spellEnd"/>
      <w:r>
        <w:rPr>
          <w:rFonts w:ascii="Arial" w:hAnsi="Arial" w:cs="Arial"/>
          <w:sz w:val="16"/>
          <w:szCs w:val="16"/>
        </w:rPr>
        <w:t xml:space="preserve"> R*, Serlin DC, Fan AL, Choe HM. Primary care provider perceptions of an integrated community pharmacy hypertension management program. </w:t>
      </w:r>
      <w:r>
        <w:rPr>
          <w:rFonts w:ascii="Arial" w:hAnsi="Arial" w:cs="Arial"/>
          <w:i/>
          <w:sz w:val="16"/>
          <w:szCs w:val="16"/>
        </w:rPr>
        <w:t>J Am Pharm Assoc</w:t>
      </w:r>
      <w:r w:rsidR="00266FA0">
        <w:rPr>
          <w:rFonts w:ascii="Arial" w:hAnsi="Arial" w:cs="Arial"/>
          <w:sz w:val="16"/>
          <w:szCs w:val="16"/>
        </w:rPr>
        <w:t>. 2020;</w:t>
      </w:r>
      <w:proofErr w:type="gramStart"/>
      <w:r w:rsidR="00266FA0">
        <w:rPr>
          <w:rFonts w:ascii="Arial" w:hAnsi="Arial" w:cs="Arial"/>
          <w:sz w:val="16"/>
          <w:szCs w:val="16"/>
        </w:rPr>
        <w:t>19;S</w:t>
      </w:r>
      <w:proofErr w:type="gramEnd"/>
      <w:r w:rsidR="00266FA0">
        <w:rPr>
          <w:rFonts w:ascii="Arial" w:hAnsi="Arial" w:cs="Arial"/>
          <w:sz w:val="16"/>
          <w:szCs w:val="16"/>
        </w:rPr>
        <w:t>1544-3191</w:t>
      </w:r>
      <w:r w:rsidR="004C0CD0">
        <w:rPr>
          <w:rFonts w:ascii="Arial" w:hAnsi="Arial" w:cs="Arial"/>
          <w:sz w:val="16"/>
          <w:szCs w:val="16"/>
        </w:rPr>
        <w:t xml:space="preserve">. </w:t>
      </w:r>
      <w:r w:rsidR="004C0CD0" w:rsidRPr="004C0CD0">
        <w:rPr>
          <w:rFonts w:ascii="Arial" w:hAnsi="Arial" w:cs="Arial"/>
          <w:sz w:val="16"/>
          <w:szCs w:val="16"/>
        </w:rPr>
        <w:t>DOI: 10.1016/j.japh.2020.11.022</w:t>
      </w:r>
    </w:p>
    <w:p w14:paraId="54E756B6" w14:textId="77777777" w:rsidR="00310210" w:rsidRDefault="00310210" w:rsidP="0018619C">
      <w:pPr>
        <w:rPr>
          <w:rFonts w:ascii="Arial" w:hAnsi="Arial" w:cs="Arial"/>
          <w:sz w:val="16"/>
          <w:szCs w:val="16"/>
        </w:rPr>
      </w:pPr>
    </w:p>
    <w:p w14:paraId="7E4A8CE4" w14:textId="52137B08" w:rsidR="0084129E" w:rsidRPr="00FA6F5B" w:rsidRDefault="0084129E" w:rsidP="0018619C">
      <w:r w:rsidRPr="00FA6F5B">
        <w:rPr>
          <w:rFonts w:ascii="Arial" w:hAnsi="Arial" w:cs="Arial"/>
          <w:sz w:val="16"/>
          <w:szCs w:val="16"/>
        </w:rPr>
        <w:t xml:space="preserve">27. </w:t>
      </w:r>
      <w:r w:rsidR="00DC6513" w:rsidRPr="00FA6F5B">
        <w:rPr>
          <w:rFonts w:ascii="Arial" w:hAnsi="Arial" w:cs="Arial"/>
          <w:b/>
          <w:sz w:val="16"/>
          <w:szCs w:val="16"/>
        </w:rPr>
        <w:t>Vordenberg SE</w:t>
      </w:r>
      <w:r w:rsidR="00DC6513" w:rsidRPr="00FA6F5B">
        <w:rPr>
          <w:rFonts w:ascii="Arial" w:hAnsi="Arial" w:cs="Arial"/>
          <w:sz w:val="16"/>
          <w:szCs w:val="16"/>
        </w:rPr>
        <w:t>, Hayes L</w:t>
      </w:r>
      <w:r w:rsidR="00DC4B4C" w:rsidRPr="00FA6F5B">
        <w:rPr>
          <w:rFonts w:ascii="Arial" w:hAnsi="Arial" w:cs="Arial"/>
          <w:sz w:val="16"/>
          <w:szCs w:val="16"/>
        </w:rPr>
        <w:t>*</w:t>
      </w:r>
      <w:r w:rsidR="00DC6513" w:rsidRPr="00FA6F5B">
        <w:rPr>
          <w:rFonts w:ascii="Arial" w:hAnsi="Arial" w:cs="Arial"/>
          <w:sz w:val="16"/>
          <w:szCs w:val="16"/>
        </w:rPr>
        <w:t>, Hermiz N</w:t>
      </w:r>
      <w:r w:rsidR="00DC4B4C" w:rsidRPr="00FA6F5B">
        <w:rPr>
          <w:rFonts w:ascii="Arial" w:hAnsi="Arial" w:cs="Arial"/>
          <w:sz w:val="16"/>
          <w:szCs w:val="16"/>
        </w:rPr>
        <w:t>*</w:t>
      </w:r>
      <w:r w:rsidR="00DC6513" w:rsidRPr="00FA6F5B">
        <w:rPr>
          <w:rFonts w:ascii="Arial" w:hAnsi="Arial" w:cs="Arial"/>
          <w:sz w:val="16"/>
          <w:szCs w:val="16"/>
        </w:rPr>
        <w:t xml:space="preserve">, </w:t>
      </w:r>
      <w:proofErr w:type="spellStart"/>
      <w:r w:rsidR="00DC6513" w:rsidRPr="00FA6F5B">
        <w:rPr>
          <w:rFonts w:ascii="Arial" w:hAnsi="Arial" w:cs="Arial"/>
          <w:sz w:val="16"/>
          <w:szCs w:val="16"/>
        </w:rPr>
        <w:t>Iong</w:t>
      </w:r>
      <w:proofErr w:type="spellEnd"/>
      <w:r w:rsidR="00DC6513" w:rsidRPr="00FA6F5B">
        <w:rPr>
          <w:rFonts w:ascii="Arial" w:hAnsi="Arial" w:cs="Arial"/>
          <w:sz w:val="16"/>
          <w:szCs w:val="16"/>
        </w:rPr>
        <w:t xml:space="preserve"> SI</w:t>
      </w:r>
      <w:r w:rsidR="00DC4B4C" w:rsidRPr="00FA6F5B">
        <w:rPr>
          <w:rFonts w:ascii="Arial" w:hAnsi="Arial" w:cs="Arial"/>
          <w:sz w:val="16"/>
          <w:szCs w:val="16"/>
        </w:rPr>
        <w:t>*</w:t>
      </w:r>
      <w:r w:rsidR="00DC6513" w:rsidRPr="00FA6F5B">
        <w:rPr>
          <w:rFonts w:ascii="Arial" w:hAnsi="Arial" w:cs="Arial"/>
          <w:sz w:val="16"/>
          <w:szCs w:val="16"/>
        </w:rPr>
        <w:t>, Kuhlman K</w:t>
      </w:r>
      <w:r w:rsidR="00DC4B4C" w:rsidRPr="00FA6F5B">
        <w:rPr>
          <w:rFonts w:ascii="Arial" w:hAnsi="Arial" w:cs="Arial"/>
          <w:sz w:val="16"/>
          <w:szCs w:val="16"/>
        </w:rPr>
        <w:t>*</w:t>
      </w:r>
      <w:r w:rsidR="00DC6513" w:rsidRPr="00FA6F5B">
        <w:rPr>
          <w:rFonts w:ascii="Arial" w:hAnsi="Arial" w:cs="Arial"/>
          <w:sz w:val="16"/>
          <w:szCs w:val="16"/>
        </w:rPr>
        <w:t>, Lammers M</w:t>
      </w:r>
      <w:r w:rsidR="00DC4B4C" w:rsidRPr="00FA6F5B">
        <w:rPr>
          <w:rFonts w:ascii="Arial" w:hAnsi="Arial" w:cs="Arial"/>
          <w:sz w:val="16"/>
          <w:szCs w:val="16"/>
        </w:rPr>
        <w:t>*</w:t>
      </w:r>
      <w:r w:rsidR="00DC6513" w:rsidRPr="00FA6F5B">
        <w:rPr>
          <w:rFonts w:ascii="Arial" w:hAnsi="Arial" w:cs="Arial"/>
          <w:sz w:val="16"/>
          <w:szCs w:val="16"/>
        </w:rPr>
        <w:t>, Linton JA</w:t>
      </w:r>
      <w:r w:rsidR="00DC4B4C" w:rsidRPr="00FA6F5B">
        <w:rPr>
          <w:rFonts w:ascii="Arial" w:hAnsi="Arial" w:cs="Arial"/>
          <w:sz w:val="16"/>
          <w:szCs w:val="16"/>
        </w:rPr>
        <w:t>*</w:t>
      </w:r>
      <w:r w:rsidR="00DC6513" w:rsidRPr="00FA6F5B">
        <w:rPr>
          <w:rFonts w:ascii="Arial" w:hAnsi="Arial" w:cs="Arial"/>
          <w:sz w:val="16"/>
          <w:szCs w:val="16"/>
        </w:rPr>
        <w:t xml:space="preserve">, Farris KB. Older adult’s understanding of hypothetical community pharmacy quality report cards. </w:t>
      </w:r>
      <w:r w:rsidR="00D0710C" w:rsidRPr="00FA6F5B">
        <w:rPr>
          <w:rFonts w:ascii="Arial" w:hAnsi="Arial" w:cs="Arial"/>
          <w:i/>
          <w:sz w:val="16"/>
          <w:szCs w:val="16"/>
        </w:rPr>
        <w:t xml:space="preserve">J Am Pharm Assoc. </w:t>
      </w:r>
      <w:r w:rsidR="00D0710C" w:rsidRPr="00FA6F5B">
        <w:rPr>
          <w:rFonts w:ascii="Arial" w:hAnsi="Arial" w:cs="Arial"/>
          <w:sz w:val="16"/>
          <w:szCs w:val="16"/>
        </w:rPr>
        <w:t>2020;60(6</w:t>
      </w:r>
      <w:proofErr w:type="gramStart"/>
      <w:r w:rsidR="00D0710C" w:rsidRPr="00FA6F5B">
        <w:rPr>
          <w:rFonts w:ascii="Arial" w:hAnsi="Arial" w:cs="Arial"/>
          <w:sz w:val="16"/>
          <w:szCs w:val="16"/>
        </w:rPr>
        <w:t>):E</w:t>
      </w:r>
      <w:proofErr w:type="gramEnd"/>
      <w:r w:rsidR="00D0710C" w:rsidRPr="00FA6F5B">
        <w:rPr>
          <w:rFonts w:ascii="Arial" w:hAnsi="Arial" w:cs="Arial"/>
          <w:sz w:val="16"/>
          <w:szCs w:val="16"/>
        </w:rPr>
        <w:t>252-263.</w:t>
      </w:r>
      <w:r w:rsidR="004C0CD0">
        <w:rPr>
          <w:rFonts w:ascii="Arial" w:hAnsi="Arial" w:cs="Arial"/>
          <w:sz w:val="16"/>
          <w:szCs w:val="16"/>
        </w:rPr>
        <w:t xml:space="preserve"> </w:t>
      </w:r>
      <w:r w:rsidR="004C0CD0" w:rsidRPr="004C0CD0">
        <w:rPr>
          <w:rFonts w:ascii="Arial" w:hAnsi="Arial" w:cs="Arial"/>
          <w:sz w:val="16"/>
          <w:szCs w:val="16"/>
        </w:rPr>
        <w:t>DOI: 10.1016/j.japh.2020.08.026</w:t>
      </w:r>
    </w:p>
    <w:p w14:paraId="456B8741" w14:textId="5C46E156" w:rsidR="0084129E" w:rsidRPr="00FA6F5B" w:rsidRDefault="0084129E" w:rsidP="0018619C">
      <w:pPr>
        <w:rPr>
          <w:rFonts w:ascii="Arial" w:hAnsi="Arial" w:cs="Arial"/>
          <w:sz w:val="16"/>
          <w:szCs w:val="16"/>
        </w:rPr>
      </w:pPr>
    </w:p>
    <w:p w14:paraId="3BF2508F" w14:textId="0BCC2FE3" w:rsidR="008B4D44" w:rsidRPr="00FA6F5B" w:rsidRDefault="008B4D44" w:rsidP="0018619C">
      <w:pPr>
        <w:rPr>
          <w:rFonts w:ascii="Arial" w:hAnsi="Arial" w:cs="Arial"/>
          <w:i/>
          <w:sz w:val="16"/>
          <w:szCs w:val="16"/>
        </w:rPr>
      </w:pPr>
      <w:r w:rsidRPr="00FA6F5B">
        <w:rPr>
          <w:rFonts w:ascii="Arial" w:hAnsi="Arial" w:cs="Arial"/>
          <w:sz w:val="16"/>
          <w:szCs w:val="16"/>
        </w:rPr>
        <w:t xml:space="preserve">26. </w:t>
      </w:r>
      <w:bookmarkStart w:id="31" w:name="_Hlk123070587"/>
      <w:r w:rsidRPr="00FA6F5B">
        <w:rPr>
          <w:rFonts w:ascii="Arial" w:hAnsi="Arial" w:cs="Arial"/>
          <w:sz w:val="16"/>
          <w:szCs w:val="16"/>
        </w:rPr>
        <w:t xml:space="preserve">Kokaly AN+, Kurlander JE, Pais K*, Lee C*, Schaefer JK, Heung M, </w:t>
      </w:r>
      <w:r w:rsidRPr="00FA6F5B">
        <w:rPr>
          <w:rFonts w:ascii="Arial" w:hAnsi="Arial" w:cs="Arial"/>
          <w:b/>
          <w:sz w:val="16"/>
          <w:szCs w:val="16"/>
        </w:rPr>
        <w:t>Vordenberg SE</w:t>
      </w:r>
      <w:r w:rsidRPr="00FA6F5B">
        <w:rPr>
          <w:rFonts w:ascii="Arial" w:hAnsi="Arial" w:cs="Arial"/>
          <w:sz w:val="16"/>
          <w:szCs w:val="16"/>
        </w:rPr>
        <w:t xml:space="preserve">. Identification of undocumented over-the-counter medications in an academic nephrology clinic. </w:t>
      </w:r>
      <w:r w:rsidRPr="00FA6F5B">
        <w:rPr>
          <w:rFonts w:ascii="Arial" w:hAnsi="Arial" w:cs="Arial"/>
          <w:i/>
          <w:sz w:val="16"/>
          <w:szCs w:val="16"/>
        </w:rPr>
        <w:t xml:space="preserve">J Am Pharm Assoc. </w:t>
      </w:r>
      <w:r w:rsidR="00D0710C" w:rsidRPr="00FA6F5B">
        <w:rPr>
          <w:rFonts w:ascii="Arial" w:hAnsi="Arial" w:cs="Arial"/>
          <w:sz w:val="16"/>
          <w:szCs w:val="16"/>
        </w:rPr>
        <w:t>2020;60(6</w:t>
      </w:r>
      <w:proofErr w:type="gramStart"/>
      <w:r w:rsidR="00D0710C" w:rsidRPr="00FA6F5B">
        <w:rPr>
          <w:rFonts w:ascii="Arial" w:hAnsi="Arial" w:cs="Arial"/>
          <w:sz w:val="16"/>
          <w:szCs w:val="16"/>
        </w:rPr>
        <w:t>):E</w:t>
      </w:r>
      <w:proofErr w:type="gramEnd"/>
      <w:r w:rsidR="00D0710C" w:rsidRPr="00FA6F5B">
        <w:rPr>
          <w:rFonts w:ascii="Arial" w:hAnsi="Arial" w:cs="Arial"/>
          <w:sz w:val="16"/>
          <w:szCs w:val="16"/>
        </w:rPr>
        <w:t>236-E245.</w:t>
      </w:r>
      <w:bookmarkEnd w:id="31"/>
      <w:r w:rsidR="004C0CD0">
        <w:rPr>
          <w:rFonts w:ascii="Arial" w:hAnsi="Arial" w:cs="Arial"/>
          <w:sz w:val="16"/>
          <w:szCs w:val="16"/>
        </w:rPr>
        <w:t xml:space="preserve"> </w:t>
      </w:r>
      <w:r w:rsidR="004C0CD0" w:rsidRPr="004C0CD0">
        <w:rPr>
          <w:rFonts w:ascii="Arial" w:hAnsi="Arial" w:cs="Arial"/>
          <w:sz w:val="16"/>
          <w:szCs w:val="16"/>
        </w:rPr>
        <w:t>DOI: 10.1016/j.japh.2020.08.002</w:t>
      </w:r>
    </w:p>
    <w:p w14:paraId="1C15F9EA" w14:textId="77777777" w:rsidR="008B4D44" w:rsidRPr="00FA6F5B" w:rsidRDefault="008B4D44" w:rsidP="0018619C">
      <w:pPr>
        <w:rPr>
          <w:rFonts w:ascii="Arial" w:hAnsi="Arial" w:cs="Arial"/>
          <w:sz w:val="16"/>
          <w:szCs w:val="16"/>
        </w:rPr>
      </w:pPr>
    </w:p>
    <w:p w14:paraId="5F5A3B40" w14:textId="7A2CA09D" w:rsidR="00BD3608" w:rsidRPr="00FA6F5B" w:rsidRDefault="00BD3608" w:rsidP="0018619C">
      <w:pPr>
        <w:rPr>
          <w:rFonts w:ascii="Arial" w:hAnsi="Arial" w:cs="Arial"/>
          <w:sz w:val="16"/>
          <w:szCs w:val="16"/>
        </w:rPr>
      </w:pPr>
      <w:r w:rsidRPr="00FA6F5B">
        <w:rPr>
          <w:rFonts w:ascii="Arial" w:hAnsi="Arial" w:cs="Arial"/>
          <w:sz w:val="16"/>
          <w:szCs w:val="16"/>
        </w:rPr>
        <w:t xml:space="preserve">25. </w:t>
      </w:r>
      <w:r w:rsidRPr="00FA6F5B">
        <w:rPr>
          <w:rFonts w:ascii="Arial" w:hAnsi="Arial" w:cs="Arial"/>
          <w:b/>
          <w:sz w:val="16"/>
          <w:szCs w:val="16"/>
        </w:rPr>
        <w:t>Vordenberg SE</w:t>
      </w:r>
      <w:r w:rsidRPr="00FA6F5B">
        <w:rPr>
          <w:rFonts w:ascii="Arial" w:hAnsi="Arial" w:cs="Arial"/>
          <w:sz w:val="16"/>
          <w:szCs w:val="16"/>
        </w:rPr>
        <w:t xml:space="preserve">, Zikmund-Fisher BJ. Older adults’ strategies for obtaining medication refills in hypothetical scenarios in the face of COVID-19 risk. </w:t>
      </w:r>
      <w:r w:rsidRPr="00FA6F5B">
        <w:rPr>
          <w:rFonts w:ascii="Arial" w:hAnsi="Arial" w:cs="Arial"/>
          <w:i/>
          <w:sz w:val="16"/>
          <w:szCs w:val="16"/>
        </w:rPr>
        <w:t>J Am Pharm Assoc</w:t>
      </w:r>
      <w:r w:rsidR="0066543E" w:rsidRPr="00FA6F5B">
        <w:rPr>
          <w:rFonts w:ascii="Arial" w:hAnsi="Arial" w:cs="Arial"/>
          <w:i/>
          <w:sz w:val="16"/>
          <w:szCs w:val="16"/>
        </w:rPr>
        <w:t>.</w:t>
      </w:r>
      <w:r w:rsidR="00760404" w:rsidRPr="00FA6F5B">
        <w:rPr>
          <w:rFonts w:ascii="Arial" w:hAnsi="Arial" w:cs="Arial"/>
          <w:sz w:val="16"/>
          <w:szCs w:val="16"/>
        </w:rPr>
        <w:t xml:space="preserve"> 2020;60(60</w:t>
      </w:r>
      <w:r w:rsidR="00266FA0">
        <w:rPr>
          <w:rFonts w:ascii="Arial" w:hAnsi="Arial" w:cs="Arial"/>
          <w:sz w:val="16"/>
          <w:szCs w:val="16"/>
        </w:rPr>
        <w:t>)</w:t>
      </w:r>
      <w:r w:rsidR="00760404" w:rsidRPr="00FA6F5B">
        <w:rPr>
          <w:rFonts w:ascii="Arial" w:hAnsi="Arial" w:cs="Arial"/>
          <w:sz w:val="16"/>
          <w:szCs w:val="16"/>
        </w:rPr>
        <w:t>:915-922.</w:t>
      </w:r>
      <w:r w:rsidR="004C0CD0">
        <w:rPr>
          <w:rFonts w:ascii="Arial" w:hAnsi="Arial" w:cs="Arial"/>
          <w:sz w:val="16"/>
          <w:szCs w:val="16"/>
        </w:rPr>
        <w:t xml:space="preserve"> </w:t>
      </w:r>
      <w:r w:rsidR="004C0CD0" w:rsidRPr="004C0CD0">
        <w:rPr>
          <w:rFonts w:ascii="Arial" w:hAnsi="Arial" w:cs="Arial"/>
          <w:sz w:val="16"/>
          <w:szCs w:val="16"/>
        </w:rPr>
        <w:t>DOI: 10.1016/j.japh.2020.06.016</w:t>
      </w:r>
    </w:p>
    <w:p w14:paraId="2256EA5C" w14:textId="77777777" w:rsidR="00BD3608" w:rsidRPr="00FA6F5B" w:rsidRDefault="00BD3608" w:rsidP="0018619C">
      <w:pPr>
        <w:rPr>
          <w:rFonts w:ascii="Arial" w:hAnsi="Arial" w:cs="Arial"/>
          <w:sz w:val="16"/>
          <w:szCs w:val="16"/>
        </w:rPr>
      </w:pPr>
    </w:p>
    <w:p w14:paraId="702E5A7E" w14:textId="674C5BA4" w:rsidR="006F7963" w:rsidRPr="00FA6F5B" w:rsidRDefault="006F7963" w:rsidP="0018619C">
      <w:pPr>
        <w:rPr>
          <w:rFonts w:ascii="Arial" w:hAnsi="Arial" w:cs="Arial"/>
          <w:sz w:val="16"/>
          <w:szCs w:val="16"/>
        </w:rPr>
      </w:pPr>
      <w:r w:rsidRPr="00FA6F5B">
        <w:rPr>
          <w:rFonts w:ascii="Arial" w:hAnsi="Arial" w:cs="Arial"/>
          <w:sz w:val="16"/>
          <w:szCs w:val="16"/>
        </w:rPr>
        <w:t xml:space="preserve">24. </w:t>
      </w:r>
      <w:r w:rsidRPr="00FA6F5B">
        <w:rPr>
          <w:rFonts w:ascii="Arial" w:hAnsi="Arial" w:cs="Arial"/>
          <w:b/>
          <w:sz w:val="16"/>
          <w:szCs w:val="16"/>
        </w:rPr>
        <w:t>Vordenberg SE</w:t>
      </w:r>
      <w:r w:rsidRPr="00FA6F5B">
        <w:rPr>
          <w:rFonts w:ascii="Arial" w:hAnsi="Arial" w:cs="Arial"/>
          <w:sz w:val="16"/>
          <w:szCs w:val="16"/>
        </w:rPr>
        <w:t xml:space="preserve">, Zikmund-Fisher BJ. Characteristics of older adults predict concern about stopping medications. </w:t>
      </w:r>
      <w:r w:rsidRPr="00FA6F5B">
        <w:rPr>
          <w:rFonts w:ascii="Arial" w:hAnsi="Arial" w:cs="Arial"/>
          <w:i/>
          <w:sz w:val="16"/>
          <w:szCs w:val="16"/>
        </w:rPr>
        <w:t>J Am Pharm Assoc.</w:t>
      </w:r>
      <w:r w:rsidR="00760404" w:rsidRPr="00FA6F5B">
        <w:rPr>
          <w:rFonts w:ascii="Arial" w:hAnsi="Arial" w:cs="Arial"/>
          <w:sz w:val="16"/>
          <w:szCs w:val="16"/>
        </w:rPr>
        <w:t xml:space="preserve"> 2020;60(6):773-780.</w:t>
      </w:r>
      <w:r w:rsidR="004C0CD0">
        <w:rPr>
          <w:rFonts w:ascii="Arial" w:hAnsi="Arial" w:cs="Arial"/>
          <w:sz w:val="16"/>
          <w:szCs w:val="16"/>
        </w:rPr>
        <w:t xml:space="preserve"> </w:t>
      </w:r>
      <w:r w:rsidR="004C0CD0" w:rsidRPr="004C0CD0">
        <w:rPr>
          <w:rFonts w:ascii="Arial" w:hAnsi="Arial" w:cs="Arial"/>
          <w:sz w:val="16"/>
          <w:szCs w:val="16"/>
        </w:rPr>
        <w:t>DOI: 10.1016/j.japh.2020.01.019</w:t>
      </w:r>
    </w:p>
    <w:p w14:paraId="17C4407E" w14:textId="77777777" w:rsidR="006F7963" w:rsidRPr="00FA6F5B" w:rsidRDefault="006F7963" w:rsidP="0018619C">
      <w:pPr>
        <w:rPr>
          <w:rFonts w:ascii="Arial" w:hAnsi="Arial" w:cs="Arial"/>
          <w:sz w:val="16"/>
          <w:szCs w:val="16"/>
        </w:rPr>
      </w:pPr>
    </w:p>
    <w:p w14:paraId="21FA94C2" w14:textId="6A4A3702" w:rsidR="00A76542" w:rsidRPr="00FA6F5B" w:rsidRDefault="00A76542" w:rsidP="0018619C">
      <w:r w:rsidRPr="00FA6F5B">
        <w:rPr>
          <w:rFonts w:ascii="Arial" w:hAnsi="Arial" w:cs="Arial"/>
          <w:sz w:val="16"/>
          <w:szCs w:val="16"/>
        </w:rPr>
        <w:t>23. Tai MH</w:t>
      </w:r>
      <w:r w:rsidR="0021162E" w:rsidRPr="00FA6F5B">
        <w:rPr>
          <w:rFonts w:ascii="Arial" w:hAnsi="Arial" w:cs="Arial"/>
          <w:sz w:val="16"/>
          <w:szCs w:val="16"/>
        </w:rPr>
        <w:t>*</w:t>
      </w:r>
      <w:r w:rsidRPr="00FA6F5B">
        <w:rPr>
          <w:rFonts w:ascii="Arial" w:hAnsi="Arial" w:cs="Arial"/>
          <w:sz w:val="16"/>
          <w:szCs w:val="16"/>
        </w:rPr>
        <w:t>, Rida N</w:t>
      </w:r>
      <w:r w:rsidR="0021162E" w:rsidRPr="00FA6F5B">
        <w:rPr>
          <w:rFonts w:ascii="Arial" w:hAnsi="Arial" w:cs="Arial"/>
          <w:sz w:val="16"/>
          <w:szCs w:val="16"/>
        </w:rPr>
        <w:t>*</w:t>
      </w:r>
      <w:r w:rsidRPr="00FA6F5B">
        <w:rPr>
          <w:rFonts w:ascii="Arial" w:hAnsi="Arial" w:cs="Arial"/>
          <w:sz w:val="16"/>
          <w:szCs w:val="16"/>
        </w:rPr>
        <w:t xml:space="preserve">, Klein KC, Diez H, Wells T, Kippes K, Walker PC, </w:t>
      </w:r>
      <w:r w:rsidRPr="00FA6F5B">
        <w:rPr>
          <w:rFonts w:ascii="Arial" w:hAnsi="Arial" w:cs="Arial"/>
          <w:b/>
          <w:sz w:val="16"/>
          <w:szCs w:val="16"/>
        </w:rPr>
        <w:t>Vordenberg SE</w:t>
      </w:r>
      <w:r w:rsidRPr="00FA6F5B">
        <w:rPr>
          <w:rFonts w:ascii="Arial" w:hAnsi="Arial" w:cs="Arial"/>
          <w:sz w:val="16"/>
          <w:szCs w:val="16"/>
        </w:rPr>
        <w:t xml:space="preserve">. Impact of virtual simulation in self-care therapeutics course on introductory pharmacy practice experience self-care encounters. </w:t>
      </w:r>
      <w:r w:rsidRPr="00FA6F5B">
        <w:rPr>
          <w:rFonts w:ascii="Arial" w:hAnsi="Arial" w:cs="Arial"/>
          <w:i/>
          <w:sz w:val="16"/>
          <w:szCs w:val="16"/>
        </w:rPr>
        <w:t>Curr Pharm Teach Learn</w:t>
      </w:r>
      <w:r w:rsidRPr="00FA6F5B">
        <w:rPr>
          <w:rFonts w:ascii="Arial" w:hAnsi="Arial" w:cs="Arial"/>
          <w:sz w:val="16"/>
          <w:szCs w:val="16"/>
        </w:rPr>
        <w:t>. 2020; 12(1):74-83.</w:t>
      </w:r>
      <w:r w:rsidR="004C0CD0">
        <w:rPr>
          <w:rFonts w:ascii="Arial" w:hAnsi="Arial" w:cs="Arial"/>
          <w:sz w:val="16"/>
          <w:szCs w:val="16"/>
        </w:rPr>
        <w:t xml:space="preserve"> </w:t>
      </w:r>
      <w:r w:rsidR="004C0CD0" w:rsidRPr="004C0CD0">
        <w:rPr>
          <w:rFonts w:ascii="Arial" w:hAnsi="Arial" w:cs="Arial"/>
          <w:sz w:val="16"/>
          <w:szCs w:val="16"/>
        </w:rPr>
        <w:t>DOI: 10.1016/j.cptl.2019.10.015</w:t>
      </w:r>
    </w:p>
    <w:p w14:paraId="3704BB39" w14:textId="77777777" w:rsidR="00A76542" w:rsidRPr="00FA6F5B" w:rsidRDefault="00A76542" w:rsidP="0018619C">
      <w:pPr>
        <w:rPr>
          <w:rFonts w:ascii="Arial" w:hAnsi="Arial" w:cs="Arial"/>
          <w:sz w:val="16"/>
          <w:szCs w:val="16"/>
        </w:rPr>
      </w:pPr>
    </w:p>
    <w:p w14:paraId="78973D2F" w14:textId="742E55E2" w:rsidR="00FA53DC" w:rsidRPr="0027626C" w:rsidRDefault="00A76542" w:rsidP="0018619C">
      <w:pPr>
        <w:rPr>
          <w:rFonts w:ascii="Arial" w:hAnsi="Arial" w:cs="Arial"/>
          <w:sz w:val="16"/>
          <w:szCs w:val="16"/>
        </w:rPr>
      </w:pPr>
      <w:r w:rsidRPr="00FA6F5B">
        <w:rPr>
          <w:rFonts w:ascii="Arial" w:hAnsi="Arial" w:cs="Arial"/>
          <w:sz w:val="16"/>
          <w:szCs w:val="16"/>
        </w:rPr>
        <w:t>22</w:t>
      </w:r>
      <w:r w:rsidR="00FA53DC" w:rsidRPr="00FA6F5B">
        <w:rPr>
          <w:rFonts w:ascii="Arial" w:hAnsi="Arial" w:cs="Arial"/>
          <w:sz w:val="16"/>
          <w:szCs w:val="16"/>
        </w:rPr>
        <w:t>. McPh</w:t>
      </w:r>
      <w:r w:rsidR="008C73E6" w:rsidRPr="00FA6F5B">
        <w:rPr>
          <w:rFonts w:ascii="Arial" w:hAnsi="Arial" w:cs="Arial"/>
          <w:sz w:val="16"/>
          <w:szCs w:val="16"/>
        </w:rPr>
        <w:t>ail EJ</w:t>
      </w:r>
      <w:r w:rsidR="0021162E" w:rsidRPr="00FA6F5B">
        <w:rPr>
          <w:rFonts w:ascii="Arial" w:hAnsi="Arial" w:cs="Arial"/>
          <w:sz w:val="16"/>
          <w:szCs w:val="16"/>
        </w:rPr>
        <w:t>*</w:t>
      </w:r>
      <w:r w:rsidR="008C73E6" w:rsidRPr="00FA6F5B">
        <w:rPr>
          <w:rFonts w:ascii="Arial" w:hAnsi="Arial" w:cs="Arial"/>
          <w:sz w:val="16"/>
          <w:szCs w:val="16"/>
        </w:rPr>
        <w:t>, Marshall VD</w:t>
      </w:r>
      <w:r w:rsidR="008C73E6" w:rsidRPr="0027626C">
        <w:rPr>
          <w:rFonts w:ascii="Arial" w:hAnsi="Arial" w:cs="Arial"/>
          <w:sz w:val="16"/>
          <w:szCs w:val="16"/>
        </w:rPr>
        <w:t>, Remington T</w:t>
      </w:r>
      <w:r w:rsidR="00FA53DC" w:rsidRPr="0027626C">
        <w:rPr>
          <w:rFonts w:ascii="Arial" w:hAnsi="Arial" w:cs="Arial"/>
          <w:sz w:val="16"/>
          <w:szCs w:val="16"/>
        </w:rPr>
        <w:t xml:space="preserve">L, </w:t>
      </w:r>
      <w:r w:rsidR="00FA53DC" w:rsidRPr="00AF1228">
        <w:rPr>
          <w:rFonts w:ascii="Arial" w:hAnsi="Arial" w:cs="Arial"/>
          <w:b/>
          <w:sz w:val="16"/>
          <w:szCs w:val="16"/>
        </w:rPr>
        <w:t>Vordenberg SE</w:t>
      </w:r>
      <w:r w:rsidR="00FA53DC" w:rsidRPr="0027626C">
        <w:rPr>
          <w:rFonts w:ascii="Arial" w:hAnsi="Arial" w:cs="Arial"/>
          <w:sz w:val="16"/>
          <w:szCs w:val="16"/>
        </w:rPr>
        <w:t xml:space="preserve">. Readmission rates associated with pharmacist involvement in a geriatric transitional care management clinic. </w:t>
      </w:r>
      <w:proofErr w:type="spellStart"/>
      <w:r w:rsidR="00FA53DC" w:rsidRPr="0027626C">
        <w:rPr>
          <w:rFonts w:ascii="Arial" w:hAnsi="Arial" w:cs="Arial"/>
          <w:i/>
          <w:sz w:val="16"/>
          <w:szCs w:val="16"/>
        </w:rPr>
        <w:t>Innov</w:t>
      </w:r>
      <w:proofErr w:type="spellEnd"/>
      <w:r w:rsidR="00FA53DC" w:rsidRPr="0027626C">
        <w:rPr>
          <w:rFonts w:ascii="Arial" w:hAnsi="Arial" w:cs="Arial"/>
          <w:i/>
          <w:sz w:val="16"/>
          <w:szCs w:val="16"/>
        </w:rPr>
        <w:t xml:space="preserve"> Pharm</w:t>
      </w:r>
      <w:r w:rsidR="00FF2DC7" w:rsidRPr="0027626C">
        <w:rPr>
          <w:rFonts w:ascii="Arial" w:hAnsi="Arial" w:cs="Arial"/>
          <w:sz w:val="16"/>
          <w:szCs w:val="16"/>
        </w:rPr>
        <w:t>. 2019;10(3</w:t>
      </w:r>
      <w:proofErr w:type="gramStart"/>
      <w:r w:rsidR="00FF2DC7" w:rsidRPr="0027626C">
        <w:rPr>
          <w:rFonts w:ascii="Arial" w:hAnsi="Arial" w:cs="Arial"/>
          <w:sz w:val="16"/>
          <w:szCs w:val="16"/>
        </w:rPr>
        <w:t>):Article</w:t>
      </w:r>
      <w:proofErr w:type="gramEnd"/>
      <w:r w:rsidR="00FF2DC7" w:rsidRPr="0027626C">
        <w:rPr>
          <w:rFonts w:ascii="Arial" w:hAnsi="Arial" w:cs="Arial"/>
          <w:sz w:val="16"/>
          <w:szCs w:val="16"/>
        </w:rPr>
        <w:t xml:space="preserve"> 20.</w:t>
      </w:r>
      <w:r w:rsidR="004C0CD0">
        <w:rPr>
          <w:rFonts w:ascii="Arial" w:hAnsi="Arial" w:cs="Arial"/>
          <w:sz w:val="16"/>
          <w:szCs w:val="16"/>
        </w:rPr>
        <w:t xml:space="preserve"> </w:t>
      </w:r>
      <w:r w:rsidR="004C0CD0" w:rsidRPr="004C0CD0">
        <w:rPr>
          <w:rFonts w:ascii="Arial" w:hAnsi="Arial" w:cs="Arial"/>
          <w:sz w:val="16"/>
          <w:szCs w:val="16"/>
        </w:rPr>
        <w:t>DOI: 10.24926/</w:t>
      </w:r>
      <w:proofErr w:type="gramStart"/>
      <w:r w:rsidR="004C0CD0" w:rsidRPr="004C0CD0">
        <w:rPr>
          <w:rFonts w:ascii="Arial" w:hAnsi="Arial" w:cs="Arial"/>
          <w:sz w:val="16"/>
          <w:szCs w:val="16"/>
        </w:rPr>
        <w:t>iip.v</w:t>
      </w:r>
      <w:proofErr w:type="gramEnd"/>
      <w:r w:rsidR="004C0CD0" w:rsidRPr="004C0CD0">
        <w:rPr>
          <w:rFonts w:ascii="Arial" w:hAnsi="Arial" w:cs="Arial"/>
          <w:sz w:val="16"/>
          <w:szCs w:val="16"/>
        </w:rPr>
        <w:t>10i3.2211</w:t>
      </w:r>
    </w:p>
    <w:p w14:paraId="6B153A8F" w14:textId="77777777" w:rsidR="00FA53DC" w:rsidRPr="0027626C" w:rsidRDefault="00FA53DC" w:rsidP="0018619C">
      <w:pPr>
        <w:rPr>
          <w:rFonts w:ascii="Arial" w:hAnsi="Arial" w:cs="Arial"/>
          <w:sz w:val="16"/>
          <w:szCs w:val="16"/>
        </w:rPr>
      </w:pPr>
    </w:p>
    <w:p w14:paraId="52B7CCD7" w14:textId="541571E7" w:rsidR="0018619C" w:rsidRPr="0027626C" w:rsidRDefault="00A76542" w:rsidP="0018619C">
      <w:pPr>
        <w:rPr>
          <w:rFonts w:ascii="Arial" w:hAnsi="Arial" w:cs="Arial"/>
          <w:sz w:val="16"/>
          <w:szCs w:val="16"/>
        </w:rPr>
      </w:pPr>
      <w:r w:rsidRPr="0027626C">
        <w:rPr>
          <w:rFonts w:ascii="Arial" w:hAnsi="Arial" w:cs="Arial"/>
          <w:sz w:val="16"/>
          <w:szCs w:val="16"/>
        </w:rPr>
        <w:t>21</w:t>
      </w:r>
      <w:r w:rsidR="0018619C" w:rsidRPr="0027626C">
        <w:rPr>
          <w:rFonts w:ascii="Arial" w:hAnsi="Arial" w:cs="Arial"/>
          <w:sz w:val="16"/>
          <w:szCs w:val="16"/>
        </w:rPr>
        <w:t xml:space="preserve">. </w:t>
      </w:r>
      <w:r w:rsidR="006A5B64" w:rsidRPr="0027626C">
        <w:rPr>
          <w:rFonts w:ascii="Arial" w:hAnsi="Arial" w:cs="Arial"/>
          <w:b/>
          <w:sz w:val="16"/>
          <w:szCs w:val="16"/>
        </w:rPr>
        <w:t>Vordenberg SE</w:t>
      </w:r>
      <w:r w:rsidR="006A5B64" w:rsidRPr="0027626C">
        <w:rPr>
          <w:rFonts w:ascii="Arial" w:hAnsi="Arial" w:cs="Arial"/>
          <w:sz w:val="16"/>
          <w:szCs w:val="16"/>
        </w:rPr>
        <w:t xml:space="preserve">, Lindell V, Sheerer K, Settles A, Fan AL, Serlin DC, Parker-Featherstone E, Bernstein SJ, Choe HM. Improving hypertension control through a collaboration between an academic medical center and a chain community pharmacy. </w:t>
      </w:r>
      <w:r w:rsidR="006A5B64" w:rsidRPr="0027626C">
        <w:rPr>
          <w:rFonts w:ascii="Arial" w:hAnsi="Arial" w:cs="Arial"/>
          <w:i/>
          <w:sz w:val="16"/>
          <w:szCs w:val="16"/>
        </w:rPr>
        <w:t xml:space="preserve">J Am Coll Clin Pharm. </w:t>
      </w:r>
      <w:r w:rsidR="00782348" w:rsidRPr="0027626C">
        <w:rPr>
          <w:rFonts w:ascii="Arial" w:hAnsi="Arial" w:cs="Arial"/>
          <w:sz w:val="16"/>
          <w:szCs w:val="16"/>
        </w:rPr>
        <w:t>2019;2(4):357-365.</w:t>
      </w:r>
      <w:r w:rsidR="004C0CD0">
        <w:rPr>
          <w:rFonts w:ascii="Arial" w:hAnsi="Arial" w:cs="Arial"/>
          <w:sz w:val="16"/>
          <w:szCs w:val="16"/>
        </w:rPr>
        <w:t xml:space="preserve"> </w:t>
      </w:r>
      <w:r w:rsidR="004C0CD0" w:rsidRPr="004C0CD0">
        <w:rPr>
          <w:rFonts w:ascii="Arial" w:hAnsi="Arial" w:cs="Arial"/>
          <w:sz w:val="16"/>
          <w:szCs w:val="16"/>
        </w:rPr>
        <w:t>DOI: 10.1002/jac5.1158</w:t>
      </w:r>
    </w:p>
    <w:p w14:paraId="5517642F" w14:textId="273FF199" w:rsidR="0018619C" w:rsidRPr="0027626C" w:rsidRDefault="0018619C" w:rsidP="00FF4AA8">
      <w:pPr>
        <w:rPr>
          <w:rFonts w:ascii="Arial" w:hAnsi="Arial" w:cs="Arial"/>
          <w:sz w:val="16"/>
          <w:szCs w:val="16"/>
        </w:rPr>
      </w:pPr>
    </w:p>
    <w:p w14:paraId="1FEEB6D1" w14:textId="30F1F9F9" w:rsidR="00A84303" w:rsidRPr="0027626C" w:rsidRDefault="00A84303" w:rsidP="00FF4AA8">
      <w:pPr>
        <w:rPr>
          <w:rFonts w:ascii="Arial" w:hAnsi="Arial" w:cs="Arial"/>
          <w:sz w:val="16"/>
          <w:szCs w:val="16"/>
        </w:rPr>
      </w:pPr>
      <w:r w:rsidRPr="0027626C">
        <w:rPr>
          <w:rFonts w:ascii="Arial" w:hAnsi="Arial" w:cs="Arial"/>
          <w:sz w:val="16"/>
          <w:szCs w:val="16"/>
        </w:rPr>
        <w:t xml:space="preserve">20. Klein K, </w:t>
      </w:r>
      <w:r w:rsidRPr="0027626C">
        <w:rPr>
          <w:rFonts w:ascii="Arial" w:hAnsi="Arial" w:cs="Arial"/>
          <w:b/>
          <w:sz w:val="16"/>
          <w:szCs w:val="16"/>
        </w:rPr>
        <w:t>Vordenberg SE</w:t>
      </w:r>
      <w:r w:rsidRPr="0027626C">
        <w:rPr>
          <w:rFonts w:ascii="Arial" w:hAnsi="Arial" w:cs="Arial"/>
          <w:sz w:val="16"/>
          <w:szCs w:val="16"/>
        </w:rPr>
        <w:t>, Pais K</w:t>
      </w:r>
      <w:r w:rsidR="00AE5B8E" w:rsidRPr="0027626C">
        <w:rPr>
          <w:rFonts w:ascii="Arial" w:hAnsi="Arial" w:cs="Arial"/>
          <w:sz w:val="16"/>
          <w:szCs w:val="16"/>
        </w:rPr>
        <w:t>*</w:t>
      </w:r>
      <w:r w:rsidRPr="0027626C">
        <w:rPr>
          <w:rFonts w:ascii="Arial" w:hAnsi="Arial" w:cs="Arial"/>
          <w:sz w:val="16"/>
          <w:szCs w:val="16"/>
        </w:rPr>
        <w:t>, Lee C</w:t>
      </w:r>
      <w:r w:rsidR="00AE5B8E" w:rsidRPr="0027626C">
        <w:rPr>
          <w:rFonts w:ascii="Arial" w:hAnsi="Arial" w:cs="Arial"/>
          <w:sz w:val="16"/>
          <w:szCs w:val="16"/>
        </w:rPr>
        <w:t>*</w:t>
      </w:r>
      <w:r w:rsidRPr="0027626C">
        <w:rPr>
          <w:rFonts w:ascii="Arial" w:hAnsi="Arial" w:cs="Arial"/>
          <w:sz w:val="16"/>
          <w:szCs w:val="16"/>
        </w:rPr>
        <w:t xml:space="preserve">, Bostwick J.  From clinical assistant to clinical associate professor: Examination of a sample of promotion guidelines.  </w:t>
      </w:r>
      <w:r w:rsidR="00AB5449" w:rsidRPr="0027626C">
        <w:rPr>
          <w:rFonts w:ascii="Arial" w:hAnsi="Arial" w:cs="Arial"/>
          <w:i/>
          <w:sz w:val="16"/>
          <w:szCs w:val="16"/>
        </w:rPr>
        <w:t xml:space="preserve">Curr Pharm Teach Learn. </w:t>
      </w:r>
      <w:r w:rsidR="00AB5449" w:rsidRPr="0027626C">
        <w:rPr>
          <w:rFonts w:ascii="Arial" w:hAnsi="Arial" w:cs="Arial"/>
          <w:sz w:val="16"/>
          <w:szCs w:val="16"/>
        </w:rPr>
        <w:t>2019;11(4):346-351.</w:t>
      </w:r>
      <w:r w:rsidR="004C0CD0">
        <w:rPr>
          <w:rFonts w:ascii="Arial" w:hAnsi="Arial" w:cs="Arial"/>
          <w:sz w:val="16"/>
          <w:szCs w:val="16"/>
        </w:rPr>
        <w:t xml:space="preserve"> </w:t>
      </w:r>
      <w:r w:rsidR="004C0CD0" w:rsidRPr="004C0CD0">
        <w:rPr>
          <w:rFonts w:ascii="Arial" w:hAnsi="Arial" w:cs="Arial"/>
          <w:sz w:val="16"/>
          <w:szCs w:val="16"/>
        </w:rPr>
        <w:t>DOI: 10.1016/j.cptl.2019.01.009</w:t>
      </w:r>
    </w:p>
    <w:p w14:paraId="481443CD" w14:textId="77777777" w:rsidR="00A84303" w:rsidRPr="0027626C" w:rsidRDefault="00A84303" w:rsidP="00FF4AA8">
      <w:pPr>
        <w:rPr>
          <w:rFonts w:ascii="Arial" w:hAnsi="Arial" w:cs="Arial"/>
          <w:sz w:val="16"/>
          <w:szCs w:val="16"/>
        </w:rPr>
      </w:pPr>
    </w:p>
    <w:p w14:paraId="444EF43F" w14:textId="6CCC46FA" w:rsidR="00835BB3" w:rsidRPr="0050282D" w:rsidRDefault="00835BB3" w:rsidP="00FF4AA8">
      <w:pPr>
        <w:rPr>
          <w:rFonts w:ascii="Arial" w:hAnsi="Arial" w:cs="Arial"/>
          <w:sz w:val="16"/>
          <w:szCs w:val="16"/>
          <w:lang w:val="da-DK"/>
        </w:rPr>
      </w:pPr>
      <w:r w:rsidRPr="0027626C">
        <w:rPr>
          <w:rFonts w:ascii="Arial" w:hAnsi="Arial" w:cs="Arial"/>
          <w:sz w:val="16"/>
          <w:szCs w:val="16"/>
        </w:rPr>
        <w:t>19. Farhat NM</w:t>
      </w:r>
      <w:r w:rsidR="00D649FB">
        <w:rPr>
          <w:rFonts w:ascii="Arial" w:hAnsi="Arial" w:cs="Arial"/>
          <w:sz w:val="16"/>
          <w:szCs w:val="16"/>
        </w:rPr>
        <w:t>^</w:t>
      </w:r>
      <w:r w:rsidRPr="0027626C">
        <w:rPr>
          <w:rFonts w:ascii="Arial" w:hAnsi="Arial" w:cs="Arial"/>
          <w:sz w:val="16"/>
          <w:szCs w:val="16"/>
        </w:rPr>
        <w:t>,</w:t>
      </w:r>
      <w:r w:rsidR="00D649FB" w:rsidRPr="00D649FB">
        <w:rPr>
          <w:rFonts w:ascii="Arial" w:hAnsi="Arial" w:cs="Arial"/>
          <w:sz w:val="16"/>
          <w:szCs w:val="16"/>
        </w:rPr>
        <w:t xml:space="preserve"> </w:t>
      </w:r>
      <w:r w:rsidRPr="0027626C">
        <w:rPr>
          <w:rFonts w:ascii="Arial" w:hAnsi="Arial" w:cs="Arial"/>
          <w:b/>
          <w:sz w:val="16"/>
          <w:szCs w:val="16"/>
        </w:rPr>
        <w:t>Vordenberg SE</w:t>
      </w:r>
      <w:r w:rsidRPr="0027626C">
        <w:rPr>
          <w:rFonts w:ascii="Arial" w:hAnsi="Arial" w:cs="Arial"/>
          <w:sz w:val="16"/>
          <w:szCs w:val="16"/>
        </w:rPr>
        <w:t>, Marshall VD, S</w:t>
      </w:r>
      <w:r w:rsidR="009455C7" w:rsidRPr="0027626C">
        <w:rPr>
          <w:rFonts w:ascii="Arial" w:hAnsi="Arial" w:cs="Arial"/>
          <w:sz w:val="16"/>
          <w:szCs w:val="16"/>
        </w:rPr>
        <w:t>uh TT, Remington TR.  Evolution</w:t>
      </w:r>
      <w:r w:rsidRPr="0027626C">
        <w:rPr>
          <w:rFonts w:ascii="Arial" w:hAnsi="Arial" w:cs="Arial"/>
          <w:sz w:val="16"/>
          <w:szCs w:val="16"/>
        </w:rPr>
        <w:t xml:space="preserve"> of interdisciplinary geriatric transitions of care on readmission rates.  </w:t>
      </w:r>
      <w:r w:rsidRPr="0050282D">
        <w:rPr>
          <w:rFonts w:ascii="Arial" w:hAnsi="Arial" w:cs="Arial"/>
          <w:i/>
          <w:sz w:val="16"/>
          <w:szCs w:val="16"/>
          <w:lang w:val="da-DK"/>
        </w:rPr>
        <w:t>Am J Manag Care</w:t>
      </w:r>
      <w:r w:rsidRPr="0050282D">
        <w:rPr>
          <w:rFonts w:ascii="Arial" w:hAnsi="Arial" w:cs="Arial"/>
          <w:sz w:val="16"/>
          <w:szCs w:val="16"/>
          <w:lang w:val="da-DK"/>
        </w:rPr>
        <w:t>.</w:t>
      </w:r>
      <w:r w:rsidR="00782348" w:rsidRPr="0050282D">
        <w:rPr>
          <w:rFonts w:ascii="Arial" w:hAnsi="Arial" w:cs="Arial"/>
          <w:sz w:val="16"/>
          <w:szCs w:val="16"/>
          <w:lang w:val="da-DK"/>
        </w:rPr>
        <w:t xml:space="preserve"> 2019;25(7):e219-e223.</w:t>
      </w:r>
      <w:r w:rsidR="004C0CD0">
        <w:rPr>
          <w:rFonts w:ascii="Arial" w:hAnsi="Arial" w:cs="Arial"/>
          <w:sz w:val="16"/>
          <w:szCs w:val="16"/>
          <w:lang w:val="da-DK"/>
        </w:rPr>
        <w:t xml:space="preserve"> DOI: N/A</w:t>
      </w:r>
    </w:p>
    <w:p w14:paraId="7EFF5777" w14:textId="77777777" w:rsidR="00835BB3" w:rsidRPr="0050282D" w:rsidRDefault="00835BB3" w:rsidP="00FF4AA8">
      <w:pPr>
        <w:rPr>
          <w:rFonts w:ascii="Arial" w:hAnsi="Arial" w:cs="Arial"/>
          <w:sz w:val="16"/>
          <w:szCs w:val="16"/>
          <w:lang w:val="da-DK"/>
        </w:rPr>
      </w:pPr>
    </w:p>
    <w:p w14:paraId="526DD870" w14:textId="2D76FB7C" w:rsidR="003F0EC6" w:rsidRPr="00562528" w:rsidRDefault="003F0EC6" w:rsidP="00FF4AA8">
      <w:pPr>
        <w:rPr>
          <w:rFonts w:ascii="Arial" w:hAnsi="Arial" w:cs="Arial"/>
          <w:sz w:val="16"/>
          <w:szCs w:val="16"/>
        </w:rPr>
      </w:pPr>
      <w:r w:rsidRPr="0050282D">
        <w:rPr>
          <w:rFonts w:ascii="Arial" w:hAnsi="Arial" w:cs="Arial"/>
          <w:sz w:val="16"/>
          <w:szCs w:val="16"/>
          <w:lang w:val="da-DK"/>
        </w:rPr>
        <w:t xml:space="preserve">18. </w:t>
      </w:r>
      <w:r w:rsidR="001E2EC2" w:rsidRPr="0050282D">
        <w:rPr>
          <w:rFonts w:ascii="Arial" w:hAnsi="Arial" w:cs="Arial"/>
          <w:sz w:val="16"/>
          <w:szCs w:val="16"/>
          <w:lang w:val="da-DK"/>
        </w:rPr>
        <w:t xml:space="preserve">Anderson OS, Hisamatsu R▪, Dubin L, Mergos J, </w:t>
      </w:r>
      <w:r w:rsidR="001E2EC2" w:rsidRPr="0050282D">
        <w:rPr>
          <w:rFonts w:ascii="Arial" w:hAnsi="Arial" w:cs="Arial"/>
          <w:b/>
          <w:sz w:val="16"/>
          <w:szCs w:val="16"/>
          <w:lang w:val="da-DK"/>
        </w:rPr>
        <w:t>Vordenberg SE.</w:t>
      </w:r>
      <w:r w:rsidR="001E2EC2" w:rsidRPr="0050282D">
        <w:rPr>
          <w:rFonts w:ascii="Arial" w:hAnsi="Arial" w:cs="Arial"/>
          <w:sz w:val="16"/>
          <w:szCs w:val="16"/>
          <w:lang w:val="da-DK"/>
        </w:rPr>
        <w:t xml:space="preserve">  </w:t>
      </w:r>
      <w:r w:rsidR="001E2EC2" w:rsidRPr="00562528">
        <w:rPr>
          <w:rFonts w:ascii="Arial" w:hAnsi="Arial" w:cs="Arial"/>
          <w:sz w:val="16"/>
          <w:szCs w:val="16"/>
        </w:rPr>
        <w:t xml:space="preserve">An asynchronous, interprofessional teams and teamwork experience for the first-exposure learner.  </w:t>
      </w:r>
      <w:r w:rsidR="001E2EC2" w:rsidRPr="00562528">
        <w:rPr>
          <w:rFonts w:ascii="Arial" w:hAnsi="Arial" w:cs="Arial"/>
          <w:i/>
          <w:sz w:val="16"/>
          <w:szCs w:val="16"/>
        </w:rPr>
        <w:t xml:space="preserve">JIEP. </w:t>
      </w:r>
      <w:proofErr w:type="gramStart"/>
      <w:r w:rsidR="00956B25" w:rsidRPr="00562528">
        <w:rPr>
          <w:rFonts w:ascii="Arial" w:hAnsi="Arial" w:cs="Arial"/>
          <w:sz w:val="16"/>
          <w:szCs w:val="16"/>
        </w:rPr>
        <w:t>2019;14:47</w:t>
      </w:r>
      <w:proofErr w:type="gramEnd"/>
      <w:r w:rsidR="00956B25" w:rsidRPr="00562528">
        <w:rPr>
          <w:rFonts w:ascii="Arial" w:hAnsi="Arial" w:cs="Arial"/>
          <w:sz w:val="16"/>
          <w:szCs w:val="16"/>
        </w:rPr>
        <w:t>-52.</w:t>
      </w:r>
      <w:r w:rsidR="004C0CD0">
        <w:rPr>
          <w:rFonts w:ascii="Arial" w:hAnsi="Arial" w:cs="Arial"/>
          <w:sz w:val="16"/>
          <w:szCs w:val="16"/>
        </w:rPr>
        <w:t xml:space="preserve"> </w:t>
      </w:r>
      <w:r w:rsidR="004C0CD0" w:rsidRPr="004C0CD0">
        <w:rPr>
          <w:rFonts w:ascii="Arial" w:hAnsi="Arial" w:cs="Arial"/>
          <w:sz w:val="16"/>
          <w:szCs w:val="16"/>
        </w:rPr>
        <w:t>DOI: 10.1016/j.xjep.2018.11.006</w:t>
      </w:r>
    </w:p>
    <w:p w14:paraId="6003A847" w14:textId="77777777" w:rsidR="003F0EC6" w:rsidRPr="00562528" w:rsidRDefault="003F0EC6" w:rsidP="00FF4AA8">
      <w:pPr>
        <w:rPr>
          <w:rFonts w:ascii="Arial" w:hAnsi="Arial" w:cs="Arial"/>
          <w:sz w:val="16"/>
          <w:szCs w:val="16"/>
        </w:rPr>
      </w:pPr>
    </w:p>
    <w:p w14:paraId="7B4BC998" w14:textId="2D6F467A" w:rsidR="00E6273C" w:rsidRPr="00E6273C" w:rsidRDefault="00E6273C" w:rsidP="00FF4AA8">
      <w:pPr>
        <w:rPr>
          <w:rFonts w:ascii="Arial" w:hAnsi="Arial" w:cs="Arial"/>
          <w:sz w:val="16"/>
          <w:szCs w:val="16"/>
        </w:rPr>
      </w:pPr>
      <w:r w:rsidRPr="00562528">
        <w:rPr>
          <w:rFonts w:ascii="Arial" w:hAnsi="Arial" w:cs="Arial"/>
          <w:sz w:val="16"/>
          <w:szCs w:val="16"/>
        </w:rPr>
        <w:t>17. Lee CA</w:t>
      </w:r>
      <w:r w:rsidR="008B4D44">
        <w:rPr>
          <w:rFonts w:ascii="Arial" w:hAnsi="Arial" w:cs="Arial"/>
          <w:sz w:val="16"/>
          <w:szCs w:val="16"/>
        </w:rPr>
        <w:t>*</w:t>
      </w:r>
      <w:r w:rsidRPr="00562528">
        <w:rPr>
          <w:rFonts w:ascii="Arial" w:hAnsi="Arial" w:cs="Arial"/>
          <w:sz w:val="16"/>
          <w:szCs w:val="16"/>
        </w:rPr>
        <w:t>, Pais K</w:t>
      </w:r>
      <w:r w:rsidR="008B4D44">
        <w:rPr>
          <w:rFonts w:ascii="Arial" w:hAnsi="Arial" w:cs="Arial"/>
          <w:sz w:val="16"/>
          <w:szCs w:val="16"/>
        </w:rPr>
        <w:t>*</w:t>
      </w:r>
      <w:r w:rsidRPr="00562528">
        <w:rPr>
          <w:rFonts w:ascii="Arial" w:hAnsi="Arial" w:cs="Arial"/>
          <w:sz w:val="16"/>
          <w:szCs w:val="16"/>
        </w:rPr>
        <w:t xml:space="preserve">, </w:t>
      </w:r>
      <w:r w:rsidRPr="00587E59">
        <w:rPr>
          <w:rFonts w:ascii="Arial" w:hAnsi="Arial" w:cs="Arial"/>
          <w:b/>
          <w:sz w:val="16"/>
          <w:szCs w:val="16"/>
        </w:rPr>
        <w:t>Kelling SE</w:t>
      </w:r>
      <w:r w:rsidRPr="00562528">
        <w:rPr>
          <w:rFonts w:ascii="Arial" w:hAnsi="Arial" w:cs="Arial"/>
          <w:sz w:val="16"/>
          <w:szCs w:val="16"/>
        </w:rPr>
        <w:t xml:space="preserve">, Anderson OS.  A scoping review to understand simulation used in interprofessional education.  </w:t>
      </w:r>
      <w:r w:rsidRPr="00562528">
        <w:rPr>
          <w:rFonts w:ascii="Arial" w:hAnsi="Arial" w:cs="Arial"/>
          <w:i/>
          <w:sz w:val="16"/>
          <w:szCs w:val="16"/>
        </w:rPr>
        <w:t>JIEP</w:t>
      </w:r>
      <w:r w:rsidRPr="00562528">
        <w:rPr>
          <w:rFonts w:ascii="Arial" w:hAnsi="Arial" w:cs="Arial"/>
          <w:sz w:val="16"/>
          <w:szCs w:val="16"/>
        </w:rPr>
        <w:t xml:space="preserve">. </w:t>
      </w:r>
      <w:proofErr w:type="gramStart"/>
      <w:r w:rsidRPr="00562528">
        <w:rPr>
          <w:rFonts w:ascii="Arial" w:hAnsi="Arial" w:cs="Arial"/>
          <w:sz w:val="16"/>
          <w:szCs w:val="16"/>
        </w:rPr>
        <w:t>2018;13:15</w:t>
      </w:r>
      <w:proofErr w:type="gramEnd"/>
      <w:r w:rsidRPr="00562528">
        <w:rPr>
          <w:rFonts w:ascii="Arial" w:hAnsi="Arial" w:cs="Arial"/>
          <w:sz w:val="16"/>
          <w:szCs w:val="16"/>
        </w:rPr>
        <w:t>-23.</w:t>
      </w:r>
      <w:r w:rsidR="004C0CD0">
        <w:rPr>
          <w:rFonts w:ascii="Arial" w:hAnsi="Arial" w:cs="Arial"/>
          <w:sz w:val="16"/>
          <w:szCs w:val="16"/>
        </w:rPr>
        <w:t xml:space="preserve"> </w:t>
      </w:r>
      <w:r w:rsidR="004C0CD0" w:rsidRPr="004C0CD0">
        <w:rPr>
          <w:rFonts w:ascii="Arial" w:hAnsi="Arial" w:cs="Arial"/>
          <w:sz w:val="16"/>
          <w:szCs w:val="16"/>
        </w:rPr>
        <w:t>DOI: 10.1016/j.xjep.2018.08.003</w:t>
      </w:r>
    </w:p>
    <w:p w14:paraId="004101AD" w14:textId="77777777" w:rsidR="00E6273C" w:rsidRDefault="00E6273C" w:rsidP="00FF4AA8">
      <w:pPr>
        <w:rPr>
          <w:rFonts w:ascii="Arial" w:hAnsi="Arial" w:cs="Arial"/>
          <w:sz w:val="16"/>
          <w:szCs w:val="16"/>
        </w:rPr>
      </w:pPr>
    </w:p>
    <w:p w14:paraId="790BE2E6" w14:textId="759D4332" w:rsidR="00347339" w:rsidRPr="00EA27E6" w:rsidRDefault="00347339" w:rsidP="005520B7">
      <w:pPr>
        <w:tabs>
          <w:tab w:val="left" w:pos="3600"/>
        </w:tabs>
        <w:rPr>
          <w:rFonts w:ascii="Arial" w:hAnsi="Arial" w:cs="Arial"/>
          <w:sz w:val="16"/>
          <w:szCs w:val="16"/>
        </w:rPr>
      </w:pPr>
      <w:r>
        <w:rPr>
          <w:rFonts w:ascii="Arial" w:hAnsi="Arial" w:cs="Arial"/>
          <w:sz w:val="16"/>
          <w:szCs w:val="16"/>
        </w:rPr>
        <w:t xml:space="preserve">16. </w:t>
      </w:r>
      <w:r>
        <w:rPr>
          <w:rFonts w:ascii="Arial" w:hAnsi="Arial" w:cs="Arial"/>
          <w:b/>
          <w:sz w:val="16"/>
          <w:szCs w:val="16"/>
        </w:rPr>
        <w:t>Vordenberg</w:t>
      </w:r>
      <w:r w:rsidRPr="007E47AF">
        <w:rPr>
          <w:rFonts w:ascii="Arial" w:hAnsi="Arial" w:cs="Arial"/>
          <w:b/>
          <w:sz w:val="16"/>
          <w:szCs w:val="16"/>
        </w:rPr>
        <w:t xml:space="preserve"> SE</w:t>
      </w:r>
      <w:r w:rsidRPr="004108F1">
        <w:rPr>
          <w:rFonts w:ascii="Arial" w:hAnsi="Arial" w:cs="Arial"/>
          <w:sz w:val="16"/>
          <w:szCs w:val="16"/>
        </w:rPr>
        <w:t xml:space="preserve">, Smith MA, Diez HL, Remington TL, Bostwick JR.  </w:t>
      </w:r>
      <w:r w:rsidR="001E2EC2">
        <w:rPr>
          <w:rFonts w:ascii="Arial" w:hAnsi="Arial" w:cs="Arial"/>
          <w:sz w:val="16"/>
          <w:szCs w:val="16"/>
        </w:rPr>
        <w:t>Using the plan-do-study-act (PDSA) model for continuous quality improvement of an established simulated patient program</w:t>
      </w:r>
      <w:r w:rsidRPr="004108F1">
        <w:rPr>
          <w:rFonts w:ascii="Arial" w:hAnsi="Arial" w:cs="Arial"/>
          <w:sz w:val="16"/>
          <w:szCs w:val="16"/>
        </w:rPr>
        <w:t xml:space="preserve">.  </w:t>
      </w:r>
      <w:proofErr w:type="spellStart"/>
      <w:r w:rsidRPr="004108F1">
        <w:rPr>
          <w:rFonts w:ascii="Arial" w:hAnsi="Arial" w:cs="Arial"/>
          <w:i/>
          <w:sz w:val="16"/>
          <w:szCs w:val="16"/>
        </w:rPr>
        <w:t>Innov</w:t>
      </w:r>
      <w:proofErr w:type="spellEnd"/>
      <w:r w:rsidRPr="004108F1">
        <w:rPr>
          <w:rFonts w:ascii="Arial" w:hAnsi="Arial" w:cs="Arial"/>
          <w:i/>
          <w:sz w:val="16"/>
          <w:szCs w:val="16"/>
        </w:rPr>
        <w:t xml:space="preserve"> Pharm.</w:t>
      </w:r>
      <w:r w:rsidR="00EA27E6">
        <w:rPr>
          <w:rFonts w:ascii="Arial" w:hAnsi="Arial" w:cs="Arial"/>
          <w:i/>
          <w:sz w:val="16"/>
          <w:szCs w:val="16"/>
        </w:rPr>
        <w:t xml:space="preserve"> </w:t>
      </w:r>
      <w:r w:rsidR="001E2EC2">
        <w:rPr>
          <w:rFonts w:ascii="Arial" w:hAnsi="Arial" w:cs="Arial"/>
          <w:sz w:val="16"/>
          <w:szCs w:val="16"/>
        </w:rPr>
        <w:t>2018;9(2</w:t>
      </w:r>
      <w:proofErr w:type="gramStart"/>
      <w:r w:rsidR="001E2EC2">
        <w:rPr>
          <w:rFonts w:ascii="Arial" w:hAnsi="Arial" w:cs="Arial"/>
          <w:sz w:val="16"/>
          <w:szCs w:val="16"/>
        </w:rPr>
        <w:t>):Article</w:t>
      </w:r>
      <w:proofErr w:type="gramEnd"/>
      <w:r w:rsidR="001E2EC2">
        <w:rPr>
          <w:rFonts w:ascii="Arial" w:hAnsi="Arial" w:cs="Arial"/>
          <w:sz w:val="16"/>
          <w:szCs w:val="16"/>
        </w:rPr>
        <w:t xml:space="preserve"> 19.</w:t>
      </w:r>
      <w:r w:rsidR="004C0CD0">
        <w:rPr>
          <w:rFonts w:ascii="Arial" w:hAnsi="Arial" w:cs="Arial"/>
          <w:sz w:val="16"/>
          <w:szCs w:val="16"/>
        </w:rPr>
        <w:t xml:space="preserve"> </w:t>
      </w:r>
      <w:r w:rsidR="004C0CD0" w:rsidRPr="004C0CD0">
        <w:rPr>
          <w:rFonts w:ascii="Arial" w:hAnsi="Arial" w:cs="Arial"/>
          <w:sz w:val="16"/>
          <w:szCs w:val="16"/>
        </w:rPr>
        <w:t>DOI: 10.24926/</w:t>
      </w:r>
      <w:proofErr w:type="gramStart"/>
      <w:r w:rsidR="004C0CD0" w:rsidRPr="004C0CD0">
        <w:rPr>
          <w:rFonts w:ascii="Arial" w:hAnsi="Arial" w:cs="Arial"/>
          <w:sz w:val="16"/>
          <w:szCs w:val="16"/>
        </w:rPr>
        <w:t>iip.v</w:t>
      </w:r>
      <w:proofErr w:type="gramEnd"/>
      <w:r w:rsidR="004C0CD0" w:rsidRPr="004C0CD0">
        <w:rPr>
          <w:rFonts w:ascii="Arial" w:hAnsi="Arial" w:cs="Arial"/>
          <w:sz w:val="16"/>
          <w:szCs w:val="16"/>
        </w:rPr>
        <w:t>9i2.989</w:t>
      </w:r>
    </w:p>
    <w:p w14:paraId="4DA7860C" w14:textId="77777777" w:rsidR="00347339" w:rsidRDefault="00347339" w:rsidP="00FF4AA8">
      <w:pPr>
        <w:rPr>
          <w:rFonts w:ascii="Arial" w:hAnsi="Arial" w:cs="Arial"/>
          <w:sz w:val="16"/>
          <w:szCs w:val="16"/>
        </w:rPr>
      </w:pPr>
    </w:p>
    <w:p w14:paraId="6A23DE21" w14:textId="2F43BAD9" w:rsidR="00F06925" w:rsidRPr="00CE70BD" w:rsidRDefault="00F06925" w:rsidP="00FF4AA8">
      <w:pPr>
        <w:rPr>
          <w:sz w:val="16"/>
          <w:szCs w:val="16"/>
        </w:rPr>
      </w:pPr>
      <w:r w:rsidRPr="00CE70BD">
        <w:rPr>
          <w:rFonts w:ascii="Arial" w:hAnsi="Arial" w:cs="Arial"/>
          <w:sz w:val="16"/>
          <w:szCs w:val="16"/>
        </w:rPr>
        <w:lastRenderedPageBreak/>
        <w:t>1</w:t>
      </w:r>
      <w:r w:rsidR="00263E81">
        <w:rPr>
          <w:rFonts w:ascii="Arial" w:hAnsi="Arial" w:cs="Arial"/>
          <w:sz w:val="16"/>
          <w:szCs w:val="16"/>
        </w:rPr>
        <w:t>5</w:t>
      </w:r>
      <w:r w:rsidRPr="00CE70BD">
        <w:rPr>
          <w:rFonts w:ascii="Arial" w:hAnsi="Arial" w:cs="Arial"/>
          <w:sz w:val="16"/>
          <w:szCs w:val="16"/>
        </w:rPr>
        <w:t>. Lindell VA</w:t>
      </w:r>
      <w:r w:rsidR="00E37A37">
        <w:rPr>
          <w:rFonts w:ascii="Arial" w:hAnsi="Arial" w:cs="Arial"/>
          <w:sz w:val="16"/>
          <w:szCs w:val="16"/>
        </w:rPr>
        <w:t>^</w:t>
      </w:r>
      <w:r w:rsidRPr="00CE70BD">
        <w:rPr>
          <w:rFonts w:ascii="Arial" w:hAnsi="Arial" w:cs="Arial"/>
          <w:sz w:val="16"/>
          <w:szCs w:val="16"/>
        </w:rPr>
        <w:t>, Azar M</w:t>
      </w:r>
      <w:r w:rsidR="00E37A37">
        <w:rPr>
          <w:rFonts w:ascii="Arial" w:hAnsi="Arial" w:cs="Arial"/>
          <w:sz w:val="16"/>
          <w:szCs w:val="16"/>
        </w:rPr>
        <w:t>*</w:t>
      </w:r>
      <w:r w:rsidRPr="00CE70BD">
        <w:rPr>
          <w:rFonts w:ascii="Arial" w:hAnsi="Arial" w:cs="Arial"/>
          <w:sz w:val="16"/>
          <w:szCs w:val="16"/>
        </w:rPr>
        <w:t>, Telega E</w:t>
      </w:r>
      <w:r w:rsidR="00E37A37">
        <w:rPr>
          <w:rFonts w:ascii="Arial" w:hAnsi="Arial" w:cs="Arial"/>
          <w:sz w:val="16"/>
          <w:szCs w:val="16"/>
        </w:rPr>
        <w:t>*</w:t>
      </w:r>
      <w:r w:rsidRPr="00CE70BD">
        <w:rPr>
          <w:rFonts w:ascii="Arial" w:hAnsi="Arial" w:cs="Arial"/>
          <w:sz w:val="16"/>
          <w:szCs w:val="16"/>
        </w:rPr>
        <w:t xml:space="preserve">, </w:t>
      </w:r>
      <w:r w:rsidRPr="007E47AF">
        <w:rPr>
          <w:rFonts w:ascii="Arial" w:hAnsi="Arial" w:cs="Arial"/>
          <w:b/>
          <w:sz w:val="16"/>
          <w:szCs w:val="16"/>
        </w:rPr>
        <w:t>Kelling SE</w:t>
      </w:r>
      <w:r w:rsidRPr="00CE70BD">
        <w:rPr>
          <w:rFonts w:ascii="Arial" w:hAnsi="Arial" w:cs="Arial"/>
          <w:sz w:val="16"/>
          <w:szCs w:val="16"/>
        </w:rPr>
        <w:t xml:space="preserve">.  Review of </w:t>
      </w:r>
      <w:proofErr w:type="gramStart"/>
      <w:r w:rsidRPr="00CE70BD">
        <w:rPr>
          <w:rFonts w:ascii="Arial" w:hAnsi="Arial" w:cs="Arial"/>
          <w:sz w:val="16"/>
          <w:szCs w:val="16"/>
        </w:rPr>
        <w:t>community based</w:t>
      </w:r>
      <w:proofErr w:type="gramEnd"/>
      <w:r w:rsidRPr="00CE70BD">
        <w:rPr>
          <w:rFonts w:ascii="Arial" w:hAnsi="Arial" w:cs="Arial"/>
          <w:sz w:val="16"/>
          <w:szCs w:val="16"/>
        </w:rPr>
        <w:t xml:space="preserve"> organization and community pharmacy partnerships for preventive care services.  </w:t>
      </w:r>
      <w:proofErr w:type="spellStart"/>
      <w:r w:rsidRPr="00CE70BD">
        <w:rPr>
          <w:rFonts w:ascii="Arial" w:hAnsi="Arial" w:cs="Arial"/>
          <w:i/>
          <w:sz w:val="16"/>
          <w:szCs w:val="16"/>
        </w:rPr>
        <w:t>Innov</w:t>
      </w:r>
      <w:proofErr w:type="spellEnd"/>
      <w:r w:rsidRPr="00CE70BD">
        <w:rPr>
          <w:rFonts w:ascii="Arial" w:hAnsi="Arial" w:cs="Arial"/>
          <w:i/>
          <w:sz w:val="16"/>
          <w:szCs w:val="16"/>
        </w:rPr>
        <w:t xml:space="preserve"> Pharm</w:t>
      </w:r>
      <w:r w:rsidRPr="00CE70BD">
        <w:rPr>
          <w:rFonts w:ascii="Arial" w:hAnsi="Arial" w:cs="Arial"/>
          <w:sz w:val="16"/>
          <w:szCs w:val="16"/>
        </w:rPr>
        <w:t xml:space="preserve">. </w:t>
      </w:r>
      <w:r w:rsidR="006C4531">
        <w:rPr>
          <w:rFonts w:ascii="Arial" w:hAnsi="Arial" w:cs="Arial"/>
          <w:sz w:val="16"/>
          <w:szCs w:val="16"/>
        </w:rPr>
        <w:t>2018;9(2</w:t>
      </w:r>
      <w:proofErr w:type="gramStart"/>
      <w:r w:rsidR="006C4531">
        <w:rPr>
          <w:rFonts w:ascii="Arial" w:hAnsi="Arial" w:cs="Arial"/>
          <w:sz w:val="16"/>
          <w:szCs w:val="16"/>
        </w:rPr>
        <w:t>):Article</w:t>
      </w:r>
      <w:proofErr w:type="gramEnd"/>
      <w:r w:rsidR="006C4531">
        <w:rPr>
          <w:rFonts w:ascii="Arial" w:hAnsi="Arial" w:cs="Arial"/>
          <w:sz w:val="16"/>
          <w:szCs w:val="16"/>
        </w:rPr>
        <w:t xml:space="preserve"> 8.</w:t>
      </w:r>
      <w:r w:rsidR="004C0CD0">
        <w:rPr>
          <w:rFonts w:ascii="Arial" w:hAnsi="Arial" w:cs="Arial"/>
          <w:sz w:val="16"/>
          <w:szCs w:val="16"/>
        </w:rPr>
        <w:t xml:space="preserve"> </w:t>
      </w:r>
      <w:r w:rsidR="004C0CD0" w:rsidRPr="004C0CD0">
        <w:rPr>
          <w:rFonts w:ascii="Arial" w:hAnsi="Arial" w:cs="Arial"/>
          <w:sz w:val="16"/>
          <w:szCs w:val="16"/>
        </w:rPr>
        <w:t>DOI: 10.24926/</w:t>
      </w:r>
      <w:proofErr w:type="gramStart"/>
      <w:r w:rsidR="004C0CD0" w:rsidRPr="004C0CD0">
        <w:rPr>
          <w:rFonts w:ascii="Arial" w:hAnsi="Arial" w:cs="Arial"/>
          <w:sz w:val="16"/>
          <w:szCs w:val="16"/>
        </w:rPr>
        <w:t>iip.v</w:t>
      </w:r>
      <w:proofErr w:type="gramEnd"/>
      <w:r w:rsidR="004C0CD0" w:rsidRPr="004C0CD0">
        <w:rPr>
          <w:rFonts w:ascii="Arial" w:hAnsi="Arial" w:cs="Arial"/>
          <w:sz w:val="16"/>
          <w:szCs w:val="16"/>
        </w:rPr>
        <w:t>9i2.976</w:t>
      </w:r>
    </w:p>
    <w:p w14:paraId="2272FE63" w14:textId="77777777" w:rsidR="00F06925" w:rsidRPr="00CE70BD" w:rsidRDefault="00F06925" w:rsidP="00FF4AA8">
      <w:pPr>
        <w:rPr>
          <w:rFonts w:ascii="Arial" w:hAnsi="Arial" w:cs="Arial"/>
          <w:sz w:val="16"/>
          <w:szCs w:val="16"/>
        </w:rPr>
      </w:pPr>
    </w:p>
    <w:p w14:paraId="069C66C0" w14:textId="1588AC2D" w:rsidR="0047133B" w:rsidRPr="00D67DA5" w:rsidRDefault="0047133B" w:rsidP="00FF4AA8">
      <w:pPr>
        <w:rPr>
          <w:rFonts w:ascii="Arial" w:hAnsi="Arial" w:cs="Arial"/>
          <w:sz w:val="16"/>
          <w:szCs w:val="16"/>
        </w:rPr>
      </w:pPr>
      <w:r w:rsidRPr="00CE70BD">
        <w:rPr>
          <w:rFonts w:ascii="Arial" w:hAnsi="Arial" w:cs="Arial"/>
          <w:sz w:val="16"/>
          <w:szCs w:val="16"/>
        </w:rPr>
        <w:t>1</w:t>
      </w:r>
      <w:r w:rsidR="001F3EB7" w:rsidRPr="00CE70BD">
        <w:rPr>
          <w:rFonts w:ascii="Arial" w:hAnsi="Arial" w:cs="Arial"/>
          <w:sz w:val="16"/>
          <w:szCs w:val="16"/>
        </w:rPr>
        <w:t>4</w:t>
      </w:r>
      <w:r w:rsidRPr="00CE70BD">
        <w:rPr>
          <w:rFonts w:ascii="Arial" w:hAnsi="Arial" w:cs="Arial"/>
          <w:sz w:val="16"/>
          <w:szCs w:val="16"/>
        </w:rPr>
        <w:t>. Ambroziak K</w:t>
      </w:r>
      <w:r w:rsidR="00E37A37">
        <w:rPr>
          <w:rFonts w:ascii="Arial" w:hAnsi="Arial" w:cs="Arial"/>
          <w:sz w:val="16"/>
          <w:szCs w:val="16"/>
        </w:rPr>
        <w:t>*</w:t>
      </w:r>
      <w:r w:rsidRPr="00CE70BD">
        <w:rPr>
          <w:rFonts w:ascii="Arial" w:hAnsi="Arial" w:cs="Arial"/>
          <w:sz w:val="16"/>
          <w:szCs w:val="16"/>
        </w:rPr>
        <w:t>, Ibrahim N</w:t>
      </w:r>
      <w:r w:rsidR="00E37A37">
        <w:rPr>
          <w:rFonts w:ascii="Arial" w:hAnsi="Arial" w:cs="Arial"/>
          <w:sz w:val="16"/>
          <w:szCs w:val="16"/>
        </w:rPr>
        <w:t>*</w:t>
      </w:r>
      <w:r w:rsidRPr="00CE70BD">
        <w:rPr>
          <w:rFonts w:ascii="Arial" w:hAnsi="Arial" w:cs="Arial"/>
          <w:sz w:val="16"/>
          <w:szCs w:val="16"/>
        </w:rPr>
        <w:t xml:space="preserve">, Marshall VD, </w:t>
      </w:r>
      <w:r w:rsidRPr="007E47AF">
        <w:rPr>
          <w:rFonts w:ascii="Arial" w:hAnsi="Arial" w:cs="Arial"/>
          <w:b/>
          <w:sz w:val="16"/>
          <w:szCs w:val="16"/>
        </w:rPr>
        <w:t>Kelling SE</w:t>
      </w:r>
      <w:r w:rsidRPr="00CE70BD">
        <w:rPr>
          <w:rFonts w:ascii="Arial" w:hAnsi="Arial" w:cs="Arial"/>
          <w:sz w:val="16"/>
          <w:szCs w:val="16"/>
        </w:rPr>
        <w:t xml:space="preserve">.  Virtual simulation to personalize student learning in a required pharmacy course.  </w:t>
      </w:r>
      <w:r w:rsidR="00D67DA5">
        <w:rPr>
          <w:rFonts w:ascii="Arial" w:hAnsi="Arial" w:cs="Arial"/>
          <w:i/>
          <w:sz w:val="16"/>
          <w:szCs w:val="16"/>
        </w:rPr>
        <w:t xml:space="preserve">Curr Pharm Teach Learn. </w:t>
      </w:r>
      <w:r w:rsidR="00D67DA5">
        <w:rPr>
          <w:rFonts w:ascii="Arial" w:hAnsi="Arial" w:cs="Arial"/>
          <w:sz w:val="16"/>
          <w:szCs w:val="16"/>
        </w:rPr>
        <w:t>2018;10(6):750-756.</w:t>
      </w:r>
      <w:r w:rsidR="004C0CD0">
        <w:rPr>
          <w:rFonts w:ascii="Arial" w:hAnsi="Arial" w:cs="Arial"/>
          <w:sz w:val="16"/>
          <w:szCs w:val="16"/>
        </w:rPr>
        <w:t xml:space="preserve"> </w:t>
      </w:r>
      <w:r w:rsidR="004C0CD0" w:rsidRPr="004C0CD0">
        <w:rPr>
          <w:rFonts w:ascii="Arial" w:hAnsi="Arial" w:cs="Arial"/>
          <w:sz w:val="16"/>
          <w:szCs w:val="16"/>
        </w:rPr>
        <w:t>DOI: 10.1016/j.cptl.2018.03.017</w:t>
      </w:r>
    </w:p>
    <w:p w14:paraId="509ADEC7" w14:textId="77777777" w:rsidR="0047133B" w:rsidRPr="00CE70BD" w:rsidRDefault="0047133B" w:rsidP="00FF4AA8">
      <w:pPr>
        <w:rPr>
          <w:rFonts w:ascii="Arial" w:hAnsi="Arial" w:cs="Arial"/>
          <w:sz w:val="16"/>
          <w:szCs w:val="16"/>
        </w:rPr>
      </w:pPr>
    </w:p>
    <w:p w14:paraId="2A403C7E" w14:textId="39492551" w:rsidR="00140FF2" w:rsidRPr="00CE70BD" w:rsidRDefault="00140FF2" w:rsidP="00FF4AA8">
      <w:pPr>
        <w:rPr>
          <w:rFonts w:ascii="Arial" w:hAnsi="Arial" w:cs="Arial"/>
          <w:sz w:val="16"/>
          <w:szCs w:val="16"/>
        </w:rPr>
      </w:pPr>
      <w:r w:rsidRPr="00CE70BD">
        <w:rPr>
          <w:rFonts w:ascii="Arial" w:hAnsi="Arial" w:cs="Arial"/>
          <w:sz w:val="16"/>
          <w:szCs w:val="16"/>
        </w:rPr>
        <w:t>1</w:t>
      </w:r>
      <w:r w:rsidR="001F3EB7" w:rsidRPr="00CE70BD">
        <w:rPr>
          <w:rFonts w:ascii="Arial" w:hAnsi="Arial" w:cs="Arial"/>
          <w:sz w:val="16"/>
          <w:szCs w:val="16"/>
        </w:rPr>
        <w:t>3</w:t>
      </w:r>
      <w:r w:rsidRPr="00CE70BD">
        <w:rPr>
          <w:rFonts w:ascii="Arial" w:hAnsi="Arial" w:cs="Arial"/>
          <w:sz w:val="16"/>
          <w:szCs w:val="16"/>
        </w:rPr>
        <w:t>. Zhang S</w:t>
      </w:r>
      <w:r w:rsidR="00E37A37">
        <w:rPr>
          <w:rFonts w:ascii="Arial" w:hAnsi="Arial" w:cs="Arial"/>
          <w:sz w:val="16"/>
          <w:szCs w:val="16"/>
        </w:rPr>
        <w:t>*</w:t>
      </w:r>
      <w:r w:rsidRPr="00CE70BD">
        <w:rPr>
          <w:rFonts w:ascii="Arial" w:hAnsi="Arial" w:cs="Arial"/>
          <w:sz w:val="16"/>
          <w:szCs w:val="16"/>
        </w:rPr>
        <w:t xml:space="preserve">, </w:t>
      </w:r>
      <w:proofErr w:type="spellStart"/>
      <w:r w:rsidRPr="00CE70BD">
        <w:rPr>
          <w:rFonts w:ascii="Arial" w:hAnsi="Arial" w:cs="Arial"/>
          <w:sz w:val="16"/>
          <w:szCs w:val="16"/>
        </w:rPr>
        <w:t>Soreide</w:t>
      </w:r>
      <w:proofErr w:type="spellEnd"/>
      <w:r w:rsidRPr="00CE70BD">
        <w:rPr>
          <w:rFonts w:ascii="Arial" w:hAnsi="Arial" w:cs="Arial"/>
          <w:sz w:val="16"/>
          <w:szCs w:val="16"/>
        </w:rPr>
        <w:t xml:space="preserve"> K</w:t>
      </w:r>
      <w:r w:rsidR="00FC33DB" w:rsidRPr="00CE70BD">
        <w:rPr>
          <w:rFonts w:ascii="Arial" w:hAnsi="Arial" w:cs="Arial"/>
          <w:sz w:val="16"/>
          <w:szCs w:val="16"/>
        </w:rPr>
        <w:t>K</w:t>
      </w:r>
      <w:r w:rsidR="00E37A37">
        <w:rPr>
          <w:rFonts w:ascii="Arial" w:hAnsi="Arial" w:cs="Arial"/>
          <w:sz w:val="16"/>
          <w:szCs w:val="16"/>
        </w:rPr>
        <w:t>*</w:t>
      </w:r>
      <w:r w:rsidR="00FC33DB" w:rsidRPr="00CE70BD">
        <w:rPr>
          <w:rFonts w:ascii="Arial" w:hAnsi="Arial" w:cs="Arial"/>
          <w:sz w:val="16"/>
          <w:szCs w:val="16"/>
        </w:rPr>
        <w:t xml:space="preserve">, </w:t>
      </w:r>
      <w:proofErr w:type="spellStart"/>
      <w:r w:rsidR="00FC33DB" w:rsidRPr="007E47AF">
        <w:rPr>
          <w:rFonts w:ascii="Arial" w:hAnsi="Arial" w:cs="Arial"/>
          <w:b/>
          <w:sz w:val="16"/>
          <w:szCs w:val="16"/>
        </w:rPr>
        <w:t>Kelling</w:t>
      </w:r>
      <w:proofErr w:type="spellEnd"/>
      <w:r w:rsidR="00FC33DB" w:rsidRPr="007E47AF">
        <w:rPr>
          <w:rFonts w:ascii="Arial" w:hAnsi="Arial" w:cs="Arial"/>
          <w:b/>
          <w:sz w:val="16"/>
          <w:szCs w:val="16"/>
        </w:rPr>
        <w:t xml:space="preserve"> SE</w:t>
      </w:r>
      <w:r w:rsidR="00FC33DB" w:rsidRPr="00CE70BD">
        <w:rPr>
          <w:rFonts w:ascii="Arial" w:hAnsi="Arial" w:cs="Arial"/>
          <w:sz w:val="16"/>
          <w:szCs w:val="16"/>
        </w:rPr>
        <w:t xml:space="preserve">, Bostwick JR.  Quality assurance processes for standardized patient programs.  </w:t>
      </w:r>
      <w:r w:rsidR="00FC33DB" w:rsidRPr="00CE70BD">
        <w:rPr>
          <w:rFonts w:ascii="Arial" w:hAnsi="Arial" w:cs="Arial"/>
          <w:i/>
          <w:sz w:val="16"/>
          <w:szCs w:val="16"/>
        </w:rPr>
        <w:t xml:space="preserve">Curr Pharm Teach Learn. </w:t>
      </w:r>
      <w:r w:rsidR="006C4531">
        <w:rPr>
          <w:rFonts w:ascii="Arial" w:hAnsi="Arial" w:cs="Arial"/>
          <w:sz w:val="16"/>
          <w:szCs w:val="16"/>
        </w:rPr>
        <w:t>2018;10(4):523-528.</w:t>
      </w:r>
      <w:r w:rsidR="004C0CD0">
        <w:rPr>
          <w:rFonts w:ascii="Arial" w:hAnsi="Arial" w:cs="Arial"/>
          <w:sz w:val="16"/>
          <w:szCs w:val="16"/>
        </w:rPr>
        <w:t xml:space="preserve"> </w:t>
      </w:r>
      <w:r w:rsidR="004C0CD0" w:rsidRPr="004C0CD0">
        <w:rPr>
          <w:rFonts w:ascii="Arial" w:hAnsi="Arial" w:cs="Arial"/>
          <w:sz w:val="16"/>
          <w:szCs w:val="16"/>
        </w:rPr>
        <w:t>DOI: 10.1016/j.cptl.2017.12.014</w:t>
      </w:r>
    </w:p>
    <w:p w14:paraId="6ACFA71E" w14:textId="5A12C843" w:rsidR="001F3EB7" w:rsidRPr="00CE70BD" w:rsidRDefault="001F3EB7" w:rsidP="00FF4AA8">
      <w:pPr>
        <w:rPr>
          <w:rFonts w:ascii="Arial" w:hAnsi="Arial" w:cs="Arial"/>
          <w:sz w:val="16"/>
          <w:szCs w:val="16"/>
        </w:rPr>
      </w:pPr>
    </w:p>
    <w:p w14:paraId="1D999399" w14:textId="49EB21C3" w:rsidR="001F3EB7" w:rsidRPr="00CE70BD" w:rsidRDefault="001F3EB7" w:rsidP="00FF4AA8">
      <w:pPr>
        <w:rPr>
          <w:rFonts w:ascii="Arial" w:hAnsi="Arial" w:cs="Arial"/>
          <w:sz w:val="16"/>
          <w:szCs w:val="16"/>
        </w:rPr>
      </w:pPr>
      <w:r w:rsidRPr="009455C7">
        <w:rPr>
          <w:rFonts w:ascii="Arial" w:hAnsi="Arial" w:cs="Arial"/>
          <w:sz w:val="16"/>
          <w:szCs w:val="16"/>
        </w:rPr>
        <w:t>12. Bazzell B</w:t>
      </w:r>
      <w:r w:rsidR="00E37A37" w:rsidRPr="009455C7">
        <w:rPr>
          <w:rFonts w:ascii="Arial" w:hAnsi="Arial" w:cs="Arial"/>
          <w:sz w:val="16"/>
          <w:szCs w:val="16"/>
        </w:rPr>
        <w:t>*</w:t>
      </w:r>
      <w:r w:rsidRPr="009455C7">
        <w:rPr>
          <w:rFonts w:ascii="Arial" w:hAnsi="Arial" w:cs="Arial"/>
          <w:sz w:val="16"/>
          <w:szCs w:val="16"/>
        </w:rPr>
        <w:t xml:space="preserve">, </w:t>
      </w:r>
      <w:r w:rsidRPr="009455C7">
        <w:rPr>
          <w:rFonts w:ascii="Arial" w:hAnsi="Arial" w:cs="Arial"/>
          <w:b/>
          <w:sz w:val="16"/>
          <w:szCs w:val="16"/>
        </w:rPr>
        <w:t>Kelling S</w:t>
      </w:r>
      <w:r w:rsidRPr="009455C7">
        <w:rPr>
          <w:rFonts w:ascii="Arial" w:hAnsi="Arial" w:cs="Arial"/>
          <w:sz w:val="16"/>
          <w:szCs w:val="16"/>
        </w:rPr>
        <w:t xml:space="preserve">, Diez H, Klein K.  Identifying opportunities for improvement in safety and efficacy of community pharmacy immunization programs.  </w:t>
      </w:r>
      <w:r w:rsidRPr="009455C7">
        <w:rPr>
          <w:rFonts w:ascii="Arial" w:hAnsi="Arial" w:cs="Arial"/>
          <w:i/>
          <w:sz w:val="16"/>
          <w:szCs w:val="16"/>
        </w:rPr>
        <w:t xml:space="preserve">J Pharm </w:t>
      </w:r>
      <w:proofErr w:type="spellStart"/>
      <w:r w:rsidRPr="009455C7">
        <w:rPr>
          <w:rFonts w:ascii="Arial" w:hAnsi="Arial" w:cs="Arial"/>
          <w:i/>
          <w:sz w:val="16"/>
          <w:szCs w:val="16"/>
        </w:rPr>
        <w:t>Pract</w:t>
      </w:r>
      <w:proofErr w:type="spellEnd"/>
      <w:r w:rsidRPr="009455C7">
        <w:rPr>
          <w:rFonts w:ascii="Arial" w:hAnsi="Arial" w:cs="Arial"/>
          <w:sz w:val="16"/>
          <w:szCs w:val="16"/>
        </w:rPr>
        <w:t xml:space="preserve">.  </w:t>
      </w:r>
      <w:r w:rsidR="005520B7" w:rsidRPr="009455C7">
        <w:rPr>
          <w:rFonts w:ascii="Arial" w:hAnsi="Arial" w:cs="Arial"/>
          <w:sz w:val="16"/>
          <w:szCs w:val="16"/>
        </w:rPr>
        <w:t>2019 Aug;32(4):428-433.</w:t>
      </w:r>
      <w:r w:rsidR="004C0CD0">
        <w:rPr>
          <w:rFonts w:ascii="Arial" w:hAnsi="Arial" w:cs="Arial"/>
          <w:sz w:val="16"/>
          <w:szCs w:val="16"/>
        </w:rPr>
        <w:t xml:space="preserve"> </w:t>
      </w:r>
      <w:r w:rsidR="004C0CD0" w:rsidRPr="004C0CD0">
        <w:rPr>
          <w:rFonts w:ascii="Arial" w:hAnsi="Arial" w:cs="Arial"/>
          <w:sz w:val="16"/>
          <w:szCs w:val="16"/>
        </w:rPr>
        <w:t>DOI: 10.1177/0897190018761410</w:t>
      </w:r>
    </w:p>
    <w:p w14:paraId="3D632361" w14:textId="77777777" w:rsidR="00140FF2" w:rsidRPr="00CE70BD" w:rsidRDefault="00140FF2" w:rsidP="00FF4AA8">
      <w:pPr>
        <w:rPr>
          <w:rFonts w:ascii="Arial" w:hAnsi="Arial" w:cs="Arial"/>
          <w:sz w:val="16"/>
          <w:szCs w:val="16"/>
        </w:rPr>
      </w:pPr>
    </w:p>
    <w:p w14:paraId="6821FAEA" w14:textId="775EF3D2" w:rsidR="00FF4AA8" w:rsidRPr="00CE70BD" w:rsidRDefault="00D1073B" w:rsidP="00FF4AA8">
      <w:pPr>
        <w:rPr>
          <w:rFonts w:ascii="Arial" w:hAnsi="Arial" w:cs="Arial"/>
          <w:sz w:val="16"/>
          <w:szCs w:val="16"/>
          <w:u w:val="single"/>
        </w:rPr>
      </w:pPr>
      <w:r w:rsidRPr="00CE70BD">
        <w:rPr>
          <w:rFonts w:ascii="Arial" w:hAnsi="Arial" w:cs="Arial"/>
          <w:sz w:val="16"/>
          <w:szCs w:val="16"/>
        </w:rPr>
        <w:t>11</w:t>
      </w:r>
      <w:r w:rsidR="00FF4AA8" w:rsidRPr="00CE70BD">
        <w:rPr>
          <w:rFonts w:ascii="Arial" w:hAnsi="Arial" w:cs="Arial"/>
          <w:sz w:val="16"/>
          <w:szCs w:val="16"/>
        </w:rPr>
        <w:t xml:space="preserve">. </w:t>
      </w:r>
      <w:r w:rsidR="00FF4AA8" w:rsidRPr="007E47AF">
        <w:rPr>
          <w:rFonts w:ascii="Arial" w:hAnsi="Arial" w:cs="Arial"/>
          <w:b/>
          <w:sz w:val="16"/>
          <w:szCs w:val="16"/>
        </w:rPr>
        <w:t>Kelling SE</w:t>
      </w:r>
      <w:r w:rsidR="00FF4AA8" w:rsidRPr="00CE70BD">
        <w:rPr>
          <w:rFonts w:ascii="Arial" w:hAnsi="Arial" w:cs="Arial"/>
          <w:sz w:val="16"/>
          <w:szCs w:val="16"/>
        </w:rPr>
        <w:t>, Walker PC, Mason JG</w:t>
      </w:r>
      <w:r w:rsidR="00E37A37">
        <w:rPr>
          <w:rFonts w:ascii="Arial" w:hAnsi="Arial" w:cs="Arial"/>
          <w:sz w:val="16"/>
          <w:szCs w:val="16"/>
        </w:rPr>
        <w:t>*</w:t>
      </w:r>
      <w:r w:rsidR="00FF4AA8" w:rsidRPr="00CE70BD">
        <w:rPr>
          <w:rFonts w:ascii="Arial" w:hAnsi="Arial" w:cs="Arial"/>
          <w:sz w:val="16"/>
          <w:szCs w:val="16"/>
        </w:rPr>
        <w:t>, Zara N</w:t>
      </w:r>
      <w:r w:rsidR="00E37A37">
        <w:rPr>
          <w:rFonts w:ascii="Arial" w:hAnsi="Arial" w:cs="Arial"/>
          <w:sz w:val="16"/>
          <w:szCs w:val="16"/>
        </w:rPr>
        <w:t>*</w:t>
      </w:r>
      <w:r w:rsidR="00FF4AA8" w:rsidRPr="00CE70BD">
        <w:rPr>
          <w:rFonts w:ascii="Arial" w:hAnsi="Arial" w:cs="Arial"/>
          <w:sz w:val="16"/>
          <w:szCs w:val="16"/>
        </w:rPr>
        <w:t xml:space="preserve">, Bleske BE.  Incorporation of a community pharmacy-based heart failure assessment tool by advanced pharmacy practice experience students.  </w:t>
      </w:r>
      <w:r w:rsidR="00FF4AA8" w:rsidRPr="00CE70BD">
        <w:rPr>
          <w:rFonts w:ascii="Arial" w:hAnsi="Arial" w:cs="Arial"/>
          <w:i/>
          <w:sz w:val="16"/>
          <w:szCs w:val="16"/>
        </w:rPr>
        <w:t>J Am Pharm Assoc</w:t>
      </w:r>
      <w:r w:rsidR="00FF4AA8" w:rsidRPr="00CE70BD">
        <w:rPr>
          <w:rFonts w:ascii="Arial" w:hAnsi="Arial" w:cs="Arial"/>
          <w:sz w:val="16"/>
          <w:szCs w:val="16"/>
        </w:rPr>
        <w:t>.  2017;57(3):382-388.</w:t>
      </w:r>
      <w:r w:rsidR="004C0CD0">
        <w:rPr>
          <w:rFonts w:ascii="Arial" w:hAnsi="Arial" w:cs="Arial"/>
          <w:sz w:val="16"/>
          <w:szCs w:val="16"/>
        </w:rPr>
        <w:t xml:space="preserve"> </w:t>
      </w:r>
      <w:r w:rsidR="004C0CD0" w:rsidRPr="004C0CD0">
        <w:rPr>
          <w:rFonts w:ascii="Arial" w:hAnsi="Arial" w:cs="Arial"/>
          <w:sz w:val="16"/>
          <w:szCs w:val="16"/>
        </w:rPr>
        <w:t>DOI: 10.1016/j.japh.2017.01.008</w:t>
      </w:r>
    </w:p>
    <w:p w14:paraId="7516AB40" w14:textId="77777777" w:rsidR="00FF4AA8" w:rsidRPr="00CE70BD" w:rsidRDefault="00FF4AA8" w:rsidP="00396D64">
      <w:pPr>
        <w:rPr>
          <w:rFonts w:ascii="Arial" w:hAnsi="Arial" w:cs="Arial"/>
          <w:sz w:val="16"/>
          <w:szCs w:val="16"/>
        </w:rPr>
      </w:pPr>
    </w:p>
    <w:p w14:paraId="0EE9142F" w14:textId="6A260113" w:rsidR="0040682B" w:rsidRPr="00CE70BD" w:rsidRDefault="00D1073B" w:rsidP="00396D64">
      <w:pPr>
        <w:rPr>
          <w:rFonts w:ascii="Arial" w:hAnsi="Arial" w:cs="Arial"/>
          <w:sz w:val="16"/>
          <w:szCs w:val="16"/>
        </w:rPr>
      </w:pPr>
      <w:r w:rsidRPr="00CE70BD">
        <w:rPr>
          <w:rFonts w:ascii="Arial" w:hAnsi="Arial" w:cs="Arial"/>
          <w:sz w:val="16"/>
          <w:szCs w:val="16"/>
        </w:rPr>
        <w:t>10</w:t>
      </w:r>
      <w:r w:rsidR="00A45962" w:rsidRPr="00CE70BD">
        <w:rPr>
          <w:rFonts w:ascii="Arial" w:hAnsi="Arial" w:cs="Arial"/>
          <w:sz w:val="16"/>
          <w:szCs w:val="16"/>
        </w:rPr>
        <w:t xml:space="preserve">. </w:t>
      </w:r>
      <w:r w:rsidR="0040682B" w:rsidRPr="007E47AF">
        <w:rPr>
          <w:rFonts w:ascii="Arial" w:hAnsi="Arial" w:cs="Arial"/>
          <w:b/>
          <w:sz w:val="16"/>
          <w:szCs w:val="16"/>
        </w:rPr>
        <w:t>Kelling SE</w:t>
      </w:r>
      <w:r w:rsidR="0040682B" w:rsidRPr="00CE70BD">
        <w:rPr>
          <w:rFonts w:ascii="Arial" w:hAnsi="Arial" w:cs="Arial"/>
          <w:sz w:val="16"/>
          <w:szCs w:val="16"/>
        </w:rPr>
        <w:t xml:space="preserve">. Look-alike/sound-alike dietary supplements.  </w:t>
      </w:r>
      <w:r w:rsidR="0040682B" w:rsidRPr="00CE70BD">
        <w:rPr>
          <w:rFonts w:ascii="Arial" w:hAnsi="Arial" w:cs="Arial"/>
          <w:i/>
          <w:sz w:val="16"/>
          <w:szCs w:val="16"/>
        </w:rPr>
        <w:t>J Am Pharm Assoc.</w:t>
      </w:r>
      <w:r w:rsidR="007C21EC" w:rsidRPr="00CE70BD">
        <w:rPr>
          <w:rFonts w:ascii="Arial" w:hAnsi="Arial" w:cs="Arial"/>
          <w:sz w:val="16"/>
          <w:szCs w:val="16"/>
        </w:rPr>
        <w:t xml:space="preserve"> 2017</w:t>
      </w:r>
      <w:r w:rsidR="00FF4AA8" w:rsidRPr="00CE70BD">
        <w:rPr>
          <w:rFonts w:ascii="Arial" w:hAnsi="Arial" w:cs="Arial"/>
          <w:sz w:val="16"/>
          <w:szCs w:val="16"/>
        </w:rPr>
        <w:t>;</w:t>
      </w:r>
      <w:r w:rsidR="007C21EC" w:rsidRPr="00CE70BD">
        <w:rPr>
          <w:rFonts w:ascii="Arial" w:hAnsi="Arial" w:cs="Arial"/>
          <w:sz w:val="16"/>
          <w:szCs w:val="16"/>
        </w:rPr>
        <w:t>57(3):300-301.</w:t>
      </w:r>
      <w:r w:rsidR="004C0CD0">
        <w:rPr>
          <w:rFonts w:ascii="Arial" w:hAnsi="Arial" w:cs="Arial"/>
          <w:sz w:val="16"/>
          <w:szCs w:val="16"/>
        </w:rPr>
        <w:t xml:space="preserve"> </w:t>
      </w:r>
      <w:r w:rsidR="004C0CD0" w:rsidRPr="004C0CD0">
        <w:rPr>
          <w:rFonts w:ascii="Arial" w:hAnsi="Arial" w:cs="Arial"/>
          <w:sz w:val="16"/>
          <w:szCs w:val="16"/>
        </w:rPr>
        <w:t>DOI: 10.1016/j.japh.2017.03.001</w:t>
      </w:r>
    </w:p>
    <w:p w14:paraId="3E1B2C9C" w14:textId="2F8C17BF" w:rsidR="009037C1" w:rsidRPr="00CE70BD" w:rsidRDefault="009037C1" w:rsidP="00396D64">
      <w:pPr>
        <w:rPr>
          <w:rFonts w:ascii="Arial" w:hAnsi="Arial" w:cs="Arial"/>
          <w:sz w:val="16"/>
          <w:szCs w:val="16"/>
          <w:u w:val="single"/>
        </w:rPr>
      </w:pPr>
    </w:p>
    <w:p w14:paraId="338B3B88" w14:textId="3B99D5E2" w:rsidR="009037C1" w:rsidRPr="00CE70BD" w:rsidRDefault="00D1073B" w:rsidP="00396D64">
      <w:pPr>
        <w:rPr>
          <w:rFonts w:ascii="Arial" w:hAnsi="Arial" w:cs="Arial"/>
          <w:i/>
          <w:sz w:val="16"/>
          <w:szCs w:val="16"/>
        </w:rPr>
      </w:pPr>
      <w:r w:rsidRPr="00CE70BD">
        <w:rPr>
          <w:rFonts w:ascii="Arial" w:hAnsi="Arial" w:cs="Arial"/>
          <w:sz w:val="16"/>
          <w:szCs w:val="16"/>
        </w:rPr>
        <w:t>9</w:t>
      </w:r>
      <w:r w:rsidR="00A45962" w:rsidRPr="00CE70BD">
        <w:rPr>
          <w:rFonts w:ascii="Arial" w:hAnsi="Arial" w:cs="Arial"/>
          <w:sz w:val="16"/>
          <w:szCs w:val="16"/>
        </w:rPr>
        <w:t xml:space="preserve">. </w:t>
      </w:r>
      <w:r w:rsidR="009037C1" w:rsidRPr="00CE70BD">
        <w:rPr>
          <w:rFonts w:ascii="Arial" w:hAnsi="Arial" w:cs="Arial"/>
          <w:sz w:val="16"/>
          <w:szCs w:val="16"/>
        </w:rPr>
        <w:t>DiPietro Mager NA, Bright DR, Murphy BL, Rondon-Begazo A</w:t>
      </w:r>
      <w:r w:rsidR="00E37A37">
        <w:rPr>
          <w:rFonts w:ascii="Arial" w:hAnsi="Arial" w:cs="Arial"/>
          <w:sz w:val="16"/>
          <w:szCs w:val="16"/>
        </w:rPr>
        <w:t>^</w:t>
      </w:r>
      <w:r w:rsidR="009037C1" w:rsidRPr="00CE70BD">
        <w:rPr>
          <w:rFonts w:ascii="Arial" w:hAnsi="Arial" w:cs="Arial"/>
          <w:sz w:val="16"/>
          <w:szCs w:val="16"/>
        </w:rPr>
        <w:t xml:space="preserve">, </w:t>
      </w:r>
      <w:r w:rsidR="009037C1" w:rsidRPr="007E47AF">
        <w:rPr>
          <w:rFonts w:ascii="Arial" w:hAnsi="Arial" w:cs="Arial"/>
          <w:b/>
          <w:sz w:val="16"/>
          <w:szCs w:val="16"/>
        </w:rPr>
        <w:t>Kelling SE</w:t>
      </w:r>
      <w:r w:rsidR="009037C1" w:rsidRPr="00CE70BD">
        <w:rPr>
          <w:rFonts w:ascii="Arial" w:hAnsi="Arial" w:cs="Arial"/>
          <w:sz w:val="16"/>
          <w:szCs w:val="16"/>
        </w:rPr>
        <w:t xml:space="preserve">.  Opportunities for pharmacists and student pharmacists to provide clinical preventive services.  </w:t>
      </w:r>
      <w:proofErr w:type="spellStart"/>
      <w:r w:rsidR="009037C1" w:rsidRPr="00CE70BD">
        <w:rPr>
          <w:rFonts w:ascii="Arial" w:hAnsi="Arial" w:cs="Arial"/>
          <w:i/>
          <w:sz w:val="16"/>
          <w:szCs w:val="16"/>
        </w:rPr>
        <w:t>Innov</w:t>
      </w:r>
      <w:proofErr w:type="spellEnd"/>
      <w:r w:rsidR="009037C1" w:rsidRPr="00CE70BD">
        <w:rPr>
          <w:rFonts w:ascii="Arial" w:hAnsi="Arial" w:cs="Arial"/>
          <w:i/>
          <w:sz w:val="16"/>
          <w:szCs w:val="16"/>
        </w:rPr>
        <w:t xml:space="preserve"> Pharm</w:t>
      </w:r>
      <w:r w:rsidR="009037C1" w:rsidRPr="00CE70BD">
        <w:rPr>
          <w:rFonts w:ascii="Arial" w:hAnsi="Arial" w:cs="Arial"/>
          <w:sz w:val="16"/>
          <w:szCs w:val="16"/>
        </w:rPr>
        <w:t>. 2017;8(1</w:t>
      </w:r>
      <w:proofErr w:type="gramStart"/>
      <w:r w:rsidR="009037C1" w:rsidRPr="00CE70BD">
        <w:rPr>
          <w:rFonts w:ascii="Arial" w:hAnsi="Arial" w:cs="Arial"/>
          <w:sz w:val="16"/>
          <w:szCs w:val="16"/>
        </w:rPr>
        <w:t>):Article</w:t>
      </w:r>
      <w:proofErr w:type="gramEnd"/>
      <w:r w:rsidR="009037C1" w:rsidRPr="00CE70BD">
        <w:rPr>
          <w:rFonts w:ascii="Arial" w:hAnsi="Arial" w:cs="Arial"/>
          <w:sz w:val="16"/>
          <w:szCs w:val="16"/>
        </w:rPr>
        <w:t xml:space="preserve"> 11. </w:t>
      </w:r>
      <w:r w:rsidR="004C0CD0" w:rsidRPr="004C0CD0">
        <w:rPr>
          <w:rFonts w:ascii="Arial" w:hAnsi="Arial" w:cs="Arial"/>
          <w:sz w:val="16"/>
          <w:szCs w:val="16"/>
        </w:rPr>
        <w:t>DOI: 10.24926/</w:t>
      </w:r>
      <w:proofErr w:type="gramStart"/>
      <w:r w:rsidR="004C0CD0" w:rsidRPr="004C0CD0">
        <w:rPr>
          <w:rFonts w:ascii="Arial" w:hAnsi="Arial" w:cs="Arial"/>
          <w:sz w:val="16"/>
          <w:szCs w:val="16"/>
        </w:rPr>
        <w:t>iip.v</w:t>
      </w:r>
      <w:proofErr w:type="gramEnd"/>
      <w:r w:rsidR="004C0CD0" w:rsidRPr="004C0CD0">
        <w:rPr>
          <w:rFonts w:ascii="Arial" w:hAnsi="Arial" w:cs="Arial"/>
          <w:sz w:val="16"/>
          <w:szCs w:val="16"/>
        </w:rPr>
        <w:t>8i1.491</w:t>
      </w:r>
      <w:r w:rsidR="009037C1" w:rsidRPr="00CE70BD">
        <w:rPr>
          <w:rFonts w:ascii="Arial" w:hAnsi="Arial" w:cs="Arial"/>
          <w:sz w:val="16"/>
          <w:szCs w:val="16"/>
        </w:rPr>
        <w:t xml:space="preserve"> </w:t>
      </w:r>
    </w:p>
    <w:p w14:paraId="68521BD1" w14:textId="77777777" w:rsidR="00594AAE" w:rsidRPr="00CE70BD" w:rsidRDefault="00594AAE" w:rsidP="00396D64">
      <w:pPr>
        <w:rPr>
          <w:rFonts w:ascii="Arial" w:hAnsi="Arial" w:cs="Arial"/>
          <w:sz w:val="16"/>
          <w:szCs w:val="16"/>
        </w:rPr>
      </w:pPr>
    </w:p>
    <w:p w14:paraId="71752E5B" w14:textId="328064CC" w:rsidR="0033508E" w:rsidRPr="00CE70BD" w:rsidRDefault="00D1073B" w:rsidP="00396D64">
      <w:pPr>
        <w:rPr>
          <w:rFonts w:ascii="Arial" w:hAnsi="Arial" w:cs="Arial"/>
          <w:sz w:val="16"/>
          <w:szCs w:val="16"/>
        </w:rPr>
      </w:pPr>
      <w:r w:rsidRPr="00CE70BD">
        <w:rPr>
          <w:rFonts w:ascii="Arial" w:hAnsi="Arial" w:cs="Arial"/>
          <w:sz w:val="16"/>
          <w:szCs w:val="16"/>
        </w:rPr>
        <w:t>8</w:t>
      </w:r>
      <w:r w:rsidR="00A45962" w:rsidRPr="00CE70BD">
        <w:rPr>
          <w:rFonts w:ascii="Arial" w:hAnsi="Arial" w:cs="Arial"/>
          <w:sz w:val="16"/>
          <w:szCs w:val="16"/>
        </w:rPr>
        <w:t xml:space="preserve">. </w:t>
      </w:r>
      <w:r w:rsidR="0033508E" w:rsidRPr="007E47AF">
        <w:rPr>
          <w:rFonts w:ascii="Arial" w:hAnsi="Arial" w:cs="Arial"/>
          <w:b/>
          <w:sz w:val="16"/>
          <w:szCs w:val="16"/>
        </w:rPr>
        <w:t>Kelling SE</w:t>
      </w:r>
      <w:r w:rsidR="0033508E" w:rsidRPr="00CE70BD">
        <w:rPr>
          <w:rFonts w:ascii="Arial" w:hAnsi="Arial" w:cs="Arial"/>
          <w:sz w:val="16"/>
          <w:szCs w:val="16"/>
        </w:rPr>
        <w:t>, Rondon-Begazo A</w:t>
      </w:r>
      <w:r w:rsidR="00E37A37">
        <w:rPr>
          <w:rFonts w:ascii="Arial" w:hAnsi="Arial" w:cs="Arial"/>
          <w:sz w:val="16"/>
          <w:szCs w:val="16"/>
        </w:rPr>
        <w:t>*</w:t>
      </w:r>
      <w:r w:rsidR="0033508E" w:rsidRPr="00CE70BD">
        <w:rPr>
          <w:rFonts w:ascii="Arial" w:hAnsi="Arial" w:cs="Arial"/>
          <w:sz w:val="16"/>
          <w:szCs w:val="16"/>
        </w:rPr>
        <w:t xml:space="preserve">, DiPietro Mager NA, Murphy B, Bright D.  Provision of clinical preventive services by community pharmacists.  </w:t>
      </w:r>
      <w:r w:rsidR="0033508E" w:rsidRPr="00CE70BD">
        <w:rPr>
          <w:rFonts w:ascii="Arial" w:hAnsi="Arial" w:cs="Arial"/>
          <w:i/>
          <w:sz w:val="16"/>
          <w:szCs w:val="16"/>
        </w:rPr>
        <w:t>Prev Chronic Dis</w:t>
      </w:r>
      <w:r w:rsidR="0033508E" w:rsidRPr="00CE70BD">
        <w:rPr>
          <w:rFonts w:ascii="Arial" w:hAnsi="Arial" w:cs="Arial"/>
          <w:sz w:val="16"/>
          <w:szCs w:val="16"/>
        </w:rPr>
        <w:t xml:space="preserve"> 2016;13;160232.</w:t>
      </w:r>
      <w:r w:rsidR="004C0CD0">
        <w:rPr>
          <w:rFonts w:ascii="Arial" w:hAnsi="Arial" w:cs="Arial"/>
          <w:sz w:val="16"/>
          <w:szCs w:val="16"/>
        </w:rPr>
        <w:t xml:space="preserve"> </w:t>
      </w:r>
      <w:r w:rsidR="004C0CD0" w:rsidRPr="004C0CD0">
        <w:rPr>
          <w:rFonts w:ascii="Arial" w:hAnsi="Arial" w:cs="Arial"/>
          <w:sz w:val="16"/>
          <w:szCs w:val="16"/>
        </w:rPr>
        <w:t>DOI: 10.5888/pcd13.160232</w:t>
      </w:r>
      <w:r w:rsidR="0033508E" w:rsidRPr="00CE70BD">
        <w:rPr>
          <w:rFonts w:ascii="Arial" w:hAnsi="Arial" w:cs="Arial"/>
          <w:sz w:val="16"/>
          <w:szCs w:val="16"/>
        </w:rPr>
        <w:t xml:space="preserve">  </w:t>
      </w:r>
    </w:p>
    <w:p w14:paraId="37804555" w14:textId="77777777" w:rsidR="0033508E" w:rsidRPr="00CE70BD" w:rsidRDefault="0033508E" w:rsidP="00396D64">
      <w:pPr>
        <w:rPr>
          <w:rFonts w:ascii="Arial" w:hAnsi="Arial" w:cs="Arial"/>
          <w:sz w:val="16"/>
          <w:szCs w:val="16"/>
        </w:rPr>
      </w:pPr>
    </w:p>
    <w:p w14:paraId="2D7F1FC7" w14:textId="5A3E4505" w:rsidR="00992C99" w:rsidRPr="00CE70BD" w:rsidRDefault="00D1073B" w:rsidP="00396D64">
      <w:pPr>
        <w:rPr>
          <w:rFonts w:ascii="Arial" w:hAnsi="Arial" w:cs="Arial"/>
          <w:sz w:val="16"/>
          <w:szCs w:val="16"/>
        </w:rPr>
      </w:pPr>
      <w:r w:rsidRPr="00CE70BD">
        <w:rPr>
          <w:rFonts w:ascii="Arial" w:hAnsi="Arial" w:cs="Arial"/>
          <w:sz w:val="16"/>
          <w:szCs w:val="16"/>
        </w:rPr>
        <w:t>7</w:t>
      </w:r>
      <w:r w:rsidR="00A45962" w:rsidRPr="007E47AF">
        <w:rPr>
          <w:rFonts w:ascii="Arial" w:hAnsi="Arial" w:cs="Arial"/>
          <w:sz w:val="16"/>
          <w:szCs w:val="16"/>
        </w:rPr>
        <w:t>.</w:t>
      </w:r>
      <w:r w:rsidR="00A45962" w:rsidRPr="007E47AF">
        <w:rPr>
          <w:rFonts w:ascii="Arial" w:hAnsi="Arial" w:cs="Arial"/>
          <w:b/>
          <w:sz w:val="16"/>
          <w:szCs w:val="16"/>
        </w:rPr>
        <w:t xml:space="preserve"> </w:t>
      </w:r>
      <w:r w:rsidR="00992C99" w:rsidRPr="007E47AF">
        <w:rPr>
          <w:rFonts w:ascii="Arial" w:hAnsi="Arial" w:cs="Arial"/>
          <w:b/>
          <w:sz w:val="16"/>
          <w:szCs w:val="16"/>
        </w:rPr>
        <w:t>Kelling SE</w:t>
      </w:r>
      <w:r w:rsidR="00992C99" w:rsidRPr="00CE70BD">
        <w:rPr>
          <w:rFonts w:ascii="Arial" w:hAnsi="Arial" w:cs="Arial"/>
          <w:sz w:val="16"/>
          <w:szCs w:val="16"/>
        </w:rPr>
        <w:t xml:space="preserve">, Pattin A, </w:t>
      </w:r>
      <w:proofErr w:type="spellStart"/>
      <w:r w:rsidR="00992C99" w:rsidRPr="00CE70BD">
        <w:rPr>
          <w:rFonts w:ascii="Arial" w:hAnsi="Arial" w:cs="Arial"/>
          <w:sz w:val="16"/>
          <w:szCs w:val="16"/>
        </w:rPr>
        <w:t>Abdulbaset</w:t>
      </w:r>
      <w:proofErr w:type="spellEnd"/>
      <w:r w:rsidR="00992C99" w:rsidRPr="00CE70BD">
        <w:rPr>
          <w:rFonts w:ascii="Arial" w:hAnsi="Arial" w:cs="Arial"/>
          <w:sz w:val="16"/>
          <w:szCs w:val="16"/>
        </w:rPr>
        <w:t xml:space="preserve"> S, Kilgore P, Erickson S.  Cross-sectional survey of perceived barriers among community pharmacists who do not immunize in Wayne County, Michigan.  </w:t>
      </w:r>
      <w:r w:rsidR="0033508E" w:rsidRPr="00CE70BD">
        <w:rPr>
          <w:rFonts w:ascii="Arial" w:hAnsi="Arial" w:cs="Arial"/>
          <w:i/>
          <w:sz w:val="16"/>
          <w:szCs w:val="16"/>
        </w:rPr>
        <w:t>Infect Dis Ther</w:t>
      </w:r>
      <w:r w:rsidR="0033508E" w:rsidRPr="00CE70BD">
        <w:rPr>
          <w:rFonts w:ascii="Arial" w:hAnsi="Arial" w:cs="Arial"/>
          <w:sz w:val="16"/>
          <w:szCs w:val="16"/>
        </w:rPr>
        <w:t xml:space="preserve"> </w:t>
      </w:r>
      <w:proofErr w:type="gramStart"/>
      <w:r w:rsidR="0033508E" w:rsidRPr="00CE70BD">
        <w:rPr>
          <w:rFonts w:ascii="Arial" w:hAnsi="Arial" w:cs="Arial"/>
          <w:sz w:val="16"/>
          <w:szCs w:val="16"/>
        </w:rPr>
        <w:t>2016;Sept</w:t>
      </w:r>
      <w:proofErr w:type="gramEnd"/>
      <w:r w:rsidR="0033508E" w:rsidRPr="00CE70BD">
        <w:rPr>
          <w:rFonts w:ascii="Arial" w:hAnsi="Arial" w:cs="Arial"/>
          <w:sz w:val="16"/>
          <w:szCs w:val="16"/>
        </w:rPr>
        <w:t xml:space="preserve"> 15. </w:t>
      </w:r>
      <w:r w:rsidR="004C0CD0" w:rsidRPr="004C0CD0">
        <w:rPr>
          <w:rFonts w:ascii="Arial" w:hAnsi="Arial" w:cs="Arial"/>
          <w:sz w:val="16"/>
          <w:szCs w:val="16"/>
        </w:rPr>
        <w:t>DOI: 10.1007/s40121-016-0129-7</w:t>
      </w:r>
    </w:p>
    <w:p w14:paraId="1DB9E9B1" w14:textId="51A41CA8" w:rsidR="00CB7B5B" w:rsidRPr="00CE70BD" w:rsidRDefault="00CB7B5B" w:rsidP="00396D64">
      <w:pPr>
        <w:rPr>
          <w:rFonts w:ascii="Arial" w:hAnsi="Arial" w:cs="Arial"/>
          <w:sz w:val="16"/>
          <w:szCs w:val="16"/>
        </w:rPr>
      </w:pPr>
    </w:p>
    <w:p w14:paraId="0046F137" w14:textId="21096507" w:rsidR="00CB7B5B" w:rsidRPr="00CE70BD" w:rsidRDefault="00D1073B" w:rsidP="00396D64">
      <w:pPr>
        <w:rPr>
          <w:rFonts w:ascii="Arial" w:hAnsi="Arial" w:cs="Arial"/>
          <w:sz w:val="16"/>
          <w:szCs w:val="16"/>
        </w:rPr>
      </w:pPr>
      <w:r w:rsidRPr="00CE70BD">
        <w:rPr>
          <w:rFonts w:ascii="Arial" w:hAnsi="Arial" w:cs="Arial"/>
          <w:sz w:val="16"/>
          <w:szCs w:val="16"/>
        </w:rPr>
        <w:t>6</w:t>
      </w:r>
      <w:r w:rsidR="00A45962" w:rsidRPr="00CE70BD">
        <w:rPr>
          <w:rFonts w:ascii="Arial" w:hAnsi="Arial" w:cs="Arial"/>
          <w:sz w:val="16"/>
          <w:szCs w:val="16"/>
        </w:rPr>
        <w:t xml:space="preserve">. </w:t>
      </w:r>
      <w:r w:rsidR="00CB7B5B" w:rsidRPr="007E47AF">
        <w:rPr>
          <w:rFonts w:ascii="Arial" w:hAnsi="Arial" w:cs="Arial"/>
          <w:b/>
          <w:sz w:val="16"/>
          <w:szCs w:val="16"/>
        </w:rPr>
        <w:t>Kelling SE</w:t>
      </w:r>
      <w:r w:rsidR="00CB7B5B" w:rsidRPr="00CE70BD">
        <w:rPr>
          <w:rFonts w:ascii="Arial" w:hAnsi="Arial" w:cs="Arial"/>
          <w:sz w:val="16"/>
          <w:szCs w:val="16"/>
        </w:rPr>
        <w:t xml:space="preserve">.  Exploring accessibility of community pharmacy services.  </w:t>
      </w:r>
      <w:proofErr w:type="spellStart"/>
      <w:r w:rsidR="00CB7B5B" w:rsidRPr="00CE70BD">
        <w:rPr>
          <w:rFonts w:ascii="Arial" w:hAnsi="Arial" w:cs="Arial"/>
          <w:i/>
          <w:sz w:val="16"/>
          <w:szCs w:val="16"/>
        </w:rPr>
        <w:t>Innov</w:t>
      </w:r>
      <w:proofErr w:type="spellEnd"/>
      <w:r w:rsidR="00CB7B5B" w:rsidRPr="00CE70BD">
        <w:rPr>
          <w:rFonts w:ascii="Arial" w:hAnsi="Arial" w:cs="Arial"/>
          <w:i/>
          <w:sz w:val="16"/>
          <w:szCs w:val="16"/>
        </w:rPr>
        <w:t xml:space="preserve"> Pharm</w:t>
      </w:r>
      <w:r w:rsidR="00CB7B5B" w:rsidRPr="00CE70BD">
        <w:rPr>
          <w:rFonts w:ascii="Arial" w:hAnsi="Arial" w:cs="Arial"/>
          <w:sz w:val="16"/>
          <w:szCs w:val="16"/>
        </w:rPr>
        <w:t>. 2015;6(3): Article 210</w:t>
      </w:r>
      <w:r w:rsidR="004C0CD0">
        <w:rPr>
          <w:rFonts w:ascii="Arial" w:hAnsi="Arial" w:cs="Arial"/>
          <w:sz w:val="16"/>
          <w:szCs w:val="16"/>
        </w:rPr>
        <w:t xml:space="preserve">. </w:t>
      </w:r>
      <w:r w:rsidR="004C0CD0" w:rsidRPr="004C0CD0">
        <w:rPr>
          <w:rFonts w:ascii="Arial" w:hAnsi="Arial" w:cs="Arial"/>
          <w:sz w:val="16"/>
          <w:szCs w:val="16"/>
        </w:rPr>
        <w:t>DOI: 10.24926/</w:t>
      </w:r>
      <w:proofErr w:type="gramStart"/>
      <w:r w:rsidR="004C0CD0" w:rsidRPr="004C0CD0">
        <w:rPr>
          <w:rFonts w:ascii="Arial" w:hAnsi="Arial" w:cs="Arial"/>
          <w:sz w:val="16"/>
          <w:szCs w:val="16"/>
        </w:rPr>
        <w:t>iip.v</w:t>
      </w:r>
      <w:proofErr w:type="gramEnd"/>
      <w:r w:rsidR="004C0CD0" w:rsidRPr="004C0CD0">
        <w:rPr>
          <w:rFonts w:ascii="Arial" w:hAnsi="Arial" w:cs="Arial"/>
          <w:sz w:val="16"/>
          <w:szCs w:val="16"/>
        </w:rPr>
        <w:t>6i3.392</w:t>
      </w:r>
    </w:p>
    <w:p w14:paraId="24840CA3" w14:textId="77777777" w:rsidR="00145841" w:rsidRPr="00CE70BD" w:rsidRDefault="00145841" w:rsidP="00396D64">
      <w:pPr>
        <w:rPr>
          <w:rFonts w:ascii="Arial" w:hAnsi="Arial" w:cs="Arial"/>
          <w:sz w:val="16"/>
          <w:szCs w:val="16"/>
        </w:rPr>
      </w:pPr>
    </w:p>
    <w:p w14:paraId="3E7C48B0" w14:textId="34DA838F" w:rsidR="00DE1578" w:rsidRPr="00CE70BD" w:rsidRDefault="00D1073B" w:rsidP="00396D64">
      <w:pPr>
        <w:rPr>
          <w:rFonts w:ascii="Arial" w:hAnsi="Arial" w:cs="Arial"/>
          <w:sz w:val="16"/>
          <w:szCs w:val="16"/>
        </w:rPr>
      </w:pPr>
      <w:r w:rsidRPr="00CE70BD">
        <w:rPr>
          <w:rFonts w:ascii="Arial" w:hAnsi="Arial" w:cs="Arial"/>
          <w:sz w:val="16"/>
          <w:szCs w:val="16"/>
        </w:rPr>
        <w:t>5</w:t>
      </w:r>
      <w:r w:rsidR="00A45962" w:rsidRPr="00CE70BD">
        <w:rPr>
          <w:rFonts w:ascii="Arial" w:hAnsi="Arial" w:cs="Arial"/>
          <w:sz w:val="16"/>
          <w:szCs w:val="16"/>
        </w:rPr>
        <w:t xml:space="preserve">. </w:t>
      </w:r>
      <w:r w:rsidR="00DE1578" w:rsidRPr="00CE70BD">
        <w:rPr>
          <w:rFonts w:ascii="Arial" w:hAnsi="Arial" w:cs="Arial"/>
          <w:sz w:val="16"/>
          <w:szCs w:val="16"/>
        </w:rPr>
        <w:t xml:space="preserve">Keller ME, </w:t>
      </w:r>
      <w:r w:rsidR="00DE1578" w:rsidRPr="007E47AF">
        <w:rPr>
          <w:rFonts w:ascii="Arial" w:hAnsi="Arial" w:cs="Arial"/>
          <w:b/>
          <w:sz w:val="16"/>
          <w:szCs w:val="16"/>
        </w:rPr>
        <w:t>Kelling SE</w:t>
      </w:r>
      <w:r w:rsidR="00DE1578" w:rsidRPr="00CE70BD">
        <w:rPr>
          <w:rFonts w:ascii="Arial" w:hAnsi="Arial" w:cs="Arial"/>
          <w:sz w:val="16"/>
          <w:szCs w:val="16"/>
        </w:rPr>
        <w:t xml:space="preserve">, Cornelius DC, Oni HA, Bright DR.  Enhancing practice efficiency and patient care by sharing electronic health records.  </w:t>
      </w:r>
      <w:proofErr w:type="spellStart"/>
      <w:r w:rsidR="00DE1578" w:rsidRPr="00CE70BD">
        <w:rPr>
          <w:rFonts w:ascii="Arial" w:hAnsi="Arial" w:cs="Arial"/>
          <w:i/>
          <w:sz w:val="16"/>
          <w:szCs w:val="16"/>
        </w:rPr>
        <w:t>Perspect</w:t>
      </w:r>
      <w:proofErr w:type="spellEnd"/>
      <w:r w:rsidR="00DE1578" w:rsidRPr="00CE70BD">
        <w:rPr>
          <w:rFonts w:ascii="Arial" w:hAnsi="Arial" w:cs="Arial"/>
          <w:i/>
          <w:sz w:val="16"/>
          <w:szCs w:val="16"/>
        </w:rPr>
        <w:t xml:space="preserve"> Health Inf Manag</w:t>
      </w:r>
      <w:r w:rsidR="00DE1578" w:rsidRPr="00CE70BD">
        <w:rPr>
          <w:rFonts w:ascii="Arial" w:hAnsi="Arial" w:cs="Arial"/>
          <w:sz w:val="16"/>
          <w:szCs w:val="16"/>
        </w:rPr>
        <w:t xml:space="preserve">.  </w:t>
      </w:r>
      <w:r w:rsidR="00EC3BE0" w:rsidRPr="00CE70BD">
        <w:rPr>
          <w:rFonts w:ascii="Arial" w:hAnsi="Arial" w:cs="Arial"/>
          <w:sz w:val="16"/>
          <w:szCs w:val="16"/>
        </w:rPr>
        <w:t>Fall 2015:1-18.</w:t>
      </w:r>
      <w:r w:rsidR="004C0CD0">
        <w:rPr>
          <w:rFonts w:ascii="Arial" w:hAnsi="Arial" w:cs="Arial"/>
          <w:sz w:val="16"/>
          <w:szCs w:val="16"/>
        </w:rPr>
        <w:t xml:space="preserve"> DOI: N/A</w:t>
      </w:r>
    </w:p>
    <w:p w14:paraId="5147E447" w14:textId="77777777" w:rsidR="00D1073B" w:rsidRPr="00CE70BD" w:rsidRDefault="00D1073B" w:rsidP="00396D64">
      <w:pPr>
        <w:rPr>
          <w:rFonts w:ascii="Arial" w:hAnsi="Arial" w:cs="Arial"/>
          <w:sz w:val="16"/>
          <w:szCs w:val="16"/>
        </w:rPr>
      </w:pPr>
    </w:p>
    <w:p w14:paraId="1237556B" w14:textId="05138DD7" w:rsidR="00DE1578" w:rsidRPr="00CE70BD" w:rsidRDefault="00D1073B" w:rsidP="00396D64">
      <w:pPr>
        <w:rPr>
          <w:rFonts w:ascii="Arial" w:hAnsi="Arial" w:cs="Arial"/>
          <w:sz w:val="16"/>
          <w:szCs w:val="16"/>
        </w:rPr>
      </w:pPr>
      <w:r w:rsidRPr="00CE70BD">
        <w:rPr>
          <w:rFonts w:ascii="Arial" w:hAnsi="Arial" w:cs="Arial"/>
          <w:sz w:val="16"/>
          <w:szCs w:val="16"/>
        </w:rPr>
        <w:t>4</w:t>
      </w:r>
      <w:r w:rsidR="00A45962" w:rsidRPr="00CE70BD">
        <w:rPr>
          <w:rFonts w:ascii="Arial" w:hAnsi="Arial" w:cs="Arial"/>
          <w:sz w:val="16"/>
          <w:szCs w:val="16"/>
        </w:rPr>
        <w:t xml:space="preserve">. </w:t>
      </w:r>
      <w:r w:rsidR="00DE1578" w:rsidRPr="00CE70BD">
        <w:rPr>
          <w:rFonts w:ascii="Arial" w:hAnsi="Arial" w:cs="Arial"/>
          <w:sz w:val="16"/>
          <w:szCs w:val="16"/>
        </w:rPr>
        <w:t xml:space="preserve">Keller ME, </w:t>
      </w:r>
      <w:r w:rsidR="00DE1578" w:rsidRPr="007E47AF">
        <w:rPr>
          <w:rFonts w:ascii="Arial" w:hAnsi="Arial" w:cs="Arial"/>
          <w:b/>
          <w:sz w:val="16"/>
          <w:szCs w:val="16"/>
        </w:rPr>
        <w:t>Kelling SE</w:t>
      </w:r>
      <w:r w:rsidR="00DE1578" w:rsidRPr="00CE70BD">
        <w:rPr>
          <w:rFonts w:ascii="Arial" w:hAnsi="Arial" w:cs="Arial"/>
          <w:sz w:val="16"/>
          <w:szCs w:val="16"/>
        </w:rPr>
        <w:t xml:space="preserve">, Bright DR.  Pharmacy technicians and point of care testing.  </w:t>
      </w:r>
      <w:r w:rsidR="00DE1578" w:rsidRPr="00CE70BD">
        <w:rPr>
          <w:rFonts w:ascii="Arial" w:hAnsi="Arial" w:cs="Arial"/>
          <w:i/>
          <w:sz w:val="16"/>
          <w:szCs w:val="16"/>
        </w:rPr>
        <w:t>J Pharm Tech</w:t>
      </w:r>
      <w:r w:rsidR="00DE1578" w:rsidRPr="00CE70BD">
        <w:rPr>
          <w:rFonts w:ascii="Arial" w:hAnsi="Arial" w:cs="Arial"/>
          <w:sz w:val="16"/>
          <w:szCs w:val="16"/>
        </w:rPr>
        <w:t xml:space="preserve">.  </w:t>
      </w:r>
      <w:r w:rsidR="00EC3BE0" w:rsidRPr="00CE70BD">
        <w:rPr>
          <w:rFonts w:ascii="Arial" w:hAnsi="Arial" w:cs="Arial"/>
          <w:sz w:val="16"/>
          <w:szCs w:val="16"/>
        </w:rPr>
        <w:t>2015;31(4):143-48.</w:t>
      </w:r>
      <w:r w:rsidR="004C0CD0">
        <w:rPr>
          <w:rFonts w:ascii="Arial" w:hAnsi="Arial" w:cs="Arial"/>
          <w:sz w:val="16"/>
          <w:szCs w:val="16"/>
        </w:rPr>
        <w:t xml:space="preserve"> </w:t>
      </w:r>
      <w:r w:rsidR="004C0CD0" w:rsidRPr="004C0CD0">
        <w:rPr>
          <w:rFonts w:ascii="Arial" w:hAnsi="Arial" w:cs="Arial"/>
          <w:sz w:val="16"/>
          <w:szCs w:val="16"/>
        </w:rPr>
        <w:t>DOI: 10.1177/8755122515579106</w:t>
      </w:r>
    </w:p>
    <w:p w14:paraId="1B2E961B" w14:textId="3305F222" w:rsidR="00420694" w:rsidRPr="00CE70BD" w:rsidRDefault="00A45962" w:rsidP="00396D64">
      <w:pPr>
        <w:rPr>
          <w:rFonts w:ascii="Arial" w:hAnsi="Arial" w:cs="Arial"/>
          <w:sz w:val="16"/>
          <w:szCs w:val="16"/>
        </w:rPr>
      </w:pPr>
      <w:r w:rsidRPr="00CE70BD">
        <w:rPr>
          <w:rFonts w:ascii="Arial" w:hAnsi="Arial" w:cs="Arial"/>
          <w:sz w:val="16"/>
          <w:szCs w:val="16"/>
        </w:rPr>
        <w:t xml:space="preserve">3. </w:t>
      </w:r>
      <w:r w:rsidR="00420694" w:rsidRPr="00CE70BD">
        <w:rPr>
          <w:rFonts w:ascii="Arial" w:hAnsi="Arial" w:cs="Arial"/>
          <w:sz w:val="16"/>
          <w:szCs w:val="16"/>
        </w:rPr>
        <w:t xml:space="preserve">Pattin AJ, </w:t>
      </w:r>
      <w:proofErr w:type="spellStart"/>
      <w:r w:rsidR="00420694" w:rsidRPr="007E47AF">
        <w:rPr>
          <w:rFonts w:ascii="Arial" w:hAnsi="Arial" w:cs="Arial"/>
          <w:b/>
          <w:sz w:val="16"/>
          <w:szCs w:val="16"/>
        </w:rPr>
        <w:t>Kelling</w:t>
      </w:r>
      <w:proofErr w:type="spellEnd"/>
      <w:r w:rsidR="00420694" w:rsidRPr="007E47AF">
        <w:rPr>
          <w:rFonts w:ascii="Arial" w:hAnsi="Arial" w:cs="Arial"/>
          <w:b/>
          <w:sz w:val="16"/>
          <w:szCs w:val="16"/>
        </w:rPr>
        <w:t xml:space="preserve"> SE</w:t>
      </w:r>
      <w:r w:rsidR="00420694" w:rsidRPr="00CE70BD">
        <w:rPr>
          <w:rFonts w:ascii="Arial" w:hAnsi="Arial" w:cs="Arial"/>
          <w:sz w:val="16"/>
          <w:szCs w:val="16"/>
        </w:rPr>
        <w:t xml:space="preserve">, </w:t>
      </w:r>
      <w:proofErr w:type="spellStart"/>
      <w:r w:rsidR="00420694" w:rsidRPr="00CE70BD">
        <w:rPr>
          <w:rFonts w:ascii="Arial" w:hAnsi="Arial" w:cs="Arial"/>
          <w:sz w:val="16"/>
          <w:szCs w:val="16"/>
        </w:rPr>
        <w:t>Szyskowski</w:t>
      </w:r>
      <w:proofErr w:type="spellEnd"/>
      <w:r w:rsidR="00420694" w:rsidRPr="00CE70BD">
        <w:rPr>
          <w:rFonts w:ascii="Arial" w:hAnsi="Arial" w:cs="Arial"/>
          <w:sz w:val="16"/>
          <w:szCs w:val="16"/>
        </w:rPr>
        <w:t xml:space="preserve"> J, Izor M, Findley S.  The redesign of a community pharmacy internship program.  </w:t>
      </w:r>
      <w:r w:rsidR="00420694" w:rsidRPr="00CE70BD">
        <w:rPr>
          <w:rFonts w:ascii="Arial" w:hAnsi="Arial" w:cs="Arial"/>
          <w:i/>
          <w:sz w:val="16"/>
          <w:szCs w:val="16"/>
        </w:rPr>
        <w:t>JPP</w:t>
      </w:r>
      <w:r w:rsidR="00420694" w:rsidRPr="00CE70BD">
        <w:rPr>
          <w:rFonts w:ascii="Arial" w:hAnsi="Arial" w:cs="Arial"/>
          <w:sz w:val="16"/>
          <w:szCs w:val="16"/>
        </w:rPr>
        <w:t xml:space="preserve">.  </w:t>
      </w:r>
      <w:r w:rsidR="00DA53EE" w:rsidRPr="00CE70BD">
        <w:rPr>
          <w:rFonts w:ascii="Arial" w:hAnsi="Arial" w:cs="Arial"/>
          <w:sz w:val="16"/>
          <w:szCs w:val="16"/>
        </w:rPr>
        <w:t>2015;1-4.</w:t>
      </w:r>
      <w:r w:rsidR="004C0CD0">
        <w:rPr>
          <w:rFonts w:ascii="Arial" w:hAnsi="Arial" w:cs="Arial"/>
          <w:sz w:val="16"/>
          <w:szCs w:val="16"/>
        </w:rPr>
        <w:t xml:space="preserve"> </w:t>
      </w:r>
      <w:r w:rsidR="004C0CD0" w:rsidRPr="004C0CD0">
        <w:rPr>
          <w:rFonts w:ascii="Arial" w:hAnsi="Arial" w:cs="Arial"/>
          <w:sz w:val="16"/>
          <w:szCs w:val="16"/>
        </w:rPr>
        <w:t>DOI: 10.1177/0897190014566305</w:t>
      </w:r>
    </w:p>
    <w:p w14:paraId="65414886" w14:textId="77777777" w:rsidR="00420694" w:rsidRPr="00CE70BD" w:rsidRDefault="00420694" w:rsidP="00396D64">
      <w:pPr>
        <w:rPr>
          <w:rFonts w:ascii="Arial" w:hAnsi="Arial" w:cs="Arial"/>
          <w:sz w:val="16"/>
          <w:szCs w:val="16"/>
        </w:rPr>
      </w:pPr>
    </w:p>
    <w:p w14:paraId="2E56D08A" w14:textId="27174322" w:rsidR="00870466" w:rsidRPr="00CE70BD" w:rsidRDefault="00A45962" w:rsidP="00396D64">
      <w:pPr>
        <w:rPr>
          <w:rFonts w:ascii="Arial" w:hAnsi="Arial" w:cs="Arial"/>
          <w:sz w:val="16"/>
          <w:szCs w:val="16"/>
        </w:rPr>
      </w:pPr>
      <w:r w:rsidRPr="00CE70BD">
        <w:rPr>
          <w:rFonts w:ascii="Arial" w:hAnsi="Arial" w:cs="Arial"/>
          <w:sz w:val="16"/>
          <w:szCs w:val="16"/>
        </w:rPr>
        <w:t xml:space="preserve">2. </w:t>
      </w:r>
      <w:r w:rsidR="00870466" w:rsidRPr="007E47AF">
        <w:rPr>
          <w:rFonts w:ascii="Arial" w:hAnsi="Arial" w:cs="Arial"/>
          <w:b/>
          <w:sz w:val="16"/>
          <w:szCs w:val="16"/>
        </w:rPr>
        <w:t>Kelling SE</w:t>
      </w:r>
      <w:r w:rsidR="00870466" w:rsidRPr="00CE70BD">
        <w:rPr>
          <w:rFonts w:ascii="Arial" w:hAnsi="Arial" w:cs="Arial"/>
          <w:sz w:val="16"/>
          <w:szCs w:val="16"/>
        </w:rPr>
        <w:t xml:space="preserve">, Aultman JM.  Promotion of ethical principles in provision of medication therapy management services.  </w:t>
      </w:r>
      <w:proofErr w:type="spellStart"/>
      <w:r w:rsidR="00870466" w:rsidRPr="00CE70BD">
        <w:rPr>
          <w:rFonts w:ascii="Arial" w:hAnsi="Arial" w:cs="Arial"/>
          <w:i/>
          <w:sz w:val="16"/>
          <w:szCs w:val="16"/>
        </w:rPr>
        <w:t>Innov</w:t>
      </w:r>
      <w:proofErr w:type="spellEnd"/>
      <w:r w:rsidR="00870466" w:rsidRPr="00CE70BD">
        <w:rPr>
          <w:rFonts w:ascii="Arial" w:hAnsi="Arial" w:cs="Arial"/>
          <w:i/>
          <w:sz w:val="16"/>
          <w:szCs w:val="16"/>
        </w:rPr>
        <w:t xml:space="preserve"> Pharm</w:t>
      </w:r>
      <w:r w:rsidR="00870466" w:rsidRPr="00CE70BD">
        <w:rPr>
          <w:rFonts w:ascii="Arial" w:hAnsi="Arial" w:cs="Arial"/>
          <w:sz w:val="16"/>
          <w:szCs w:val="16"/>
        </w:rPr>
        <w:t>.  2014;5(1): Article 143.</w:t>
      </w:r>
      <w:r w:rsidR="004C0CD0">
        <w:rPr>
          <w:rFonts w:ascii="Arial" w:hAnsi="Arial" w:cs="Arial"/>
          <w:sz w:val="16"/>
          <w:szCs w:val="16"/>
        </w:rPr>
        <w:t xml:space="preserve"> </w:t>
      </w:r>
      <w:r w:rsidR="004C0CD0" w:rsidRPr="004C0CD0">
        <w:rPr>
          <w:rFonts w:ascii="Arial" w:hAnsi="Arial" w:cs="Arial"/>
          <w:sz w:val="16"/>
          <w:szCs w:val="16"/>
        </w:rPr>
        <w:t>DOI: 10.24926/</w:t>
      </w:r>
      <w:proofErr w:type="gramStart"/>
      <w:r w:rsidR="004C0CD0" w:rsidRPr="004C0CD0">
        <w:rPr>
          <w:rFonts w:ascii="Arial" w:hAnsi="Arial" w:cs="Arial"/>
          <w:sz w:val="16"/>
          <w:szCs w:val="16"/>
        </w:rPr>
        <w:t>iip.v</w:t>
      </w:r>
      <w:proofErr w:type="gramEnd"/>
      <w:r w:rsidR="004C0CD0" w:rsidRPr="004C0CD0">
        <w:rPr>
          <w:rFonts w:ascii="Arial" w:hAnsi="Arial" w:cs="Arial"/>
          <w:sz w:val="16"/>
          <w:szCs w:val="16"/>
        </w:rPr>
        <w:t>5i1.325</w:t>
      </w:r>
    </w:p>
    <w:p w14:paraId="538B08FC" w14:textId="77777777" w:rsidR="00870466" w:rsidRPr="00CE70BD" w:rsidRDefault="00870466" w:rsidP="00396D64">
      <w:pPr>
        <w:rPr>
          <w:rFonts w:ascii="Arial" w:hAnsi="Arial" w:cs="Arial"/>
          <w:sz w:val="16"/>
          <w:szCs w:val="16"/>
        </w:rPr>
      </w:pPr>
    </w:p>
    <w:p w14:paraId="0F7466F8" w14:textId="696C8551" w:rsidR="00310304" w:rsidRPr="008213FC" w:rsidRDefault="00A45962" w:rsidP="00145841">
      <w:pPr>
        <w:rPr>
          <w:rFonts w:ascii="Arial" w:hAnsi="Arial" w:cs="Arial"/>
          <w:sz w:val="16"/>
          <w:szCs w:val="16"/>
        </w:rPr>
      </w:pPr>
      <w:r w:rsidRPr="00CE70BD">
        <w:rPr>
          <w:rFonts w:ascii="Arial" w:hAnsi="Arial" w:cs="Arial"/>
          <w:sz w:val="16"/>
          <w:szCs w:val="16"/>
        </w:rPr>
        <w:t xml:space="preserve">1. </w:t>
      </w:r>
      <w:r w:rsidR="00396D64" w:rsidRPr="007E47AF">
        <w:rPr>
          <w:rFonts w:ascii="Arial" w:hAnsi="Arial" w:cs="Arial"/>
          <w:b/>
          <w:sz w:val="16"/>
          <w:szCs w:val="16"/>
        </w:rPr>
        <w:t>Kelling SE</w:t>
      </w:r>
      <w:r w:rsidR="00396D64" w:rsidRPr="00CE70BD">
        <w:rPr>
          <w:rFonts w:ascii="Arial" w:hAnsi="Arial" w:cs="Arial"/>
          <w:sz w:val="16"/>
          <w:szCs w:val="16"/>
        </w:rPr>
        <w:t>, Bright DR, Ulbrich TR, Sul</w:t>
      </w:r>
      <w:r w:rsidR="00D14B2F" w:rsidRPr="00CE70BD">
        <w:rPr>
          <w:rFonts w:ascii="Arial" w:hAnsi="Arial" w:cs="Arial"/>
          <w:sz w:val="16"/>
          <w:szCs w:val="16"/>
        </w:rPr>
        <w:t>l</w:t>
      </w:r>
      <w:r w:rsidR="00396D64" w:rsidRPr="00CE70BD">
        <w:rPr>
          <w:rFonts w:ascii="Arial" w:hAnsi="Arial" w:cs="Arial"/>
          <w:sz w:val="16"/>
          <w:szCs w:val="16"/>
        </w:rPr>
        <w:t xml:space="preserve">ivan DL, Gartner J, Cornelius DC.  Development and implementation of a community pharmacy medication therapy management-based transition of care program in the managed Medicaid population.  </w:t>
      </w:r>
      <w:proofErr w:type="spellStart"/>
      <w:r w:rsidR="00396D64" w:rsidRPr="00CE70BD">
        <w:rPr>
          <w:rFonts w:ascii="Arial" w:hAnsi="Arial" w:cs="Arial"/>
          <w:i/>
          <w:sz w:val="16"/>
          <w:szCs w:val="16"/>
        </w:rPr>
        <w:t>Innov</w:t>
      </w:r>
      <w:proofErr w:type="spellEnd"/>
      <w:r w:rsidR="00396D64" w:rsidRPr="00CE70BD">
        <w:rPr>
          <w:rFonts w:ascii="Arial" w:hAnsi="Arial" w:cs="Arial"/>
          <w:i/>
          <w:sz w:val="16"/>
          <w:szCs w:val="16"/>
        </w:rPr>
        <w:t xml:space="preserve"> Pharm</w:t>
      </w:r>
      <w:r w:rsidR="00CB7B5B" w:rsidRPr="00CE70BD">
        <w:rPr>
          <w:rFonts w:ascii="Arial" w:hAnsi="Arial" w:cs="Arial"/>
          <w:sz w:val="16"/>
          <w:szCs w:val="16"/>
        </w:rPr>
        <w:t>.  2013;</w:t>
      </w:r>
      <w:r w:rsidR="00396D64" w:rsidRPr="00CE70BD">
        <w:rPr>
          <w:rFonts w:ascii="Arial" w:hAnsi="Arial" w:cs="Arial"/>
          <w:sz w:val="16"/>
          <w:szCs w:val="16"/>
        </w:rPr>
        <w:t>4(4): Article 137.</w:t>
      </w:r>
      <w:r w:rsidR="004C0CD0">
        <w:rPr>
          <w:rFonts w:ascii="Arial" w:hAnsi="Arial" w:cs="Arial"/>
          <w:sz w:val="16"/>
          <w:szCs w:val="16"/>
        </w:rPr>
        <w:t xml:space="preserve"> </w:t>
      </w:r>
      <w:r w:rsidR="004C0CD0" w:rsidRPr="004C0CD0">
        <w:rPr>
          <w:rFonts w:ascii="Arial" w:hAnsi="Arial" w:cs="Arial"/>
          <w:sz w:val="16"/>
          <w:szCs w:val="16"/>
        </w:rPr>
        <w:t>DOI: 10.24926/</w:t>
      </w:r>
      <w:proofErr w:type="gramStart"/>
      <w:r w:rsidR="004C0CD0" w:rsidRPr="004C0CD0">
        <w:rPr>
          <w:rFonts w:ascii="Arial" w:hAnsi="Arial" w:cs="Arial"/>
          <w:sz w:val="16"/>
          <w:szCs w:val="16"/>
        </w:rPr>
        <w:t>iip.v</w:t>
      </w:r>
      <w:proofErr w:type="gramEnd"/>
      <w:r w:rsidR="004C0CD0" w:rsidRPr="004C0CD0">
        <w:rPr>
          <w:rFonts w:ascii="Arial" w:hAnsi="Arial" w:cs="Arial"/>
          <w:sz w:val="16"/>
          <w:szCs w:val="16"/>
        </w:rPr>
        <w:t>4i4.319</w:t>
      </w:r>
    </w:p>
    <w:p w14:paraId="10148B1D" w14:textId="77777777" w:rsidR="00310304" w:rsidRDefault="00310304" w:rsidP="00145841">
      <w:pPr>
        <w:rPr>
          <w:rFonts w:ascii="Arial" w:hAnsi="Arial" w:cs="Arial"/>
          <w:b/>
          <w:i/>
          <w:sz w:val="20"/>
          <w:szCs w:val="20"/>
          <w:u w:val="single"/>
        </w:rPr>
      </w:pPr>
    </w:p>
    <w:p w14:paraId="2E8298CC" w14:textId="3C5AC680" w:rsidR="006F02F7" w:rsidRPr="000A55F1" w:rsidRDefault="00E37A37" w:rsidP="00C40745">
      <w:pPr>
        <w:rPr>
          <w:rFonts w:ascii="Arial" w:hAnsi="Arial" w:cs="Arial"/>
          <w:b/>
          <w:i/>
          <w:sz w:val="20"/>
          <w:szCs w:val="20"/>
          <w:u w:val="single"/>
        </w:rPr>
      </w:pPr>
      <w:r>
        <w:rPr>
          <w:rFonts w:ascii="Arial" w:hAnsi="Arial" w:cs="Arial"/>
          <w:b/>
          <w:i/>
          <w:sz w:val="20"/>
          <w:szCs w:val="20"/>
          <w:u w:val="single"/>
        </w:rPr>
        <w:t xml:space="preserve">Non-peer reviewed </w:t>
      </w:r>
    </w:p>
    <w:p w14:paraId="3CACB042" w14:textId="452EC434" w:rsidR="00845A99" w:rsidRDefault="00845A99" w:rsidP="00C40745">
      <w:pPr>
        <w:rPr>
          <w:rFonts w:ascii="Arial" w:hAnsi="Arial" w:cs="Arial"/>
          <w:sz w:val="16"/>
          <w:szCs w:val="16"/>
        </w:rPr>
      </w:pPr>
      <w:r>
        <w:rPr>
          <w:rFonts w:ascii="Arial" w:hAnsi="Arial" w:cs="Arial"/>
          <w:sz w:val="16"/>
          <w:szCs w:val="16"/>
        </w:rPr>
        <w:t xml:space="preserve">11. Weir KR, Schoenborn NL, </w:t>
      </w:r>
      <w:r w:rsidRPr="00845A99">
        <w:rPr>
          <w:rFonts w:ascii="Arial" w:hAnsi="Arial" w:cs="Arial"/>
          <w:b/>
          <w:bCs/>
          <w:sz w:val="16"/>
          <w:szCs w:val="16"/>
        </w:rPr>
        <w:t>Vordenberg SE</w:t>
      </w:r>
      <w:r>
        <w:rPr>
          <w:rFonts w:ascii="Arial" w:hAnsi="Arial" w:cs="Arial"/>
          <w:sz w:val="16"/>
          <w:szCs w:val="16"/>
        </w:rPr>
        <w:t xml:space="preserve">. Broadening the lens on reporting to include older adults’ emotional responses during deprescribing trial. </w:t>
      </w:r>
      <w:r>
        <w:rPr>
          <w:rFonts w:ascii="Arial" w:hAnsi="Arial" w:cs="Arial"/>
          <w:i/>
          <w:iCs/>
          <w:sz w:val="16"/>
          <w:szCs w:val="16"/>
        </w:rPr>
        <w:t>J Am Geriatric Soc</w:t>
      </w:r>
      <w:r>
        <w:rPr>
          <w:rFonts w:ascii="Arial" w:hAnsi="Arial" w:cs="Arial"/>
          <w:sz w:val="16"/>
          <w:szCs w:val="16"/>
        </w:rPr>
        <w:t xml:space="preserve">. [in press] – Commentary </w:t>
      </w:r>
    </w:p>
    <w:p w14:paraId="2B339311" w14:textId="77777777" w:rsidR="00845A99" w:rsidRDefault="00845A99" w:rsidP="00C40745">
      <w:pPr>
        <w:rPr>
          <w:rFonts w:ascii="Arial" w:hAnsi="Arial" w:cs="Arial"/>
          <w:sz w:val="16"/>
          <w:szCs w:val="16"/>
        </w:rPr>
      </w:pPr>
    </w:p>
    <w:p w14:paraId="3348EE61" w14:textId="4D7C82A4" w:rsidR="00AA00E2" w:rsidRPr="004A0B12" w:rsidRDefault="00AA00E2" w:rsidP="00C40745">
      <w:pPr>
        <w:rPr>
          <w:rFonts w:ascii="Arial" w:hAnsi="Arial" w:cs="Arial"/>
          <w:sz w:val="16"/>
          <w:szCs w:val="16"/>
        </w:rPr>
      </w:pPr>
      <w:r w:rsidRPr="00AA00E2">
        <w:rPr>
          <w:rFonts w:ascii="Arial" w:hAnsi="Arial" w:cs="Arial"/>
          <w:sz w:val="16"/>
          <w:szCs w:val="16"/>
        </w:rPr>
        <w:t>10.</w:t>
      </w:r>
      <w:r>
        <w:rPr>
          <w:rFonts w:ascii="Arial" w:hAnsi="Arial" w:cs="Arial"/>
          <w:b/>
          <w:bCs/>
          <w:sz w:val="16"/>
          <w:szCs w:val="16"/>
        </w:rPr>
        <w:t xml:space="preserve"> </w:t>
      </w:r>
      <w:r w:rsidRPr="00B638E1">
        <w:rPr>
          <w:rFonts w:ascii="Arial" w:hAnsi="Arial" w:cs="Arial"/>
          <w:b/>
          <w:bCs/>
          <w:sz w:val="16"/>
          <w:szCs w:val="16"/>
        </w:rPr>
        <w:t>Vordenberg SE</w:t>
      </w:r>
      <w:r>
        <w:rPr>
          <w:rFonts w:ascii="Arial" w:hAnsi="Arial" w:cs="Arial"/>
          <w:sz w:val="16"/>
          <w:szCs w:val="16"/>
        </w:rPr>
        <w:t xml:space="preserve">. Comment on “Connecting medical therapy problems with social determinants of health: A proposed framework.” </w:t>
      </w:r>
      <w:r>
        <w:rPr>
          <w:rFonts w:ascii="Arial" w:hAnsi="Arial" w:cs="Arial"/>
          <w:i/>
          <w:iCs/>
          <w:sz w:val="16"/>
          <w:szCs w:val="16"/>
        </w:rPr>
        <w:t>J Am Coll Clin Pharm.</w:t>
      </w:r>
      <w:r w:rsidR="004A0B12">
        <w:rPr>
          <w:rFonts w:ascii="Arial" w:hAnsi="Arial" w:cs="Arial"/>
          <w:i/>
          <w:iCs/>
          <w:sz w:val="16"/>
          <w:szCs w:val="16"/>
        </w:rPr>
        <w:t xml:space="preserve"> </w:t>
      </w:r>
      <w:r w:rsidR="004A0B12">
        <w:rPr>
          <w:rFonts w:ascii="Arial" w:hAnsi="Arial" w:cs="Arial"/>
          <w:sz w:val="16"/>
          <w:szCs w:val="16"/>
        </w:rPr>
        <w:t>2024;7(12):1235. DOI: 10.1002/jac5.2051</w:t>
      </w:r>
    </w:p>
    <w:p w14:paraId="3085BEC5" w14:textId="77777777" w:rsidR="00AA00E2" w:rsidRDefault="00AA00E2" w:rsidP="00C40745">
      <w:pPr>
        <w:rPr>
          <w:rFonts w:ascii="Arial" w:hAnsi="Arial" w:cs="Arial"/>
          <w:sz w:val="16"/>
          <w:szCs w:val="16"/>
        </w:rPr>
      </w:pPr>
    </w:p>
    <w:p w14:paraId="5DDF14C0" w14:textId="0FEDCAB2" w:rsidR="00976509" w:rsidRDefault="00976509" w:rsidP="00C40745">
      <w:pPr>
        <w:rPr>
          <w:rFonts w:ascii="Arial" w:hAnsi="Arial" w:cs="Arial"/>
          <w:sz w:val="16"/>
          <w:szCs w:val="16"/>
        </w:rPr>
      </w:pPr>
      <w:r>
        <w:rPr>
          <w:rFonts w:ascii="Arial" w:hAnsi="Arial" w:cs="Arial"/>
          <w:sz w:val="16"/>
          <w:szCs w:val="16"/>
        </w:rPr>
        <w:t xml:space="preserve">9. </w:t>
      </w:r>
      <w:r w:rsidR="00CC58D1" w:rsidRPr="00CC58D1">
        <w:rPr>
          <w:rFonts w:ascii="Arial" w:hAnsi="Arial" w:cs="Arial"/>
          <w:b/>
          <w:bCs/>
          <w:sz w:val="16"/>
          <w:szCs w:val="16"/>
        </w:rPr>
        <w:t>Vordenberg SE</w:t>
      </w:r>
      <w:r w:rsidR="00CC58D1">
        <w:rPr>
          <w:rFonts w:ascii="Arial" w:hAnsi="Arial" w:cs="Arial"/>
          <w:sz w:val="16"/>
          <w:szCs w:val="16"/>
        </w:rPr>
        <w:t>, Singer D, Kirch M, Solway E, Roberts S, Smith E, Hutchens L, Malani P, Kullgren J.</w:t>
      </w:r>
      <w:r w:rsidR="000D3EB4">
        <w:rPr>
          <w:rFonts w:ascii="Arial" w:hAnsi="Arial" w:cs="Arial"/>
          <w:sz w:val="16"/>
          <w:szCs w:val="16"/>
        </w:rPr>
        <w:t xml:space="preserve"> </w:t>
      </w:r>
      <w:r>
        <w:rPr>
          <w:rFonts w:ascii="Arial" w:hAnsi="Arial" w:cs="Arial"/>
          <w:sz w:val="16"/>
          <w:szCs w:val="16"/>
        </w:rPr>
        <w:t xml:space="preserve">Views on medication deprescribing among adults age 50-80. </w:t>
      </w:r>
      <w:r w:rsidR="00CC58D1">
        <w:rPr>
          <w:rFonts w:ascii="Arial" w:hAnsi="Arial" w:cs="Arial"/>
          <w:sz w:val="16"/>
          <w:szCs w:val="16"/>
        </w:rPr>
        <w:t xml:space="preserve">University of Michigan National Poll on Healthy Aging. </w:t>
      </w:r>
      <w:hyperlink r:id="rId14" w:tgtFrame="_blank" w:history="1">
        <w:r w:rsidR="00CC58D1" w:rsidRPr="00CC58D1">
          <w:rPr>
            <w:rStyle w:val="Hyperlink"/>
            <w:rFonts w:ascii="Arial" w:hAnsi="Arial" w:cs="Arial"/>
            <w:sz w:val="16"/>
            <w:szCs w:val="16"/>
          </w:rPr>
          <w:t>https://dx.doi.org/10.7302/7128</w:t>
        </w:r>
      </w:hyperlink>
      <w:r w:rsidR="00CC58D1">
        <w:rPr>
          <w:rFonts w:ascii="Arial" w:hAnsi="Arial" w:cs="Arial"/>
          <w:sz w:val="16"/>
          <w:szCs w:val="16"/>
        </w:rPr>
        <w:t>. April 2023.</w:t>
      </w:r>
    </w:p>
    <w:p w14:paraId="72170CEE" w14:textId="77777777" w:rsidR="00AD2835" w:rsidRDefault="00AD2835" w:rsidP="00C40745">
      <w:pPr>
        <w:rPr>
          <w:rFonts w:ascii="Arial" w:hAnsi="Arial" w:cs="Arial"/>
          <w:sz w:val="16"/>
          <w:szCs w:val="16"/>
        </w:rPr>
      </w:pPr>
    </w:p>
    <w:p w14:paraId="02CC7A70" w14:textId="35B81554" w:rsidR="00562528" w:rsidRDefault="00562528" w:rsidP="00C40745">
      <w:pPr>
        <w:rPr>
          <w:rFonts w:ascii="Arial" w:hAnsi="Arial" w:cs="Arial"/>
          <w:sz w:val="16"/>
          <w:szCs w:val="16"/>
        </w:rPr>
      </w:pPr>
      <w:r>
        <w:rPr>
          <w:rFonts w:ascii="Arial" w:hAnsi="Arial" w:cs="Arial"/>
          <w:sz w:val="16"/>
          <w:szCs w:val="16"/>
        </w:rPr>
        <w:t xml:space="preserve">8. </w:t>
      </w:r>
      <w:r w:rsidRPr="00562528">
        <w:rPr>
          <w:rFonts w:ascii="Arial" w:hAnsi="Arial" w:cs="Arial"/>
          <w:b/>
          <w:sz w:val="16"/>
          <w:szCs w:val="16"/>
        </w:rPr>
        <w:t>Vordenberg SE</w:t>
      </w:r>
      <w:r>
        <w:rPr>
          <w:rFonts w:ascii="Arial" w:hAnsi="Arial" w:cs="Arial"/>
          <w:sz w:val="16"/>
          <w:szCs w:val="16"/>
        </w:rPr>
        <w:t xml:space="preserve">, Zikmund-Fisher BJ. Older adults are risking coronavirus exposure to get their medications. The Conversation. </w:t>
      </w:r>
      <w:hyperlink r:id="rId15" w:history="1">
        <w:r w:rsidRPr="00A61375">
          <w:rPr>
            <w:rStyle w:val="Hyperlink"/>
            <w:rFonts w:ascii="Arial" w:hAnsi="Arial" w:cs="Arial"/>
            <w:sz w:val="16"/>
            <w:szCs w:val="16"/>
          </w:rPr>
          <w:t>https://theconversation.com/older-americans-are-risking-coronavirus-exposure-to-get-their-medications-135899</w:t>
        </w:r>
      </w:hyperlink>
      <w:r w:rsidR="006866B8">
        <w:rPr>
          <w:rFonts w:ascii="Arial" w:hAnsi="Arial" w:cs="Arial"/>
          <w:sz w:val="16"/>
          <w:szCs w:val="16"/>
        </w:rPr>
        <w:t>. April 2020.</w:t>
      </w:r>
    </w:p>
    <w:p w14:paraId="3976CF9D" w14:textId="77777777" w:rsidR="00562528" w:rsidRDefault="00562528" w:rsidP="00C40745">
      <w:pPr>
        <w:rPr>
          <w:rFonts w:ascii="Arial" w:hAnsi="Arial" w:cs="Arial"/>
          <w:sz w:val="16"/>
          <w:szCs w:val="16"/>
        </w:rPr>
      </w:pPr>
    </w:p>
    <w:p w14:paraId="3D37B959" w14:textId="0CE1E073" w:rsidR="00EB1E21" w:rsidRDefault="00EB1E21" w:rsidP="00C40745">
      <w:pPr>
        <w:rPr>
          <w:rFonts w:ascii="Arial" w:hAnsi="Arial" w:cs="Arial"/>
          <w:sz w:val="16"/>
          <w:szCs w:val="16"/>
        </w:rPr>
      </w:pPr>
      <w:r>
        <w:rPr>
          <w:rFonts w:ascii="Arial" w:hAnsi="Arial" w:cs="Arial"/>
          <w:sz w:val="16"/>
          <w:szCs w:val="16"/>
        </w:rPr>
        <w:t xml:space="preserve">7. </w:t>
      </w:r>
      <w:proofErr w:type="spellStart"/>
      <w:r>
        <w:rPr>
          <w:rFonts w:ascii="Arial" w:hAnsi="Arial" w:cs="Arial"/>
          <w:sz w:val="16"/>
          <w:szCs w:val="16"/>
        </w:rPr>
        <w:t>Bethishou</w:t>
      </w:r>
      <w:proofErr w:type="spellEnd"/>
      <w:r>
        <w:rPr>
          <w:rFonts w:ascii="Arial" w:hAnsi="Arial" w:cs="Arial"/>
          <w:sz w:val="16"/>
          <w:szCs w:val="16"/>
        </w:rPr>
        <w:t xml:space="preserve"> L, Boomershine V, Mansukhani R, On PC, </w:t>
      </w:r>
      <w:r w:rsidRPr="00AE5B8E">
        <w:rPr>
          <w:rFonts w:ascii="Arial" w:hAnsi="Arial" w:cs="Arial"/>
          <w:b/>
          <w:sz w:val="16"/>
          <w:szCs w:val="16"/>
        </w:rPr>
        <w:t>Vordenberg SE</w:t>
      </w:r>
      <w:r>
        <w:rPr>
          <w:rFonts w:ascii="Arial" w:hAnsi="Arial" w:cs="Arial"/>
          <w:sz w:val="16"/>
          <w:szCs w:val="16"/>
        </w:rPr>
        <w:t>, Burns A. Applying the Pharmacists’ Patient Care Process to Care Transitions Services.  American Pharmacists Association. February 2019.</w:t>
      </w:r>
    </w:p>
    <w:p w14:paraId="66F7CD66" w14:textId="77777777" w:rsidR="00EB1E21" w:rsidRDefault="00EB1E21" w:rsidP="00C40745">
      <w:pPr>
        <w:rPr>
          <w:rFonts w:ascii="Arial" w:hAnsi="Arial" w:cs="Arial"/>
          <w:sz w:val="16"/>
          <w:szCs w:val="16"/>
        </w:rPr>
      </w:pPr>
    </w:p>
    <w:p w14:paraId="15C594AC" w14:textId="272A21A7" w:rsidR="00D1073B" w:rsidRPr="00CE70BD" w:rsidRDefault="006C4531" w:rsidP="00C40745">
      <w:pPr>
        <w:rPr>
          <w:rFonts w:ascii="Arial" w:hAnsi="Arial" w:cs="Arial"/>
          <w:sz w:val="16"/>
          <w:szCs w:val="16"/>
        </w:rPr>
      </w:pPr>
      <w:r>
        <w:rPr>
          <w:rFonts w:ascii="Arial" w:hAnsi="Arial" w:cs="Arial"/>
          <w:sz w:val="16"/>
          <w:szCs w:val="16"/>
        </w:rPr>
        <w:t xml:space="preserve">6. </w:t>
      </w:r>
      <w:r w:rsidR="00D1073B" w:rsidRPr="00CE70BD">
        <w:rPr>
          <w:rFonts w:ascii="Arial" w:hAnsi="Arial" w:cs="Arial"/>
          <w:sz w:val="16"/>
          <w:szCs w:val="16"/>
        </w:rPr>
        <w:t xml:space="preserve">Luder H, Zavadsky A, </w:t>
      </w:r>
      <w:proofErr w:type="spellStart"/>
      <w:r w:rsidR="00D1073B" w:rsidRPr="00CE70BD">
        <w:rPr>
          <w:rFonts w:ascii="Arial" w:hAnsi="Arial" w:cs="Arial"/>
          <w:sz w:val="16"/>
          <w:szCs w:val="16"/>
        </w:rPr>
        <w:t>Bukowitz</w:t>
      </w:r>
      <w:proofErr w:type="spellEnd"/>
      <w:r w:rsidR="00D1073B" w:rsidRPr="00CE70BD">
        <w:rPr>
          <w:rFonts w:ascii="Arial" w:hAnsi="Arial" w:cs="Arial"/>
          <w:sz w:val="16"/>
          <w:szCs w:val="16"/>
        </w:rPr>
        <w:t xml:space="preserve"> A, Baumann A, Boy</w:t>
      </w:r>
      <w:r w:rsidR="00274E46">
        <w:rPr>
          <w:rFonts w:ascii="Arial" w:hAnsi="Arial" w:cs="Arial"/>
          <w:sz w:val="16"/>
          <w:szCs w:val="16"/>
        </w:rPr>
        <w:t>lan PM, Croley KS, Fu D</w:t>
      </w:r>
      <w:r w:rsidR="00D1073B" w:rsidRPr="00CE70BD">
        <w:rPr>
          <w:rFonts w:ascii="Arial" w:hAnsi="Arial" w:cs="Arial"/>
          <w:sz w:val="16"/>
          <w:szCs w:val="16"/>
        </w:rPr>
        <w:t xml:space="preserve">, </w:t>
      </w:r>
      <w:r w:rsidR="00D1073B" w:rsidRPr="007E47AF">
        <w:rPr>
          <w:rFonts w:ascii="Arial" w:hAnsi="Arial" w:cs="Arial"/>
          <w:b/>
          <w:sz w:val="16"/>
          <w:szCs w:val="16"/>
        </w:rPr>
        <w:t>Kelling SE</w:t>
      </w:r>
      <w:r w:rsidR="00D1073B" w:rsidRPr="00CE70BD">
        <w:rPr>
          <w:rFonts w:ascii="Arial" w:hAnsi="Arial" w:cs="Arial"/>
          <w:sz w:val="16"/>
          <w:szCs w:val="16"/>
        </w:rPr>
        <w:t>, Winder M, Register D.  Transitions of care: Case examples resources. American Pharmacists Association. June 2017.</w:t>
      </w:r>
    </w:p>
    <w:p w14:paraId="38155528" w14:textId="77777777" w:rsidR="00D1073B" w:rsidRPr="00CE70BD" w:rsidRDefault="00D1073B" w:rsidP="00C40745">
      <w:pPr>
        <w:rPr>
          <w:rFonts w:ascii="Arial" w:hAnsi="Arial" w:cs="Arial"/>
          <w:sz w:val="16"/>
          <w:szCs w:val="16"/>
        </w:rPr>
      </w:pPr>
    </w:p>
    <w:p w14:paraId="293BE25E" w14:textId="1D6892DC" w:rsidR="00D1073B" w:rsidRPr="00CE70BD" w:rsidRDefault="006C4531" w:rsidP="00C40745">
      <w:pPr>
        <w:rPr>
          <w:rFonts w:ascii="Arial" w:hAnsi="Arial" w:cs="Arial"/>
          <w:sz w:val="16"/>
          <w:szCs w:val="16"/>
        </w:rPr>
      </w:pPr>
      <w:r>
        <w:rPr>
          <w:rFonts w:ascii="Arial" w:hAnsi="Arial" w:cs="Arial"/>
          <w:sz w:val="16"/>
          <w:szCs w:val="16"/>
        </w:rPr>
        <w:t xml:space="preserve">5. </w:t>
      </w:r>
      <w:r w:rsidR="00D1073B" w:rsidRPr="007E47AF">
        <w:rPr>
          <w:rFonts w:ascii="Arial" w:hAnsi="Arial" w:cs="Arial"/>
          <w:b/>
          <w:sz w:val="16"/>
          <w:szCs w:val="16"/>
        </w:rPr>
        <w:t>Kelling SE</w:t>
      </w:r>
      <w:r w:rsidR="00D1073B" w:rsidRPr="00CE70BD">
        <w:rPr>
          <w:rFonts w:ascii="Arial" w:hAnsi="Arial" w:cs="Arial"/>
          <w:sz w:val="16"/>
          <w:szCs w:val="16"/>
        </w:rPr>
        <w:t>. Ethics for the pharmacy technician. The Collaborative Education Institute. 2016 Pharmacy Team</w:t>
      </w:r>
      <w:r w:rsidR="000A55F1">
        <w:rPr>
          <w:rFonts w:ascii="Arial" w:hAnsi="Arial" w:cs="Arial"/>
          <w:sz w:val="16"/>
          <w:szCs w:val="16"/>
        </w:rPr>
        <w:t>.</w:t>
      </w:r>
    </w:p>
    <w:p w14:paraId="70525D2B" w14:textId="77777777" w:rsidR="00D1073B" w:rsidRPr="00CE70BD" w:rsidRDefault="00D1073B" w:rsidP="00C40745">
      <w:pPr>
        <w:rPr>
          <w:rFonts w:ascii="Arial" w:hAnsi="Arial" w:cs="Arial"/>
          <w:sz w:val="16"/>
          <w:szCs w:val="16"/>
        </w:rPr>
      </w:pPr>
    </w:p>
    <w:p w14:paraId="5BF6D1EF" w14:textId="666315F2" w:rsidR="00D1073B" w:rsidRPr="00CE70BD" w:rsidRDefault="006C4531" w:rsidP="00C40745">
      <w:pPr>
        <w:rPr>
          <w:rFonts w:ascii="Arial" w:hAnsi="Arial" w:cs="Arial"/>
          <w:sz w:val="16"/>
          <w:szCs w:val="16"/>
        </w:rPr>
      </w:pPr>
      <w:r>
        <w:rPr>
          <w:rFonts w:ascii="Arial" w:hAnsi="Arial" w:cs="Arial"/>
          <w:sz w:val="16"/>
          <w:szCs w:val="16"/>
        </w:rPr>
        <w:t xml:space="preserve">4. </w:t>
      </w:r>
      <w:r w:rsidR="00D1073B" w:rsidRPr="007E47AF">
        <w:rPr>
          <w:rFonts w:ascii="Arial" w:hAnsi="Arial" w:cs="Arial"/>
          <w:b/>
          <w:sz w:val="16"/>
          <w:szCs w:val="16"/>
        </w:rPr>
        <w:t>Kelling SE</w:t>
      </w:r>
      <w:r w:rsidR="00D1073B" w:rsidRPr="00CE70BD">
        <w:rPr>
          <w:rFonts w:ascii="Arial" w:hAnsi="Arial" w:cs="Arial"/>
          <w:sz w:val="16"/>
          <w:szCs w:val="16"/>
        </w:rPr>
        <w:t>.</w:t>
      </w:r>
      <w:r w:rsidR="00C40745">
        <w:rPr>
          <w:rFonts w:ascii="Arial" w:hAnsi="Arial" w:cs="Arial"/>
          <w:sz w:val="16"/>
          <w:szCs w:val="16"/>
        </w:rPr>
        <w:t xml:space="preserve"> </w:t>
      </w:r>
      <w:r w:rsidR="00D1073B" w:rsidRPr="00CE70BD">
        <w:rPr>
          <w:rFonts w:ascii="Arial" w:hAnsi="Arial" w:cs="Arial"/>
          <w:sz w:val="16"/>
          <w:szCs w:val="16"/>
        </w:rPr>
        <w:t>Medication adherence: Opportunities for pharmacy technicians. The Collaborative Education Institute. 2015 Pharmacy Tea</w:t>
      </w:r>
      <w:r w:rsidR="000A55F1">
        <w:rPr>
          <w:rFonts w:ascii="Arial" w:hAnsi="Arial" w:cs="Arial"/>
          <w:sz w:val="16"/>
          <w:szCs w:val="16"/>
        </w:rPr>
        <w:t>m.</w:t>
      </w:r>
    </w:p>
    <w:p w14:paraId="4DB38E72" w14:textId="77777777" w:rsidR="00145841" w:rsidRDefault="00145841" w:rsidP="00C40745">
      <w:pPr>
        <w:rPr>
          <w:rFonts w:ascii="Arial" w:hAnsi="Arial" w:cs="Arial"/>
          <w:sz w:val="20"/>
          <w:szCs w:val="20"/>
        </w:rPr>
      </w:pPr>
    </w:p>
    <w:p w14:paraId="25FB5BC4" w14:textId="42D6A132" w:rsidR="00717191" w:rsidRPr="00CE70BD" w:rsidRDefault="006C4531" w:rsidP="00C40745">
      <w:pPr>
        <w:rPr>
          <w:rFonts w:ascii="Arial" w:hAnsi="Arial" w:cs="Arial"/>
          <w:sz w:val="16"/>
          <w:szCs w:val="16"/>
        </w:rPr>
      </w:pPr>
      <w:r>
        <w:rPr>
          <w:rFonts w:ascii="Arial" w:hAnsi="Arial" w:cs="Arial"/>
          <w:sz w:val="16"/>
          <w:szCs w:val="16"/>
        </w:rPr>
        <w:t xml:space="preserve">3. </w:t>
      </w:r>
      <w:r w:rsidR="00717191" w:rsidRPr="00CE70BD">
        <w:rPr>
          <w:rFonts w:ascii="Arial" w:hAnsi="Arial" w:cs="Arial"/>
          <w:sz w:val="16"/>
          <w:szCs w:val="16"/>
        </w:rPr>
        <w:t>Neil R</w:t>
      </w:r>
      <w:r w:rsidR="00E37A37">
        <w:rPr>
          <w:rFonts w:ascii="Arial" w:hAnsi="Arial" w:cs="Arial"/>
          <w:sz w:val="16"/>
          <w:szCs w:val="16"/>
        </w:rPr>
        <w:t>*</w:t>
      </w:r>
      <w:r w:rsidR="00717191" w:rsidRPr="00CE70BD">
        <w:rPr>
          <w:rFonts w:ascii="Arial" w:hAnsi="Arial" w:cs="Arial"/>
          <w:sz w:val="16"/>
          <w:szCs w:val="16"/>
        </w:rPr>
        <w:t xml:space="preserve">, </w:t>
      </w:r>
      <w:r w:rsidR="00717191" w:rsidRPr="007E47AF">
        <w:rPr>
          <w:rFonts w:ascii="Arial" w:hAnsi="Arial" w:cs="Arial"/>
          <w:b/>
          <w:sz w:val="16"/>
          <w:szCs w:val="16"/>
        </w:rPr>
        <w:t>Kelling SE</w:t>
      </w:r>
      <w:r w:rsidR="00717191" w:rsidRPr="00CE70BD">
        <w:rPr>
          <w:rFonts w:ascii="Arial" w:hAnsi="Arial" w:cs="Arial"/>
          <w:sz w:val="16"/>
          <w:szCs w:val="16"/>
        </w:rPr>
        <w:t xml:space="preserve">. Tools to promote patient adherence within the community pharmacy. Michigan Pharmacist. </w:t>
      </w:r>
      <w:r w:rsidR="004F6F19" w:rsidRPr="00CE70BD">
        <w:rPr>
          <w:rFonts w:ascii="Arial" w:hAnsi="Arial" w:cs="Arial"/>
          <w:sz w:val="16"/>
          <w:szCs w:val="16"/>
        </w:rPr>
        <w:t>2015;53(2):28-29</w:t>
      </w:r>
    </w:p>
    <w:p w14:paraId="36FC3948" w14:textId="77777777" w:rsidR="00717191" w:rsidRPr="00CE70BD" w:rsidRDefault="00717191" w:rsidP="00C40745">
      <w:pPr>
        <w:rPr>
          <w:rFonts w:ascii="Arial" w:hAnsi="Arial" w:cs="Arial"/>
          <w:sz w:val="16"/>
          <w:szCs w:val="16"/>
        </w:rPr>
      </w:pPr>
    </w:p>
    <w:p w14:paraId="3710B65E" w14:textId="1FB6960C" w:rsidR="00145841" w:rsidRPr="00CE70BD" w:rsidRDefault="006C4531" w:rsidP="00C40745">
      <w:pPr>
        <w:rPr>
          <w:rFonts w:ascii="Arial" w:hAnsi="Arial" w:cs="Arial"/>
          <w:sz w:val="16"/>
          <w:szCs w:val="16"/>
        </w:rPr>
      </w:pPr>
      <w:r>
        <w:rPr>
          <w:rFonts w:ascii="Arial" w:hAnsi="Arial" w:cs="Arial"/>
          <w:sz w:val="16"/>
          <w:szCs w:val="16"/>
        </w:rPr>
        <w:t xml:space="preserve">2. </w:t>
      </w:r>
      <w:r w:rsidR="00700637" w:rsidRPr="007E47AF">
        <w:rPr>
          <w:rFonts w:ascii="Arial" w:hAnsi="Arial" w:cs="Arial"/>
          <w:b/>
          <w:sz w:val="16"/>
          <w:szCs w:val="16"/>
        </w:rPr>
        <w:t>Kelling SE</w:t>
      </w:r>
      <w:r w:rsidR="00700637" w:rsidRPr="00CE70BD">
        <w:rPr>
          <w:rFonts w:ascii="Arial" w:hAnsi="Arial" w:cs="Arial"/>
          <w:sz w:val="16"/>
          <w:szCs w:val="16"/>
        </w:rPr>
        <w:t>.</w:t>
      </w:r>
      <w:r w:rsidR="00C40745">
        <w:rPr>
          <w:rFonts w:ascii="Arial" w:hAnsi="Arial" w:cs="Arial"/>
          <w:sz w:val="16"/>
          <w:szCs w:val="16"/>
        </w:rPr>
        <w:t xml:space="preserve"> </w:t>
      </w:r>
      <w:r w:rsidR="00700637" w:rsidRPr="00CE70BD">
        <w:rPr>
          <w:rFonts w:ascii="Arial" w:hAnsi="Arial" w:cs="Arial"/>
          <w:sz w:val="16"/>
          <w:szCs w:val="16"/>
        </w:rPr>
        <w:t xml:space="preserve">Preparing for your first </w:t>
      </w:r>
      <w:proofErr w:type="gramStart"/>
      <w:r w:rsidR="00700637" w:rsidRPr="00CE70BD">
        <w:rPr>
          <w:rFonts w:ascii="Arial" w:hAnsi="Arial" w:cs="Arial"/>
          <w:sz w:val="16"/>
          <w:szCs w:val="16"/>
        </w:rPr>
        <w:t>rotation</w:t>
      </w:r>
      <w:proofErr w:type="gramEnd"/>
      <w:r w:rsidR="00700637" w:rsidRPr="00CE70BD">
        <w:rPr>
          <w:rFonts w:ascii="Arial" w:hAnsi="Arial" w:cs="Arial"/>
          <w:sz w:val="16"/>
          <w:szCs w:val="16"/>
        </w:rPr>
        <w:t xml:space="preserve"> student. American Pharmacists Association.</w:t>
      </w:r>
      <w:r w:rsidR="00C40745">
        <w:rPr>
          <w:rFonts w:ascii="Arial" w:hAnsi="Arial" w:cs="Arial"/>
          <w:sz w:val="16"/>
          <w:szCs w:val="16"/>
        </w:rPr>
        <w:t xml:space="preserve"> </w:t>
      </w:r>
      <w:r w:rsidR="00700637" w:rsidRPr="00CE70BD">
        <w:rPr>
          <w:rFonts w:ascii="Arial" w:hAnsi="Arial" w:cs="Arial"/>
          <w:sz w:val="16"/>
          <w:szCs w:val="16"/>
        </w:rPr>
        <w:t>22 Jan 2015.</w:t>
      </w:r>
    </w:p>
    <w:p w14:paraId="561013EB" w14:textId="77777777" w:rsidR="000A55F1" w:rsidRDefault="000A55F1" w:rsidP="00C40745">
      <w:pPr>
        <w:rPr>
          <w:rFonts w:ascii="Arial" w:hAnsi="Arial" w:cs="Arial"/>
          <w:sz w:val="16"/>
          <w:szCs w:val="16"/>
        </w:rPr>
      </w:pPr>
    </w:p>
    <w:p w14:paraId="533F737D" w14:textId="017DE6E8" w:rsidR="0076393E" w:rsidRPr="00CE70BD" w:rsidRDefault="006C4531" w:rsidP="00C40745">
      <w:pPr>
        <w:rPr>
          <w:rFonts w:ascii="Arial" w:hAnsi="Arial" w:cs="Arial"/>
          <w:sz w:val="16"/>
          <w:szCs w:val="16"/>
        </w:rPr>
      </w:pPr>
      <w:r>
        <w:rPr>
          <w:rFonts w:ascii="Arial" w:hAnsi="Arial" w:cs="Arial"/>
          <w:sz w:val="16"/>
          <w:szCs w:val="16"/>
        </w:rPr>
        <w:t xml:space="preserve">1. </w:t>
      </w:r>
      <w:r w:rsidR="0076393E" w:rsidRPr="00CE70BD">
        <w:rPr>
          <w:rFonts w:ascii="Arial" w:hAnsi="Arial" w:cs="Arial"/>
          <w:sz w:val="16"/>
          <w:szCs w:val="16"/>
        </w:rPr>
        <w:t xml:space="preserve">Bright DR, Powers MF, </w:t>
      </w:r>
      <w:r w:rsidR="0076393E" w:rsidRPr="007E47AF">
        <w:rPr>
          <w:rFonts w:ascii="Arial" w:hAnsi="Arial" w:cs="Arial"/>
          <w:b/>
          <w:sz w:val="16"/>
          <w:szCs w:val="16"/>
        </w:rPr>
        <w:t>Kelling SE</w:t>
      </w:r>
      <w:r w:rsidR="0076393E" w:rsidRPr="00CE70BD">
        <w:rPr>
          <w:rFonts w:ascii="Arial" w:hAnsi="Arial" w:cs="Arial"/>
          <w:sz w:val="16"/>
          <w:szCs w:val="16"/>
        </w:rPr>
        <w:t>, Mihalopoulos C</w:t>
      </w:r>
      <w:r w:rsidR="00C40745">
        <w:rPr>
          <w:rFonts w:ascii="Arial" w:hAnsi="Arial" w:cs="Arial"/>
          <w:sz w:val="16"/>
          <w:szCs w:val="16"/>
        </w:rPr>
        <w:t xml:space="preserve">. </w:t>
      </w:r>
      <w:r w:rsidR="0076393E" w:rsidRPr="00CE70BD">
        <w:rPr>
          <w:rFonts w:ascii="Arial" w:hAnsi="Arial" w:cs="Arial"/>
          <w:sz w:val="16"/>
          <w:szCs w:val="16"/>
        </w:rPr>
        <w:t xml:space="preserve">Involvement of pharmacy technicians in medication therapy management workflow.  </w:t>
      </w:r>
      <w:r w:rsidR="0076393E" w:rsidRPr="00CE70BD">
        <w:rPr>
          <w:rFonts w:ascii="Arial" w:hAnsi="Arial" w:cs="Arial"/>
          <w:i/>
          <w:sz w:val="16"/>
          <w:szCs w:val="16"/>
        </w:rPr>
        <w:t>Ohio Pharmacist.</w:t>
      </w:r>
      <w:r w:rsidR="0076393E" w:rsidRPr="00CE70BD">
        <w:rPr>
          <w:rFonts w:ascii="Arial" w:hAnsi="Arial" w:cs="Arial"/>
          <w:sz w:val="16"/>
          <w:szCs w:val="16"/>
        </w:rPr>
        <w:t xml:space="preserve"> 2013;62(2):18-19.</w:t>
      </w:r>
    </w:p>
    <w:p w14:paraId="520972B8" w14:textId="77777777" w:rsidR="00DD6A3D" w:rsidRDefault="00DD6A3D" w:rsidP="00396D64">
      <w:pPr>
        <w:rPr>
          <w:rFonts w:ascii="Arial" w:hAnsi="Arial" w:cs="Arial"/>
          <w:b/>
          <w:sz w:val="20"/>
          <w:szCs w:val="20"/>
          <w:u w:val="single"/>
        </w:rPr>
      </w:pPr>
    </w:p>
    <w:p w14:paraId="54C1016B" w14:textId="15895EE0" w:rsidR="00CF0CE1" w:rsidRDefault="001B0B29" w:rsidP="00396D64">
      <w:pPr>
        <w:rPr>
          <w:rFonts w:ascii="Arial" w:hAnsi="Arial" w:cs="Arial"/>
          <w:b/>
          <w:sz w:val="20"/>
          <w:szCs w:val="20"/>
          <w:u w:val="single"/>
        </w:rPr>
      </w:pPr>
      <w:r>
        <w:rPr>
          <w:rFonts w:ascii="Arial" w:hAnsi="Arial" w:cs="Arial"/>
          <w:b/>
          <w:sz w:val="20"/>
          <w:szCs w:val="20"/>
          <w:u w:val="single"/>
        </w:rPr>
        <w:lastRenderedPageBreak/>
        <w:t xml:space="preserve">FUNDED </w:t>
      </w:r>
      <w:r w:rsidR="00CF0CE1">
        <w:rPr>
          <w:rFonts w:ascii="Arial" w:hAnsi="Arial" w:cs="Arial"/>
          <w:b/>
          <w:sz w:val="20"/>
          <w:szCs w:val="20"/>
          <w:u w:val="single"/>
        </w:rPr>
        <w:t>GRANTS</w:t>
      </w:r>
    </w:p>
    <w:p w14:paraId="0B671775" w14:textId="77777777" w:rsidR="00D84951" w:rsidRDefault="00D84951" w:rsidP="00FD4BD8">
      <w:pPr>
        <w:rPr>
          <w:rFonts w:ascii="Arial" w:hAnsi="Arial" w:cs="Arial"/>
          <w:sz w:val="16"/>
          <w:szCs w:val="16"/>
        </w:rPr>
      </w:pPr>
    </w:p>
    <w:p w14:paraId="2BBF69D2" w14:textId="34D9322F" w:rsidR="00115A49" w:rsidRDefault="00115A49" w:rsidP="00FD4BD8">
      <w:pPr>
        <w:rPr>
          <w:rFonts w:ascii="Arial" w:hAnsi="Arial" w:cs="Arial"/>
          <w:sz w:val="16"/>
          <w:szCs w:val="16"/>
        </w:rPr>
      </w:pPr>
      <w:r>
        <w:rPr>
          <w:rFonts w:ascii="Arial" w:hAnsi="Arial" w:cs="Arial"/>
          <w:sz w:val="16"/>
          <w:szCs w:val="16"/>
        </w:rPr>
        <w:t>National Institute on Aging R01AG074957</w:t>
      </w:r>
    </w:p>
    <w:p w14:paraId="2F64B1F8" w14:textId="13326C8F" w:rsidR="00115A49" w:rsidRDefault="00115A49" w:rsidP="00FD4BD8">
      <w:pPr>
        <w:rPr>
          <w:rFonts w:ascii="Arial" w:hAnsi="Arial" w:cs="Arial"/>
          <w:sz w:val="16"/>
          <w:szCs w:val="16"/>
        </w:rPr>
      </w:pPr>
      <w:r>
        <w:rPr>
          <w:rFonts w:ascii="Arial" w:hAnsi="Arial" w:cs="Arial"/>
          <w:sz w:val="16"/>
          <w:szCs w:val="16"/>
        </w:rPr>
        <w:t>Title: Prescribing without a guide: A national study of psychotropic and opioid polypharmacy among persons living with dementia</w:t>
      </w:r>
    </w:p>
    <w:p w14:paraId="158D59AD" w14:textId="433C2DBF" w:rsidR="00115A49" w:rsidRDefault="00115A49" w:rsidP="00FD4BD8">
      <w:pPr>
        <w:rPr>
          <w:rFonts w:ascii="Arial" w:hAnsi="Arial" w:cs="Arial"/>
          <w:sz w:val="16"/>
          <w:szCs w:val="16"/>
        </w:rPr>
      </w:pPr>
      <w:r>
        <w:rPr>
          <w:rFonts w:ascii="Arial" w:hAnsi="Arial" w:cs="Arial"/>
          <w:sz w:val="16"/>
          <w:szCs w:val="16"/>
        </w:rPr>
        <w:t>Maust D</w:t>
      </w:r>
      <w:r w:rsidR="00FF0EF9">
        <w:rPr>
          <w:rFonts w:ascii="Arial" w:hAnsi="Arial" w:cs="Arial"/>
          <w:sz w:val="16"/>
          <w:szCs w:val="16"/>
        </w:rPr>
        <w:t>, Vordenberg SE, et al.</w:t>
      </w:r>
    </w:p>
    <w:p w14:paraId="0C916B68" w14:textId="418E923F" w:rsidR="00115A49" w:rsidRDefault="00115A49" w:rsidP="00FD4BD8">
      <w:pPr>
        <w:rPr>
          <w:rFonts w:ascii="Arial" w:hAnsi="Arial" w:cs="Arial"/>
          <w:sz w:val="16"/>
          <w:szCs w:val="16"/>
        </w:rPr>
      </w:pPr>
      <w:r>
        <w:rPr>
          <w:rFonts w:ascii="Arial" w:hAnsi="Arial" w:cs="Arial"/>
          <w:sz w:val="16"/>
          <w:szCs w:val="16"/>
        </w:rPr>
        <w:t>Role: MPI (20% effort)</w:t>
      </w:r>
    </w:p>
    <w:p w14:paraId="773F5E17" w14:textId="2B6AF6E6" w:rsidR="00115A49" w:rsidRDefault="00115A49" w:rsidP="00FD4BD8">
      <w:pPr>
        <w:rPr>
          <w:rFonts w:ascii="Arial" w:hAnsi="Arial" w:cs="Arial"/>
          <w:sz w:val="16"/>
          <w:szCs w:val="16"/>
        </w:rPr>
      </w:pPr>
      <w:r>
        <w:rPr>
          <w:rFonts w:ascii="Arial" w:hAnsi="Arial" w:cs="Arial"/>
          <w:sz w:val="16"/>
          <w:szCs w:val="16"/>
        </w:rPr>
        <w:t>Period: 10/01/2023 – 12/31/2026</w:t>
      </w:r>
    </w:p>
    <w:p w14:paraId="693D1EF0" w14:textId="2087512F" w:rsidR="00115A49" w:rsidRPr="00115A49" w:rsidRDefault="00115A49" w:rsidP="00FD4BD8">
      <w:pPr>
        <w:rPr>
          <w:rFonts w:ascii="Arial" w:hAnsi="Arial" w:cs="Arial"/>
          <w:b/>
          <w:iCs/>
          <w:sz w:val="20"/>
          <w:szCs w:val="20"/>
          <w:u w:val="single"/>
        </w:rPr>
      </w:pPr>
      <w:r>
        <w:rPr>
          <w:rFonts w:ascii="Arial" w:hAnsi="Arial" w:cs="Arial"/>
          <w:sz w:val="16"/>
          <w:szCs w:val="16"/>
        </w:rPr>
        <w:t>Award: $563,212</w:t>
      </w:r>
    </w:p>
    <w:p w14:paraId="0B1E0D17" w14:textId="77777777" w:rsidR="00115A49" w:rsidRDefault="00115A49" w:rsidP="00FD4BD8">
      <w:pPr>
        <w:rPr>
          <w:rFonts w:ascii="Arial" w:hAnsi="Arial" w:cs="Arial"/>
          <w:b/>
          <w:i/>
          <w:sz w:val="20"/>
          <w:szCs w:val="20"/>
          <w:u w:val="single"/>
        </w:rPr>
      </w:pPr>
    </w:p>
    <w:p w14:paraId="1386E465" w14:textId="4F1CFBF6" w:rsidR="000C0905" w:rsidRPr="000A55F1" w:rsidRDefault="000C0905" w:rsidP="00FD4BD8">
      <w:pPr>
        <w:rPr>
          <w:rFonts w:ascii="Arial" w:hAnsi="Arial" w:cs="Arial"/>
          <w:b/>
          <w:i/>
          <w:sz w:val="20"/>
          <w:szCs w:val="20"/>
          <w:u w:val="single"/>
        </w:rPr>
      </w:pPr>
      <w:r>
        <w:rPr>
          <w:rFonts w:ascii="Arial" w:hAnsi="Arial" w:cs="Arial"/>
          <w:b/>
          <w:i/>
          <w:sz w:val="20"/>
          <w:szCs w:val="20"/>
          <w:u w:val="single"/>
        </w:rPr>
        <w:t>Completed</w:t>
      </w:r>
    </w:p>
    <w:p w14:paraId="7030F3E9" w14:textId="77777777" w:rsidR="00A472FB" w:rsidRDefault="00A472FB" w:rsidP="00A472FB">
      <w:pPr>
        <w:rPr>
          <w:rFonts w:ascii="Arial" w:hAnsi="Arial" w:cs="Arial"/>
          <w:sz w:val="16"/>
          <w:szCs w:val="16"/>
        </w:rPr>
      </w:pPr>
    </w:p>
    <w:p w14:paraId="2E524AE7" w14:textId="043E96EF" w:rsidR="00A472FB" w:rsidRPr="00D84951" w:rsidRDefault="00A472FB" w:rsidP="00A472FB">
      <w:pPr>
        <w:rPr>
          <w:rFonts w:ascii="Arial" w:hAnsi="Arial" w:cs="Arial"/>
          <w:sz w:val="16"/>
          <w:szCs w:val="16"/>
        </w:rPr>
      </w:pPr>
      <w:r w:rsidRPr="00D84951">
        <w:rPr>
          <w:rFonts w:ascii="Arial" w:hAnsi="Arial" w:cs="Arial"/>
          <w:sz w:val="16"/>
          <w:szCs w:val="16"/>
        </w:rPr>
        <w:t>University of Michigan Center for Bioethics and Social Sciences in Medicine</w:t>
      </w:r>
    </w:p>
    <w:p w14:paraId="26105D81" w14:textId="77777777" w:rsidR="00A472FB" w:rsidRPr="00D84951" w:rsidRDefault="00A472FB" w:rsidP="00A472FB">
      <w:pPr>
        <w:rPr>
          <w:rFonts w:ascii="Arial" w:hAnsi="Arial" w:cs="Arial"/>
          <w:sz w:val="16"/>
          <w:szCs w:val="16"/>
        </w:rPr>
      </w:pPr>
      <w:r w:rsidRPr="00D84951">
        <w:rPr>
          <w:rFonts w:ascii="Arial" w:hAnsi="Arial" w:cs="Arial"/>
          <w:sz w:val="16"/>
          <w:szCs w:val="16"/>
        </w:rPr>
        <w:t>Leveraging behavioral science to improve medication optimization conversations with older adults</w:t>
      </w:r>
    </w:p>
    <w:p w14:paraId="5CDFF2AE" w14:textId="77777777" w:rsidR="00A472FB" w:rsidRPr="00D84951" w:rsidRDefault="00A472FB" w:rsidP="00A472FB">
      <w:pPr>
        <w:rPr>
          <w:rFonts w:ascii="Arial" w:hAnsi="Arial" w:cs="Arial"/>
          <w:sz w:val="16"/>
          <w:szCs w:val="16"/>
        </w:rPr>
      </w:pPr>
      <w:r>
        <w:rPr>
          <w:rFonts w:ascii="Arial" w:hAnsi="Arial" w:cs="Arial"/>
          <w:sz w:val="16"/>
          <w:szCs w:val="16"/>
        </w:rPr>
        <w:t>Role: PI</w:t>
      </w:r>
    </w:p>
    <w:p w14:paraId="166DEEBB" w14:textId="77777777" w:rsidR="00A472FB" w:rsidRPr="00D84951" w:rsidRDefault="00A472FB" w:rsidP="00A472FB">
      <w:pPr>
        <w:rPr>
          <w:rFonts w:ascii="Arial" w:hAnsi="Arial" w:cs="Arial"/>
          <w:sz w:val="16"/>
          <w:szCs w:val="16"/>
        </w:rPr>
      </w:pPr>
      <w:r w:rsidRPr="00D84951">
        <w:rPr>
          <w:rFonts w:ascii="Arial" w:hAnsi="Arial" w:cs="Arial"/>
          <w:sz w:val="16"/>
          <w:szCs w:val="16"/>
        </w:rPr>
        <w:t>Period: 07/2024 – 06/2025</w:t>
      </w:r>
    </w:p>
    <w:p w14:paraId="1753C725" w14:textId="5C74B487" w:rsidR="00A472FB" w:rsidRDefault="00A472FB" w:rsidP="00277AFD">
      <w:pPr>
        <w:rPr>
          <w:rFonts w:ascii="Arial" w:hAnsi="Arial" w:cs="Arial"/>
          <w:sz w:val="16"/>
          <w:szCs w:val="16"/>
        </w:rPr>
      </w:pPr>
      <w:r w:rsidRPr="00D84951">
        <w:rPr>
          <w:rFonts w:ascii="Arial" w:hAnsi="Arial" w:cs="Arial"/>
          <w:sz w:val="16"/>
          <w:szCs w:val="16"/>
        </w:rPr>
        <w:t>Award: $10,000</w:t>
      </w:r>
    </w:p>
    <w:p w14:paraId="4A2CA8BE" w14:textId="77777777" w:rsidR="00A472FB" w:rsidRDefault="00A472FB" w:rsidP="00277AFD">
      <w:pPr>
        <w:rPr>
          <w:rFonts w:ascii="Arial" w:hAnsi="Arial" w:cs="Arial"/>
          <w:sz w:val="16"/>
          <w:szCs w:val="16"/>
        </w:rPr>
      </w:pPr>
    </w:p>
    <w:p w14:paraId="2C86DE7D" w14:textId="040B8CFE" w:rsidR="00277AFD" w:rsidRDefault="00277AFD" w:rsidP="00277AFD">
      <w:pPr>
        <w:rPr>
          <w:rFonts w:ascii="Arial" w:hAnsi="Arial" w:cs="Arial"/>
          <w:sz w:val="16"/>
          <w:szCs w:val="16"/>
        </w:rPr>
      </w:pPr>
      <w:r>
        <w:rPr>
          <w:rFonts w:ascii="Arial" w:hAnsi="Arial" w:cs="Arial"/>
          <w:sz w:val="16"/>
          <w:szCs w:val="16"/>
        </w:rPr>
        <w:t>University of Michigan College of Pharmacy</w:t>
      </w:r>
    </w:p>
    <w:p w14:paraId="4D12357B" w14:textId="77777777" w:rsidR="00277AFD" w:rsidRDefault="00277AFD" w:rsidP="00277AFD">
      <w:pPr>
        <w:rPr>
          <w:rFonts w:ascii="Arial" w:hAnsi="Arial" w:cs="Arial"/>
          <w:sz w:val="16"/>
          <w:szCs w:val="16"/>
        </w:rPr>
      </w:pPr>
      <w:r>
        <w:rPr>
          <w:rFonts w:ascii="Arial" w:hAnsi="Arial" w:cs="Arial"/>
          <w:sz w:val="16"/>
          <w:szCs w:val="16"/>
        </w:rPr>
        <w:t>Title: Electronic decision algorithms to support consumers as they make decisions about over-the-counter medications</w:t>
      </w:r>
    </w:p>
    <w:p w14:paraId="4E9A81E1" w14:textId="77777777" w:rsidR="00277AFD" w:rsidRDefault="00277AFD" w:rsidP="00277AFD">
      <w:pPr>
        <w:rPr>
          <w:rFonts w:ascii="Arial" w:hAnsi="Arial" w:cs="Arial"/>
          <w:sz w:val="16"/>
          <w:szCs w:val="16"/>
        </w:rPr>
      </w:pPr>
      <w:r>
        <w:rPr>
          <w:rFonts w:ascii="Arial" w:hAnsi="Arial" w:cs="Arial"/>
          <w:sz w:val="16"/>
          <w:szCs w:val="16"/>
        </w:rPr>
        <w:t>Vordenberg SE, Dorsch MP</w:t>
      </w:r>
    </w:p>
    <w:p w14:paraId="1875788C" w14:textId="77777777" w:rsidR="00277AFD" w:rsidRDefault="00277AFD" w:rsidP="00277AFD">
      <w:pPr>
        <w:rPr>
          <w:rFonts w:ascii="Arial" w:hAnsi="Arial" w:cs="Arial"/>
          <w:sz w:val="16"/>
          <w:szCs w:val="16"/>
        </w:rPr>
      </w:pPr>
      <w:r>
        <w:rPr>
          <w:rFonts w:ascii="Arial" w:hAnsi="Arial" w:cs="Arial"/>
          <w:sz w:val="16"/>
          <w:szCs w:val="16"/>
        </w:rPr>
        <w:t>Role: PI</w:t>
      </w:r>
    </w:p>
    <w:p w14:paraId="6D9E443C" w14:textId="77777777" w:rsidR="00277AFD" w:rsidRDefault="00277AFD" w:rsidP="00277AFD">
      <w:pPr>
        <w:rPr>
          <w:rFonts w:ascii="Arial" w:hAnsi="Arial" w:cs="Arial"/>
          <w:sz w:val="16"/>
          <w:szCs w:val="16"/>
        </w:rPr>
      </w:pPr>
      <w:r>
        <w:rPr>
          <w:rFonts w:ascii="Arial" w:hAnsi="Arial" w:cs="Arial"/>
          <w:sz w:val="16"/>
          <w:szCs w:val="16"/>
        </w:rPr>
        <w:t xml:space="preserve">Period: 07/11/2022 – 07/10/2023 </w:t>
      </w:r>
    </w:p>
    <w:p w14:paraId="6BACA688" w14:textId="77777777" w:rsidR="00277AFD" w:rsidRDefault="00277AFD" w:rsidP="00277AFD">
      <w:pPr>
        <w:rPr>
          <w:rFonts w:ascii="Arial" w:hAnsi="Arial" w:cs="Arial"/>
          <w:sz w:val="16"/>
          <w:szCs w:val="16"/>
        </w:rPr>
      </w:pPr>
      <w:r>
        <w:rPr>
          <w:rFonts w:ascii="Arial" w:hAnsi="Arial" w:cs="Arial"/>
          <w:sz w:val="16"/>
          <w:szCs w:val="16"/>
        </w:rPr>
        <w:t>Award: $15,000</w:t>
      </w:r>
    </w:p>
    <w:p w14:paraId="06853B5F" w14:textId="77777777" w:rsidR="005C1229" w:rsidRDefault="005C1229" w:rsidP="00277AFD">
      <w:pPr>
        <w:rPr>
          <w:rFonts w:ascii="Arial" w:hAnsi="Arial" w:cs="Arial"/>
          <w:sz w:val="16"/>
          <w:szCs w:val="16"/>
        </w:rPr>
      </w:pPr>
    </w:p>
    <w:p w14:paraId="45C6C56B" w14:textId="5D72571F" w:rsidR="00277AFD" w:rsidRDefault="00277AFD" w:rsidP="00277AFD">
      <w:pPr>
        <w:rPr>
          <w:rFonts w:ascii="Arial" w:hAnsi="Arial" w:cs="Arial"/>
          <w:sz w:val="16"/>
          <w:szCs w:val="16"/>
        </w:rPr>
      </w:pPr>
      <w:r>
        <w:rPr>
          <w:rFonts w:ascii="Arial" w:hAnsi="Arial" w:cs="Arial"/>
          <w:sz w:val="16"/>
          <w:szCs w:val="16"/>
        </w:rPr>
        <w:t>National Institute on Aging Impact Collaboratory</w:t>
      </w:r>
    </w:p>
    <w:p w14:paraId="75907A3A" w14:textId="77777777" w:rsidR="00277AFD" w:rsidRDefault="00277AFD" w:rsidP="00277AFD">
      <w:pPr>
        <w:rPr>
          <w:rFonts w:ascii="Arial" w:hAnsi="Arial" w:cs="Arial"/>
          <w:sz w:val="16"/>
          <w:szCs w:val="16"/>
        </w:rPr>
      </w:pPr>
      <w:r>
        <w:rPr>
          <w:rFonts w:ascii="Arial" w:hAnsi="Arial" w:cs="Arial"/>
          <w:sz w:val="16"/>
          <w:szCs w:val="16"/>
        </w:rPr>
        <w:t>Title: A patient-facing tool to reduce opioid-psychotropic polypharmacy in person’s living with dementia (PLWD)</w:t>
      </w:r>
    </w:p>
    <w:p w14:paraId="42ADF38A" w14:textId="77777777" w:rsidR="00277AFD" w:rsidRDefault="00277AFD" w:rsidP="00277AFD">
      <w:pPr>
        <w:rPr>
          <w:rFonts w:ascii="Arial" w:hAnsi="Arial" w:cs="Arial"/>
          <w:sz w:val="16"/>
          <w:szCs w:val="16"/>
        </w:rPr>
      </w:pPr>
      <w:r>
        <w:rPr>
          <w:rFonts w:ascii="Arial" w:hAnsi="Arial" w:cs="Arial"/>
          <w:sz w:val="16"/>
          <w:szCs w:val="16"/>
        </w:rPr>
        <w:t>Role: Co-I (5% effort)</w:t>
      </w:r>
    </w:p>
    <w:p w14:paraId="2664C156" w14:textId="77777777" w:rsidR="00277AFD" w:rsidRDefault="00277AFD" w:rsidP="00277AFD">
      <w:pPr>
        <w:rPr>
          <w:rFonts w:ascii="Arial" w:hAnsi="Arial" w:cs="Arial"/>
          <w:sz w:val="16"/>
          <w:szCs w:val="16"/>
        </w:rPr>
      </w:pPr>
      <w:r>
        <w:rPr>
          <w:rFonts w:ascii="Arial" w:hAnsi="Arial" w:cs="Arial"/>
          <w:sz w:val="16"/>
          <w:szCs w:val="16"/>
        </w:rPr>
        <w:t>Period: 05/01/2022 – 06/30/2023</w:t>
      </w:r>
    </w:p>
    <w:p w14:paraId="4C4F7F1D" w14:textId="4A809B47" w:rsidR="00277AFD" w:rsidRPr="00277AFD" w:rsidRDefault="00277AFD" w:rsidP="00D64198">
      <w:pPr>
        <w:rPr>
          <w:rFonts w:ascii="Arial" w:hAnsi="Arial" w:cs="Arial"/>
          <w:b/>
          <w:iCs/>
          <w:sz w:val="20"/>
          <w:szCs w:val="20"/>
        </w:rPr>
      </w:pPr>
      <w:r>
        <w:rPr>
          <w:rFonts w:ascii="Arial" w:hAnsi="Arial" w:cs="Arial"/>
          <w:sz w:val="16"/>
          <w:szCs w:val="16"/>
        </w:rPr>
        <w:t>Award: $284,732</w:t>
      </w:r>
    </w:p>
    <w:p w14:paraId="5CEDDEBD" w14:textId="77777777" w:rsidR="00277AFD" w:rsidRDefault="00277AFD" w:rsidP="00D64198">
      <w:pPr>
        <w:rPr>
          <w:rFonts w:ascii="Arial" w:hAnsi="Arial" w:cs="Arial"/>
          <w:sz w:val="16"/>
          <w:szCs w:val="16"/>
        </w:rPr>
      </w:pPr>
    </w:p>
    <w:p w14:paraId="05A9148F" w14:textId="20CC693C" w:rsidR="00D64198" w:rsidRDefault="00D64198" w:rsidP="00D64198">
      <w:pPr>
        <w:rPr>
          <w:rFonts w:ascii="Arial" w:hAnsi="Arial" w:cs="Arial"/>
          <w:sz w:val="16"/>
          <w:szCs w:val="16"/>
        </w:rPr>
      </w:pPr>
      <w:r>
        <w:rPr>
          <w:rFonts w:ascii="Arial" w:hAnsi="Arial" w:cs="Arial"/>
          <w:sz w:val="16"/>
          <w:szCs w:val="16"/>
        </w:rPr>
        <w:t>American Association of Colleges of Pharmacy</w:t>
      </w:r>
    </w:p>
    <w:p w14:paraId="42865996" w14:textId="77777777" w:rsidR="00D64198" w:rsidRDefault="00D64198" w:rsidP="00D64198">
      <w:pPr>
        <w:rPr>
          <w:rFonts w:ascii="Arial" w:hAnsi="Arial" w:cs="Arial"/>
          <w:sz w:val="16"/>
          <w:szCs w:val="16"/>
        </w:rPr>
      </w:pPr>
      <w:r>
        <w:rPr>
          <w:rFonts w:ascii="Arial" w:hAnsi="Arial" w:cs="Arial"/>
          <w:sz w:val="16"/>
          <w:szCs w:val="16"/>
        </w:rPr>
        <w:t>Title: Medication decision algorithms to support personalized student learning</w:t>
      </w:r>
    </w:p>
    <w:p w14:paraId="3727ACB4" w14:textId="77777777" w:rsidR="00D64198" w:rsidRPr="0050282D" w:rsidRDefault="00D64198" w:rsidP="00D64198">
      <w:pPr>
        <w:rPr>
          <w:rFonts w:ascii="Arial" w:hAnsi="Arial" w:cs="Arial"/>
          <w:sz w:val="16"/>
          <w:szCs w:val="16"/>
          <w:lang w:val="da-DK"/>
        </w:rPr>
      </w:pPr>
      <w:r w:rsidRPr="0050282D">
        <w:rPr>
          <w:rFonts w:ascii="Arial" w:hAnsi="Arial" w:cs="Arial"/>
          <w:sz w:val="16"/>
          <w:szCs w:val="16"/>
          <w:lang w:val="da-DK"/>
        </w:rPr>
        <w:t>Vordenberg SE, Dorsch MP</w:t>
      </w:r>
    </w:p>
    <w:p w14:paraId="08194DBC" w14:textId="37C55AE3" w:rsidR="00D64198" w:rsidRPr="0050282D" w:rsidRDefault="00D64198" w:rsidP="00D64198">
      <w:pPr>
        <w:rPr>
          <w:rFonts w:ascii="Arial" w:hAnsi="Arial" w:cs="Arial"/>
          <w:sz w:val="16"/>
          <w:szCs w:val="16"/>
          <w:lang w:val="da-DK"/>
        </w:rPr>
      </w:pPr>
      <w:r w:rsidRPr="0050282D">
        <w:rPr>
          <w:rFonts w:ascii="Arial" w:hAnsi="Arial" w:cs="Arial"/>
          <w:sz w:val="16"/>
          <w:szCs w:val="16"/>
          <w:lang w:val="da-DK"/>
        </w:rPr>
        <w:t>Role: PI</w:t>
      </w:r>
    </w:p>
    <w:p w14:paraId="4DC7DEB1" w14:textId="77777777" w:rsidR="00D64198" w:rsidRDefault="00D64198" w:rsidP="00D64198">
      <w:pPr>
        <w:rPr>
          <w:rFonts w:ascii="Arial" w:hAnsi="Arial" w:cs="Arial"/>
          <w:sz w:val="16"/>
          <w:szCs w:val="16"/>
        </w:rPr>
      </w:pPr>
      <w:r>
        <w:rPr>
          <w:rFonts w:ascii="Arial" w:hAnsi="Arial" w:cs="Arial"/>
          <w:sz w:val="16"/>
          <w:szCs w:val="16"/>
        </w:rPr>
        <w:t>Period: 09/01/2021-08/31/2022</w:t>
      </w:r>
    </w:p>
    <w:p w14:paraId="77DA1D75" w14:textId="4FD6BA7E" w:rsidR="00D64198" w:rsidRDefault="00D64198" w:rsidP="00FD4BD8">
      <w:pPr>
        <w:rPr>
          <w:rFonts w:ascii="Arial" w:hAnsi="Arial" w:cs="Arial"/>
          <w:sz w:val="16"/>
          <w:szCs w:val="16"/>
        </w:rPr>
      </w:pPr>
      <w:r>
        <w:rPr>
          <w:rFonts w:ascii="Arial" w:hAnsi="Arial" w:cs="Arial"/>
          <w:sz w:val="16"/>
          <w:szCs w:val="16"/>
        </w:rPr>
        <w:t>Award: $4,000</w:t>
      </w:r>
    </w:p>
    <w:p w14:paraId="686CD84E" w14:textId="4F82D14A" w:rsidR="00CE3887" w:rsidRDefault="00CE3887" w:rsidP="00FD4BD8">
      <w:pPr>
        <w:rPr>
          <w:rFonts w:ascii="Arial" w:hAnsi="Arial" w:cs="Arial"/>
          <w:sz w:val="16"/>
          <w:szCs w:val="16"/>
        </w:rPr>
      </w:pPr>
      <w:r>
        <w:rPr>
          <w:rFonts w:ascii="Arial" w:hAnsi="Arial" w:cs="Arial"/>
          <w:sz w:val="16"/>
          <w:szCs w:val="16"/>
        </w:rPr>
        <w:t>United States Deprescribing Research Network (National Institute of Aging) 1R24AG064025</w:t>
      </w:r>
    </w:p>
    <w:p w14:paraId="589F73DB" w14:textId="324050E9" w:rsidR="00FD4BD8" w:rsidRDefault="00FD4BD8" w:rsidP="00FD4BD8">
      <w:pPr>
        <w:rPr>
          <w:rFonts w:ascii="Arial" w:hAnsi="Arial" w:cs="Arial"/>
          <w:sz w:val="16"/>
          <w:szCs w:val="16"/>
        </w:rPr>
      </w:pPr>
      <w:r>
        <w:rPr>
          <w:rFonts w:ascii="Arial" w:hAnsi="Arial" w:cs="Arial"/>
          <w:sz w:val="16"/>
          <w:szCs w:val="16"/>
        </w:rPr>
        <w:t xml:space="preserve">Title: </w:t>
      </w:r>
      <w:r w:rsidR="00530061">
        <w:rPr>
          <w:rFonts w:ascii="Arial" w:hAnsi="Arial" w:cs="Arial"/>
          <w:sz w:val="16"/>
          <w:szCs w:val="16"/>
        </w:rPr>
        <w:t>Psychological and clinical factors that predict intent to deprescribe medications among older adults</w:t>
      </w:r>
    </w:p>
    <w:p w14:paraId="782C794A" w14:textId="29433487" w:rsidR="00FD4BD8" w:rsidRDefault="00530061" w:rsidP="00FD4BD8">
      <w:pPr>
        <w:rPr>
          <w:rFonts w:ascii="Arial" w:hAnsi="Arial" w:cs="Arial"/>
          <w:sz w:val="16"/>
          <w:szCs w:val="16"/>
        </w:rPr>
      </w:pPr>
      <w:r>
        <w:rPr>
          <w:rFonts w:ascii="Arial" w:hAnsi="Arial" w:cs="Arial"/>
          <w:sz w:val="16"/>
          <w:szCs w:val="16"/>
        </w:rPr>
        <w:t>Vordenberg SE, Jansen J, Scherer A, Schoenborn N, Todd A</w:t>
      </w:r>
    </w:p>
    <w:p w14:paraId="5D35F8D4" w14:textId="77777777" w:rsidR="00FD4BD8" w:rsidRDefault="00FD4BD8" w:rsidP="00FD4BD8">
      <w:pPr>
        <w:rPr>
          <w:rFonts w:ascii="Arial" w:hAnsi="Arial" w:cs="Arial"/>
          <w:sz w:val="16"/>
          <w:szCs w:val="16"/>
        </w:rPr>
      </w:pPr>
      <w:r>
        <w:rPr>
          <w:rFonts w:ascii="Arial" w:hAnsi="Arial" w:cs="Arial"/>
          <w:sz w:val="16"/>
          <w:szCs w:val="16"/>
        </w:rPr>
        <w:t>Role: PI</w:t>
      </w:r>
    </w:p>
    <w:p w14:paraId="7A97BB0C" w14:textId="64C70150" w:rsidR="00FD4BD8" w:rsidRDefault="00FD4BD8" w:rsidP="00FD4BD8">
      <w:pPr>
        <w:rPr>
          <w:rFonts w:ascii="Arial" w:hAnsi="Arial" w:cs="Arial"/>
          <w:sz w:val="16"/>
          <w:szCs w:val="16"/>
        </w:rPr>
      </w:pPr>
      <w:r>
        <w:rPr>
          <w:rFonts w:ascii="Arial" w:hAnsi="Arial" w:cs="Arial"/>
          <w:sz w:val="16"/>
          <w:szCs w:val="16"/>
        </w:rPr>
        <w:t xml:space="preserve">Period: </w:t>
      </w:r>
      <w:r w:rsidR="00B12308">
        <w:rPr>
          <w:rFonts w:ascii="Arial" w:hAnsi="Arial" w:cs="Arial"/>
          <w:sz w:val="16"/>
          <w:szCs w:val="16"/>
        </w:rPr>
        <w:t>08/01/2020-07/31/2021</w:t>
      </w:r>
    </w:p>
    <w:p w14:paraId="5D4F5AB2" w14:textId="17EC4C57" w:rsidR="00FD4BD8" w:rsidRDefault="00530061" w:rsidP="005F37A1">
      <w:pPr>
        <w:rPr>
          <w:rFonts w:ascii="Arial" w:hAnsi="Arial" w:cs="Arial"/>
          <w:sz w:val="16"/>
          <w:szCs w:val="16"/>
        </w:rPr>
      </w:pPr>
      <w:r>
        <w:rPr>
          <w:rFonts w:ascii="Arial" w:hAnsi="Arial" w:cs="Arial"/>
          <w:sz w:val="16"/>
          <w:szCs w:val="16"/>
        </w:rPr>
        <w:t>Award: $60,000</w:t>
      </w:r>
    </w:p>
    <w:p w14:paraId="5FB60C20" w14:textId="77777777" w:rsidR="00FD4BD8" w:rsidRDefault="00FD4BD8" w:rsidP="005F37A1">
      <w:pPr>
        <w:rPr>
          <w:rFonts w:ascii="Arial" w:hAnsi="Arial" w:cs="Arial"/>
          <w:sz w:val="16"/>
          <w:szCs w:val="16"/>
        </w:rPr>
      </w:pPr>
    </w:p>
    <w:p w14:paraId="657724EB" w14:textId="5CFC8CE5" w:rsidR="0044619F" w:rsidRDefault="0044619F" w:rsidP="005F37A1">
      <w:pPr>
        <w:rPr>
          <w:rFonts w:ascii="Arial" w:hAnsi="Arial" w:cs="Arial"/>
          <w:sz w:val="16"/>
          <w:szCs w:val="16"/>
        </w:rPr>
      </w:pPr>
      <w:r>
        <w:rPr>
          <w:rFonts w:ascii="Arial" w:hAnsi="Arial" w:cs="Arial"/>
          <w:sz w:val="16"/>
          <w:szCs w:val="16"/>
        </w:rPr>
        <w:t>Michigan Institute for Clinical and Health Research UL1TR002240</w:t>
      </w:r>
    </w:p>
    <w:p w14:paraId="1D4AF151" w14:textId="4846645B" w:rsidR="0044619F" w:rsidRDefault="0044619F" w:rsidP="005F37A1">
      <w:pPr>
        <w:rPr>
          <w:rFonts w:ascii="Arial" w:hAnsi="Arial" w:cs="Arial"/>
          <w:sz w:val="16"/>
          <w:szCs w:val="16"/>
        </w:rPr>
      </w:pPr>
      <w:r>
        <w:rPr>
          <w:rFonts w:ascii="Arial" w:hAnsi="Arial" w:cs="Arial"/>
          <w:sz w:val="16"/>
          <w:szCs w:val="16"/>
        </w:rPr>
        <w:t xml:space="preserve">Title: Older </w:t>
      </w:r>
      <w:proofErr w:type="gramStart"/>
      <w:r>
        <w:rPr>
          <w:rFonts w:ascii="Arial" w:hAnsi="Arial" w:cs="Arial"/>
          <w:sz w:val="16"/>
          <w:szCs w:val="16"/>
        </w:rPr>
        <w:t>adults</w:t>
      </w:r>
      <w:proofErr w:type="gramEnd"/>
      <w:r>
        <w:rPr>
          <w:rFonts w:ascii="Arial" w:hAnsi="Arial" w:cs="Arial"/>
          <w:sz w:val="16"/>
          <w:szCs w:val="16"/>
        </w:rPr>
        <w:t xml:space="preserve"> medication decisions during Covid-19</w:t>
      </w:r>
    </w:p>
    <w:p w14:paraId="6E095C0E" w14:textId="5118D8A6" w:rsidR="0044619F" w:rsidRPr="0050282D" w:rsidRDefault="0044619F" w:rsidP="0044619F">
      <w:pPr>
        <w:rPr>
          <w:rFonts w:ascii="Arial" w:hAnsi="Arial" w:cs="Arial"/>
          <w:sz w:val="16"/>
          <w:szCs w:val="16"/>
          <w:lang w:val="da-DK"/>
        </w:rPr>
      </w:pPr>
      <w:r w:rsidRPr="0050282D">
        <w:rPr>
          <w:rFonts w:ascii="Arial" w:hAnsi="Arial" w:cs="Arial"/>
          <w:sz w:val="16"/>
          <w:szCs w:val="16"/>
          <w:lang w:val="da-DK"/>
        </w:rPr>
        <w:t>Vordenberg SE, Zikmund-Fisher BJ</w:t>
      </w:r>
    </w:p>
    <w:p w14:paraId="781D7374" w14:textId="77777777" w:rsidR="0044619F" w:rsidRPr="0050282D" w:rsidRDefault="0044619F" w:rsidP="0044619F">
      <w:pPr>
        <w:rPr>
          <w:rFonts w:ascii="Arial" w:hAnsi="Arial" w:cs="Arial"/>
          <w:sz w:val="16"/>
          <w:szCs w:val="16"/>
          <w:lang w:val="da-DK"/>
        </w:rPr>
      </w:pPr>
      <w:r w:rsidRPr="0050282D">
        <w:rPr>
          <w:rFonts w:ascii="Arial" w:hAnsi="Arial" w:cs="Arial"/>
          <w:sz w:val="16"/>
          <w:szCs w:val="16"/>
          <w:lang w:val="da-DK"/>
        </w:rPr>
        <w:t>Role: PI</w:t>
      </w:r>
    </w:p>
    <w:p w14:paraId="1CE31869" w14:textId="6618C0BD" w:rsidR="0044619F" w:rsidRDefault="0044619F" w:rsidP="0044619F">
      <w:pPr>
        <w:rPr>
          <w:rFonts w:ascii="Arial" w:hAnsi="Arial" w:cs="Arial"/>
          <w:sz w:val="16"/>
          <w:szCs w:val="16"/>
        </w:rPr>
      </w:pPr>
      <w:r>
        <w:rPr>
          <w:rFonts w:ascii="Arial" w:hAnsi="Arial" w:cs="Arial"/>
          <w:sz w:val="16"/>
          <w:szCs w:val="16"/>
        </w:rPr>
        <w:t xml:space="preserve">Period: 03/01/2020 – 02/28/2021 </w:t>
      </w:r>
    </w:p>
    <w:p w14:paraId="4F2C43F1" w14:textId="14E20402" w:rsidR="0044619F" w:rsidRDefault="0044619F" w:rsidP="0044619F">
      <w:pPr>
        <w:rPr>
          <w:rFonts w:ascii="Arial" w:hAnsi="Arial" w:cs="Arial"/>
          <w:sz w:val="16"/>
          <w:szCs w:val="16"/>
        </w:rPr>
      </w:pPr>
      <w:r>
        <w:rPr>
          <w:rFonts w:ascii="Arial" w:hAnsi="Arial" w:cs="Arial"/>
          <w:sz w:val="16"/>
          <w:szCs w:val="16"/>
        </w:rPr>
        <w:t>Award: $5</w:t>
      </w:r>
      <w:r w:rsidR="00782FDB">
        <w:rPr>
          <w:rFonts w:ascii="Arial" w:hAnsi="Arial" w:cs="Arial"/>
          <w:sz w:val="16"/>
          <w:szCs w:val="16"/>
        </w:rPr>
        <w:t>,</w:t>
      </w:r>
      <w:r>
        <w:rPr>
          <w:rFonts w:ascii="Arial" w:hAnsi="Arial" w:cs="Arial"/>
          <w:sz w:val="16"/>
          <w:szCs w:val="16"/>
        </w:rPr>
        <w:t>000</w:t>
      </w:r>
    </w:p>
    <w:p w14:paraId="2716CA00" w14:textId="55E9E545" w:rsidR="0044619F" w:rsidRDefault="0044619F" w:rsidP="005F37A1">
      <w:pPr>
        <w:rPr>
          <w:rFonts w:ascii="Arial" w:hAnsi="Arial" w:cs="Arial"/>
          <w:sz w:val="16"/>
          <w:szCs w:val="16"/>
        </w:rPr>
      </w:pPr>
    </w:p>
    <w:p w14:paraId="10BA6D10" w14:textId="23163C5F" w:rsidR="00B17C03" w:rsidRDefault="00B17C03" w:rsidP="005F37A1">
      <w:pPr>
        <w:rPr>
          <w:rFonts w:ascii="Arial" w:hAnsi="Arial" w:cs="Arial"/>
          <w:sz w:val="16"/>
          <w:szCs w:val="16"/>
        </w:rPr>
      </w:pPr>
      <w:r>
        <w:rPr>
          <w:rFonts w:ascii="Arial" w:hAnsi="Arial" w:cs="Arial"/>
          <w:sz w:val="16"/>
          <w:szCs w:val="16"/>
        </w:rPr>
        <w:t>Michigan Pharmacy Foundation</w:t>
      </w:r>
    </w:p>
    <w:p w14:paraId="37F3EA5B" w14:textId="77777777" w:rsidR="00B17C03" w:rsidRPr="00B17C03" w:rsidRDefault="00B17C03" w:rsidP="00B17C03">
      <w:pPr>
        <w:rPr>
          <w:rFonts w:ascii="Arial" w:hAnsi="Arial" w:cs="Arial"/>
          <w:sz w:val="16"/>
          <w:szCs w:val="16"/>
        </w:rPr>
      </w:pPr>
      <w:r>
        <w:rPr>
          <w:rFonts w:ascii="Arial" w:hAnsi="Arial" w:cs="Arial"/>
          <w:sz w:val="16"/>
          <w:szCs w:val="16"/>
        </w:rPr>
        <w:t xml:space="preserve">Title: </w:t>
      </w:r>
      <w:r w:rsidRPr="00B17C03">
        <w:rPr>
          <w:rFonts w:ascii="Arial" w:hAnsi="Arial" w:cs="Arial"/>
          <w:sz w:val="16"/>
          <w:szCs w:val="16"/>
        </w:rPr>
        <w:t>Willingness of older adults experiencing polypharmacy to engage in deprescribing conversations</w:t>
      </w:r>
    </w:p>
    <w:p w14:paraId="7123640A" w14:textId="7EA11BED" w:rsidR="00B17C03" w:rsidRPr="0050282D" w:rsidRDefault="00B17C03" w:rsidP="005F37A1">
      <w:pPr>
        <w:rPr>
          <w:rFonts w:ascii="Arial" w:hAnsi="Arial" w:cs="Arial"/>
          <w:sz w:val="16"/>
          <w:szCs w:val="16"/>
          <w:lang w:val="da-DK"/>
        </w:rPr>
      </w:pPr>
      <w:r w:rsidRPr="0050282D">
        <w:rPr>
          <w:rFonts w:ascii="Arial" w:hAnsi="Arial" w:cs="Arial"/>
          <w:sz w:val="16"/>
          <w:szCs w:val="16"/>
          <w:lang w:val="da-DK"/>
        </w:rPr>
        <w:t>Vo</w:t>
      </w:r>
      <w:r w:rsidR="0044619F" w:rsidRPr="0050282D">
        <w:rPr>
          <w:rFonts w:ascii="Arial" w:hAnsi="Arial" w:cs="Arial"/>
          <w:sz w:val="16"/>
          <w:szCs w:val="16"/>
          <w:lang w:val="da-DK"/>
        </w:rPr>
        <w:t>rdenberg SE, Zikmund-Fisher BJ</w:t>
      </w:r>
    </w:p>
    <w:p w14:paraId="04866362" w14:textId="21F1F25F" w:rsidR="00B17C03" w:rsidRPr="0050282D" w:rsidRDefault="00B17C03" w:rsidP="005F37A1">
      <w:pPr>
        <w:rPr>
          <w:rFonts w:ascii="Arial" w:hAnsi="Arial" w:cs="Arial"/>
          <w:sz w:val="16"/>
          <w:szCs w:val="16"/>
          <w:lang w:val="da-DK"/>
        </w:rPr>
      </w:pPr>
      <w:r w:rsidRPr="0050282D">
        <w:rPr>
          <w:rFonts w:ascii="Arial" w:hAnsi="Arial" w:cs="Arial"/>
          <w:sz w:val="16"/>
          <w:szCs w:val="16"/>
          <w:lang w:val="da-DK"/>
        </w:rPr>
        <w:t>Role: PI</w:t>
      </w:r>
    </w:p>
    <w:p w14:paraId="59EBE84A" w14:textId="5C75D838" w:rsidR="00B17C03" w:rsidRDefault="00A82D9A" w:rsidP="005F37A1">
      <w:pPr>
        <w:rPr>
          <w:rFonts w:ascii="Arial" w:hAnsi="Arial" w:cs="Arial"/>
          <w:sz w:val="16"/>
          <w:szCs w:val="16"/>
        </w:rPr>
      </w:pPr>
      <w:r>
        <w:rPr>
          <w:rFonts w:ascii="Arial" w:hAnsi="Arial" w:cs="Arial"/>
          <w:sz w:val="16"/>
          <w:szCs w:val="16"/>
        </w:rPr>
        <w:t>Period: 03</w:t>
      </w:r>
      <w:r w:rsidR="00F3203A">
        <w:rPr>
          <w:rFonts w:ascii="Arial" w:hAnsi="Arial" w:cs="Arial"/>
          <w:sz w:val="16"/>
          <w:szCs w:val="16"/>
        </w:rPr>
        <w:t>/</w:t>
      </w:r>
      <w:r w:rsidR="00E53F6A">
        <w:rPr>
          <w:rFonts w:ascii="Arial" w:hAnsi="Arial" w:cs="Arial"/>
          <w:sz w:val="16"/>
          <w:szCs w:val="16"/>
        </w:rPr>
        <w:t>01/</w:t>
      </w:r>
      <w:r w:rsidR="00F3203A">
        <w:rPr>
          <w:rFonts w:ascii="Arial" w:hAnsi="Arial" w:cs="Arial"/>
          <w:sz w:val="16"/>
          <w:szCs w:val="16"/>
        </w:rPr>
        <w:t>2020 – 02</w:t>
      </w:r>
      <w:r w:rsidR="00B17C03">
        <w:rPr>
          <w:rFonts w:ascii="Arial" w:hAnsi="Arial" w:cs="Arial"/>
          <w:sz w:val="16"/>
          <w:szCs w:val="16"/>
        </w:rPr>
        <w:t>/</w:t>
      </w:r>
      <w:r w:rsidR="00E53F6A">
        <w:rPr>
          <w:rFonts w:ascii="Arial" w:hAnsi="Arial" w:cs="Arial"/>
          <w:sz w:val="16"/>
          <w:szCs w:val="16"/>
        </w:rPr>
        <w:t>28/</w:t>
      </w:r>
      <w:r w:rsidR="00B17C03">
        <w:rPr>
          <w:rFonts w:ascii="Arial" w:hAnsi="Arial" w:cs="Arial"/>
          <w:sz w:val="16"/>
          <w:szCs w:val="16"/>
        </w:rPr>
        <w:t>2021</w:t>
      </w:r>
    </w:p>
    <w:p w14:paraId="013EF1A9" w14:textId="5CE98328" w:rsidR="00B17C03" w:rsidRDefault="00B17C03" w:rsidP="005F37A1">
      <w:pPr>
        <w:rPr>
          <w:rFonts w:ascii="Arial" w:hAnsi="Arial" w:cs="Arial"/>
          <w:sz w:val="16"/>
          <w:szCs w:val="16"/>
        </w:rPr>
      </w:pPr>
      <w:r>
        <w:rPr>
          <w:rFonts w:ascii="Arial" w:hAnsi="Arial" w:cs="Arial"/>
          <w:sz w:val="16"/>
          <w:szCs w:val="16"/>
        </w:rPr>
        <w:t>Award: $5</w:t>
      </w:r>
      <w:r w:rsidR="00782FDB">
        <w:rPr>
          <w:rFonts w:ascii="Arial" w:hAnsi="Arial" w:cs="Arial"/>
          <w:sz w:val="16"/>
          <w:szCs w:val="16"/>
        </w:rPr>
        <w:t>,</w:t>
      </w:r>
      <w:r>
        <w:rPr>
          <w:rFonts w:ascii="Arial" w:hAnsi="Arial" w:cs="Arial"/>
          <w:sz w:val="16"/>
          <w:szCs w:val="16"/>
        </w:rPr>
        <w:t>000</w:t>
      </w:r>
    </w:p>
    <w:p w14:paraId="008FA145" w14:textId="77777777" w:rsidR="00B17C03" w:rsidRDefault="00B17C03" w:rsidP="005F37A1">
      <w:pPr>
        <w:rPr>
          <w:rFonts w:ascii="Arial" w:hAnsi="Arial" w:cs="Arial"/>
          <w:sz w:val="16"/>
          <w:szCs w:val="16"/>
        </w:rPr>
      </w:pPr>
    </w:p>
    <w:p w14:paraId="0AC3EE28" w14:textId="22CBD3F8" w:rsidR="005F37A1" w:rsidRPr="005F37A1" w:rsidRDefault="005F37A1" w:rsidP="005F37A1">
      <w:pPr>
        <w:rPr>
          <w:rFonts w:ascii="Arial" w:hAnsi="Arial" w:cs="Arial"/>
          <w:sz w:val="16"/>
          <w:szCs w:val="16"/>
        </w:rPr>
      </w:pPr>
      <w:r w:rsidRPr="005F37A1">
        <w:rPr>
          <w:rFonts w:ascii="Arial" w:hAnsi="Arial" w:cs="Arial"/>
          <w:sz w:val="16"/>
          <w:szCs w:val="16"/>
        </w:rPr>
        <w:t>Ginsberg Center Community Engagement Grant for Interprofessional Education</w:t>
      </w:r>
    </w:p>
    <w:p w14:paraId="46BF951F" w14:textId="6F577F84" w:rsidR="005F37A1" w:rsidRDefault="005F37A1" w:rsidP="005F37A1">
      <w:pPr>
        <w:spacing w:after="200" w:line="276" w:lineRule="auto"/>
        <w:contextualSpacing/>
        <w:rPr>
          <w:rFonts w:ascii="Arial" w:eastAsia="Calibri" w:hAnsi="Arial" w:cs="Arial"/>
          <w:sz w:val="16"/>
          <w:szCs w:val="16"/>
        </w:rPr>
      </w:pPr>
      <w:r>
        <w:rPr>
          <w:rFonts w:ascii="Arial" w:eastAsia="Calibri" w:hAnsi="Arial" w:cs="Arial"/>
          <w:sz w:val="16"/>
          <w:szCs w:val="16"/>
        </w:rPr>
        <w:t xml:space="preserve">Title: </w:t>
      </w:r>
      <w:r w:rsidRPr="005F37A1">
        <w:rPr>
          <w:rFonts w:ascii="Arial" w:eastAsia="Calibri" w:hAnsi="Arial" w:cs="Arial"/>
          <w:sz w:val="16"/>
          <w:szCs w:val="16"/>
        </w:rPr>
        <w:t>Expansion of an academic-community partnership: Ann Arbor Housing Commission and the University of Michigan.</w:t>
      </w:r>
    </w:p>
    <w:p w14:paraId="3344D5BA" w14:textId="7A470810" w:rsidR="005F37A1" w:rsidRPr="0050282D" w:rsidRDefault="005F37A1" w:rsidP="005F37A1">
      <w:pPr>
        <w:spacing w:after="200" w:line="276" w:lineRule="auto"/>
        <w:contextualSpacing/>
        <w:rPr>
          <w:rFonts w:ascii="Arial" w:eastAsia="Calibri" w:hAnsi="Arial" w:cs="Arial"/>
          <w:sz w:val="16"/>
          <w:szCs w:val="16"/>
          <w:lang w:val="da-DK"/>
        </w:rPr>
      </w:pPr>
      <w:r w:rsidRPr="0050282D">
        <w:rPr>
          <w:rFonts w:ascii="Arial" w:eastAsia="Calibri" w:hAnsi="Arial" w:cs="Arial"/>
          <w:sz w:val="16"/>
          <w:szCs w:val="16"/>
          <w:lang w:val="da-DK"/>
        </w:rPr>
        <w:t>Vordenberg SE, Khang EM, Dallwig AL, Coe AB, Farris KB</w:t>
      </w:r>
    </w:p>
    <w:p w14:paraId="3ED18BC1" w14:textId="0D5255D6" w:rsidR="005F37A1" w:rsidRDefault="005F37A1" w:rsidP="005F37A1">
      <w:pPr>
        <w:spacing w:after="200" w:line="276" w:lineRule="auto"/>
        <w:contextualSpacing/>
        <w:rPr>
          <w:rFonts w:ascii="Arial" w:eastAsia="Calibri" w:hAnsi="Arial" w:cs="Arial"/>
          <w:sz w:val="16"/>
          <w:szCs w:val="16"/>
        </w:rPr>
      </w:pPr>
      <w:r>
        <w:rPr>
          <w:rFonts w:ascii="Arial" w:eastAsia="Calibri" w:hAnsi="Arial" w:cs="Arial"/>
          <w:sz w:val="16"/>
          <w:szCs w:val="16"/>
        </w:rPr>
        <w:t>Role: PI</w:t>
      </w:r>
    </w:p>
    <w:p w14:paraId="2AB3AADD" w14:textId="769D485C" w:rsidR="005F37A1" w:rsidRDefault="001808ED" w:rsidP="005F37A1">
      <w:pPr>
        <w:spacing w:after="200" w:line="276" w:lineRule="auto"/>
        <w:contextualSpacing/>
        <w:rPr>
          <w:rFonts w:ascii="Arial" w:eastAsia="Calibri" w:hAnsi="Arial" w:cs="Arial"/>
          <w:sz w:val="16"/>
          <w:szCs w:val="16"/>
        </w:rPr>
      </w:pPr>
      <w:r>
        <w:rPr>
          <w:rFonts w:ascii="Arial" w:eastAsia="Calibri" w:hAnsi="Arial" w:cs="Arial"/>
          <w:sz w:val="16"/>
          <w:szCs w:val="16"/>
        </w:rPr>
        <w:t xml:space="preserve">Period: 5/17/2019 – </w:t>
      </w:r>
      <w:r w:rsidR="00571FA2">
        <w:rPr>
          <w:rFonts w:ascii="Arial" w:eastAsia="Calibri" w:hAnsi="Arial" w:cs="Arial"/>
          <w:sz w:val="16"/>
          <w:szCs w:val="16"/>
        </w:rPr>
        <w:t>8/31</w:t>
      </w:r>
      <w:r>
        <w:rPr>
          <w:rFonts w:ascii="Arial" w:eastAsia="Calibri" w:hAnsi="Arial" w:cs="Arial"/>
          <w:sz w:val="16"/>
          <w:szCs w:val="16"/>
        </w:rPr>
        <w:t>/2021</w:t>
      </w:r>
      <w:r w:rsidR="005F37A1">
        <w:rPr>
          <w:rFonts w:ascii="Arial" w:eastAsia="Calibri" w:hAnsi="Arial" w:cs="Arial"/>
          <w:sz w:val="16"/>
          <w:szCs w:val="16"/>
        </w:rPr>
        <w:t xml:space="preserve"> </w:t>
      </w:r>
    </w:p>
    <w:p w14:paraId="2C976FF6" w14:textId="11394D30" w:rsidR="005F37A1" w:rsidRPr="005F37A1" w:rsidRDefault="005F37A1" w:rsidP="005F37A1">
      <w:pPr>
        <w:spacing w:after="200" w:line="276" w:lineRule="auto"/>
        <w:contextualSpacing/>
        <w:rPr>
          <w:rFonts w:ascii="Arial" w:eastAsia="Calibri" w:hAnsi="Arial" w:cs="Arial"/>
          <w:sz w:val="16"/>
          <w:szCs w:val="16"/>
        </w:rPr>
      </w:pPr>
      <w:r>
        <w:rPr>
          <w:rFonts w:ascii="Arial" w:eastAsia="Calibri" w:hAnsi="Arial" w:cs="Arial"/>
          <w:sz w:val="16"/>
          <w:szCs w:val="16"/>
        </w:rPr>
        <w:t>Award: $5</w:t>
      </w:r>
      <w:r w:rsidR="00782FDB">
        <w:rPr>
          <w:rFonts w:ascii="Arial" w:eastAsia="Calibri" w:hAnsi="Arial" w:cs="Arial"/>
          <w:sz w:val="16"/>
          <w:szCs w:val="16"/>
        </w:rPr>
        <w:t>,</w:t>
      </w:r>
      <w:r>
        <w:rPr>
          <w:rFonts w:ascii="Arial" w:eastAsia="Calibri" w:hAnsi="Arial" w:cs="Arial"/>
          <w:sz w:val="16"/>
          <w:szCs w:val="16"/>
        </w:rPr>
        <w:t>000</w:t>
      </w:r>
    </w:p>
    <w:p w14:paraId="732CE01A" w14:textId="391C1AF4" w:rsidR="00D07A2E" w:rsidRDefault="00D07A2E" w:rsidP="00D07A2E">
      <w:pPr>
        <w:rPr>
          <w:rFonts w:ascii="Arial" w:hAnsi="Arial" w:cs="Arial"/>
          <w:sz w:val="16"/>
          <w:szCs w:val="16"/>
        </w:rPr>
      </w:pPr>
    </w:p>
    <w:p w14:paraId="643B7800" w14:textId="77777777" w:rsidR="005F37A1" w:rsidRPr="005F37A1" w:rsidRDefault="005F37A1" w:rsidP="005F37A1">
      <w:pPr>
        <w:rPr>
          <w:rFonts w:ascii="Arial" w:hAnsi="Arial" w:cs="Arial"/>
          <w:sz w:val="16"/>
          <w:szCs w:val="16"/>
        </w:rPr>
      </w:pPr>
      <w:r w:rsidRPr="005F37A1">
        <w:rPr>
          <w:rFonts w:ascii="Arial" w:hAnsi="Arial" w:cs="Arial"/>
          <w:sz w:val="16"/>
          <w:szCs w:val="16"/>
        </w:rPr>
        <w:t>Ginsberg Center Community Engagement Grant for Interprofessional Education</w:t>
      </w:r>
    </w:p>
    <w:p w14:paraId="587774FC" w14:textId="77777777" w:rsidR="005F37A1" w:rsidRPr="005F37A1" w:rsidRDefault="005F37A1" w:rsidP="005F37A1">
      <w:pPr>
        <w:rPr>
          <w:rFonts w:ascii="Arial" w:hAnsi="Arial" w:cs="Arial"/>
          <w:sz w:val="16"/>
          <w:szCs w:val="16"/>
        </w:rPr>
      </w:pPr>
      <w:r w:rsidRPr="005F37A1">
        <w:rPr>
          <w:rFonts w:ascii="Arial" w:hAnsi="Arial" w:cs="Arial"/>
          <w:sz w:val="16"/>
          <w:szCs w:val="16"/>
        </w:rPr>
        <w:t xml:space="preserve">Title: Developing a </w:t>
      </w:r>
      <w:proofErr w:type="gramStart"/>
      <w:r w:rsidRPr="005F37A1">
        <w:rPr>
          <w:rFonts w:ascii="Arial" w:hAnsi="Arial" w:cs="Arial"/>
          <w:sz w:val="16"/>
          <w:szCs w:val="16"/>
        </w:rPr>
        <w:t>mutually-beneficial</w:t>
      </w:r>
      <w:proofErr w:type="gramEnd"/>
      <w:r w:rsidRPr="005F37A1">
        <w:rPr>
          <w:rFonts w:ascii="Arial" w:hAnsi="Arial" w:cs="Arial"/>
          <w:sz w:val="16"/>
          <w:szCs w:val="16"/>
        </w:rPr>
        <w:t xml:space="preserve"> partnership with Ann Arbor Housing Commission to improve community health and sustain community health education for interprofessional student health teams.  </w:t>
      </w:r>
    </w:p>
    <w:p w14:paraId="79CFD158" w14:textId="77777777" w:rsidR="005F37A1" w:rsidRPr="0050282D" w:rsidRDefault="005F37A1" w:rsidP="005F37A1">
      <w:pPr>
        <w:rPr>
          <w:rFonts w:ascii="Arial" w:hAnsi="Arial" w:cs="Arial"/>
          <w:sz w:val="16"/>
          <w:szCs w:val="16"/>
          <w:lang w:val="da-DK"/>
        </w:rPr>
      </w:pPr>
      <w:r w:rsidRPr="0050282D">
        <w:rPr>
          <w:rFonts w:ascii="Arial" w:hAnsi="Arial" w:cs="Arial"/>
          <w:sz w:val="16"/>
          <w:szCs w:val="16"/>
          <w:lang w:val="da-DK"/>
        </w:rPr>
        <w:t>Kelling SE, Coe AB, Farris KB, Dallwig AL</w:t>
      </w:r>
    </w:p>
    <w:p w14:paraId="349F0917" w14:textId="77777777" w:rsidR="005F37A1" w:rsidRPr="005F37A1" w:rsidRDefault="005F37A1" w:rsidP="005F37A1">
      <w:pPr>
        <w:rPr>
          <w:rFonts w:ascii="Arial" w:hAnsi="Arial" w:cs="Arial"/>
          <w:sz w:val="16"/>
          <w:szCs w:val="16"/>
        </w:rPr>
      </w:pPr>
      <w:r w:rsidRPr="005F37A1">
        <w:rPr>
          <w:rFonts w:ascii="Arial" w:hAnsi="Arial" w:cs="Arial"/>
          <w:sz w:val="16"/>
          <w:szCs w:val="16"/>
        </w:rPr>
        <w:t>Role: PI</w:t>
      </w:r>
    </w:p>
    <w:p w14:paraId="542C9564" w14:textId="77777777" w:rsidR="005F37A1" w:rsidRDefault="005F37A1" w:rsidP="005F37A1">
      <w:pPr>
        <w:rPr>
          <w:rFonts w:ascii="Arial" w:hAnsi="Arial" w:cs="Arial"/>
          <w:sz w:val="16"/>
          <w:szCs w:val="16"/>
        </w:rPr>
      </w:pPr>
      <w:r w:rsidRPr="005F37A1">
        <w:rPr>
          <w:rFonts w:ascii="Arial" w:hAnsi="Arial" w:cs="Arial"/>
          <w:sz w:val="16"/>
          <w:szCs w:val="16"/>
        </w:rPr>
        <w:t>Period:</w:t>
      </w:r>
      <w:r>
        <w:rPr>
          <w:rFonts w:ascii="Arial" w:hAnsi="Arial" w:cs="Arial"/>
          <w:sz w:val="16"/>
          <w:szCs w:val="16"/>
        </w:rPr>
        <w:t xml:space="preserve"> 4/6/2018 – 4/30/2019</w:t>
      </w:r>
    </w:p>
    <w:p w14:paraId="4D6BF598" w14:textId="787312A5" w:rsidR="005F37A1" w:rsidRDefault="005F37A1" w:rsidP="005F37A1">
      <w:pPr>
        <w:rPr>
          <w:rFonts w:ascii="Arial" w:hAnsi="Arial" w:cs="Arial"/>
          <w:sz w:val="16"/>
          <w:szCs w:val="16"/>
        </w:rPr>
      </w:pPr>
      <w:r>
        <w:rPr>
          <w:rFonts w:ascii="Arial" w:hAnsi="Arial" w:cs="Arial"/>
          <w:sz w:val="16"/>
          <w:szCs w:val="16"/>
        </w:rPr>
        <w:t>Award: $5</w:t>
      </w:r>
      <w:r w:rsidR="00782FDB">
        <w:rPr>
          <w:rFonts w:ascii="Arial" w:hAnsi="Arial" w:cs="Arial"/>
          <w:sz w:val="16"/>
          <w:szCs w:val="16"/>
        </w:rPr>
        <w:t>,</w:t>
      </w:r>
      <w:r>
        <w:rPr>
          <w:rFonts w:ascii="Arial" w:hAnsi="Arial" w:cs="Arial"/>
          <w:sz w:val="16"/>
          <w:szCs w:val="16"/>
        </w:rPr>
        <w:t>000</w:t>
      </w:r>
    </w:p>
    <w:p w14:paraId="0962ACEF" w14:textId="77777777" w:rsidR="005F37A1" w:rsidRDefault="005F37A1" w:rsidP="005F37A1">
      <w:pPr>
        <w:rPr>
          <w:rFonts w:ascii="Arial" w:hAnsi="Arial" w:cs="Arial"/>
          <w:sz w:val="16"/>
          <w:szCs w:val="16"/>
        </w:rPr>
      </w:pPr>
      <w:r w:rsidRPr="00CE70BD">
        <w:rPr>
          <w:rFonts w:ascii="Arial" w:hAnsi="Arial" w:cs="Arial"/>
          <w:sz w:val="16"/>
          <w:szCs w:val="16"/>
        </w:rPr>
        <w:t>Center for Research on Learning and Teaching</w:t>
      </w:r>
      <w:r>
        <w:rPr>
          <w:rFonts w:ascii="Arial" w:hAnsi="Arial" w:cs="Arial"/>
          <w:sz w:val="16"/>
          <w:szCs w:val="16"/>
        </w:rPr>
        <w:t xml:space="preserve"> Transforming Learning for a Third Century Seed Funding Award</w:t>
      </w:r>
    </w:p>
    <w:p w14:paraId="2991132F" w14:textId="77777777" w:rsidR="005F37A1" w:rsidRDefault="005F37A1" w:rsidP="005F37A1">
      <w:pPr>
        <w:rPr>
          <w:rFonts w:ascii="Arial" w:hAnsi="Arial" w:cs="Arial"/>
          <w:sz w:val="16"/>
          <w:szCs w:val="16"/>
        </w:rPr>
      </w:pPr>
      <w:r>
        <w:rPr>
          <w:rFonts w:ascii="Arial" w:hAnsi="Arial" w:cs="Arial"/>
          <w:sz w:val="16"/>
          <w:szCs w:val="16"/>
        </w:rPr>
        <w:lastRenderedPageBreak/>
        <w:t xml:space="preserve">Title: </w:t>
      </w:r>
      <w:r w:rsidRPr="00CE70BD">
        <w:rPr>
          <w:rFonts w:ascii="Arial" w:hAnsi="Arial" w:cs="Arial"/>
          <w:sz w:val="16"/>
          <w:szCs w:val="16"/>
        </w:rPr>
        <w:t>Interprofessional teams and teamwork experience</w:t>
      </w:r>
      <w:r>
        <w:rPr>
          <w:rFonts w:ascii="Arial" w:hAnsi="Arial" w:cs="Arial"/>
          <w:sz w:val="16"/>
          <w:szCs w:val="16"/>
        </w:rPr>
        <w:t xml:space="preserve">. </w:t>
      </w:r>
    </w:p>
    <w:p w14:paraId="3D99BB0E" w14:textId="77777777" w:rsidR="005F37A1" w:rsidRPr="0050282D" w:rsidRDefault="005F37A1" w:rsidP="005F37A1">
      <w:pPr>
        <w:rPr>
          <w:rFonts w:ascii="Arial" w:hAnsi="Arial" w:cs="Arial"/>
          <w:sz w:val="16"/>
          <w:szCs w:val="16"/>
          <w:lang w:val="da-DK"/>
        </w:rPr>
      </w:pPr>
      <w:r w:rsidRPr="0050282D">
        <w:rPr>
          <w:rFonts w:ascii="Arial" w:hAnsi="Arial" w:cs="Arial"/>
          <w:sz w:val="16"/>
          <w:szCs w:val="16"/>
          <w:lang w:val="da-DK"/>
        </w:rPr>
        <w:t>Anderson L, Dubin L, Kelling SE, Mergos J</w:t>
      </w:r>
    </w:p>
    <w:p w14:paraId="4DA9DEC7" w14:textId="77777777" w:rsidR="005F37A1" w:rsidRDefault="005F37A1" w:rsidP="005F37A1">
      <w:pPr>
        <w:rPr>
          <w:rFonts w:ascii="Arial" w:hAnsi="Arial" w:cs="Arial"/>
          <w:sz w:val="16"/>
          <w:szCs w:val="16"/>
        </w:rPr>
      </w:pPr>
      <w:r>
        <w:rPr>
          <w:rFonts w:ascii="Arial" w:hAnsi="Arial" w:cs="Arial"/>
          <w:sz w:val="16"/>
          <w:szCs w:val="16"/>
        </w:rPr>
        <w:t>Role: Co-I</w:t>
      </w:r>
    </w:p>
    <w:p w14:paraId="08D45834" w14:textId="77777777" w:rsidR="005F37A1" w:rsidRDefault="005F37A1" w:rsidP="005F37A1">
      <w:pPr>
        <w:rPr>
          <w:rFonts w:ascii="Arial" w:hAnsi="Arial" w:cs="Arial"/>
          <w:sz w:val="16"/>
          <w:szCs w:val="16"/>
        </w:rPr>
      </w:pPr>
      <w:r>
        <w:rPr>
          <w:rFonts w:ascii="Arial" w:hAnsi="Arial" w:cs="Arial"/>
          <w:sz w:val="16"/>
          <w:szCs w:val="16"/>
        </w:rPr>
        <w:t>Period: 11/16/2017 – 6/30/2019</w:t>
      </w:r>
    </w:p>
    <w:p w14:paraId="0C254EB1" w14:textId="456F9AEE" w:rsidR="005F37A1" w:rsidRDefault="005F37A1" w:rsidP="00396D64">
      <w:pPr>
        <w:rPr>
          <w:rFonts w:ascii="Arial" w:hAnsi="Arial" w:cs="Arial"/>
          <w:sz w:val="16"/>
          <w:szCs w:val="16"/>
        </w:rPr>
      </w:pPr>
      <w:r>
        <w:rPr>
          <w:rFonts w:ascii="Arial" w:hAnsi="Arial" w:cs="Arial"/>
          <w:sz w:val="16"/>
          <w:szCs w:val="16"/>
        </w:rPr>
        <w:t>$5</w:t>
      </w:r>
      <w:r w:rsidR="00782FDB">
        <w:rPr>
          <w:rFonts w:ascii="Arial" w:hAnsi="Arial" w:cs="Arial"/>
          <w:sz w:val="16"/>
          <w:szCs w:val="16"/>
        </w:rPr>
        <w:t>,</w:t>
      </w:r>
      <w:r>
        <w:rPr>
          <w:rFonts w:ascii="Arial" w:hAnsi="Arial" w:cs="Arial"/>
          <w:sz w:val="16"/>
          <w:szCs w:val="16"/>
        </w:rPr>
        <w:t>000</w:t>
      </w:r>
      <w:r w:rsidRPr="00CE70BD">
        <w:rPr>
          <w:rFonts w:ascii="Arial" w:hAnsi="Arial" w:cs="Arial"/>
          <w:sz w:val="16"/>
          <w:szCs w:val="16"/>
        </w:rPr>
        <w:t xml:space="preserve"> </w:t>
      </w:r>
    </w:p>
    <w:p w14:paraId="55E6BA6B" w14:textId="77777777" w:rsidR="005F37A1" w:rsidRDefault="005F37A1" w:rsidP="00396D64">
      <w:pPr>
        <w:rPr>
          <w:rFonts w:ascii="Arial" w:hAnsi="Arial" w:cs="Arial"/>
          <w:sz w:val="16"/>
          <w:szCs w:val="16"/>
        </w:rPr>
      </w:pPr>
    </w:p>
    <w:p w14:paraId="25702586" w14:textId="7309B161" w:rsidR="00E03005" w:rsidRDefault="00D07A2E" w:rsidP="00396D64">
      <w:pPr>
        <w:rPr>
          <w:rFonts w:ascii="Arial" w:hAnsi="Arial" w:cs="Arial"/>
          <w:sz w:val="16"/>
          <w:szCs w:val="16"/>
        </w:rPr>
      </w:pPr>
      <w:r w:rsidRPr="00CE70BD">
        <w:rPr>
          <w:rFonts w:ascii="Arial" w:hAnsi="Arial" w:cs="Arial"/>
          <w:sz w:val="16"/>
          <w:szCs w:val="16"/>
        </w:rPr>
        <w:t>American College of Clinical Pharmacy.</w:t>
      </w:r>
    </w:p>
    <w:p w14:paraId="5C5BC8CB" w14:textId="5537F5E7" w:rsidR="00D07A2E" w:rsidRDefault="00D07A2E" w:rsidP="00396D64">
      <w:pPr>
        <w:rPr>
          <w:rFonts w:ascii="Arial" w:hAnsi="Arial" w:cs="Arial"/>
          <w:sz w:val="16"/>
          <w:szCs w:val="16"/>
        </w:rPr>
      </w:pPr>
      <w:r>
        <w:rPr>
          <w:rFonts w:ascii="Arial" w:hAnsi="Arial" w:cs="Arial"/>
          <w:sz w:val="16"/>
          <w:szCs w:val="16"/>
        </w:rPr>
        <w:t xml:space="preserve">Title: </w:t>
      </w:r>
      <w:r w:rsidRPr="00CE70BD">
        <w:rPr>
          <w:rFonts w:ascii="Arial" w:hAnsi="Arial" w:cs="Arial"/>
          <w:sz w:val="16"/>
          <w:szCs w:val="16"/>
        </w:rPr>
        <w:t xml:space="preserve">Evaluation of a multidisciplinary transitions of care (TOC) clinic on readmission rates in a geriatric patient-centered medical home (PCMH).  </w:t>
      </w:r>
    </w:p>
    <w:p w14:paraId="7BA2E59C" w14:textId="334F88CF" w:rsidR="00D07A2E" w:rsidRDefault="00D07A2E" w:rsidP="00396D64">
      <w:pPr>
        <w:rPr>
          <w:rFonts w:ascii="Arial" w:hAnsi="Arial" w:cs="Arial"/>
          <w:sz w:val="16"/>
          <w:szCs w:val="16"/>
        </w:rPr>
      </w:pPr>
      <w:r w:rsidRPr="00CE70BD">
        <w:rPr>
          <w:rFonts w:ascii="Arial" w:hAnsi="Arial" w:cs="Arial"/>
          <w:sz w:val="16"/>
          <w:szCs w:val="16"/>
        </w:rPr>
        <w:t>Farhat N, Ke</w:t>
      </w:r>
      <w:r>
        <w:rPr>
          <w:rFonts w:ascii="Arial" w:hAnsi="Arial" w:cs="Arial"/>
          <w:sz w:val="16"/>
          <w:szCs w:val="16"/>
        </w:rPr>
        <w:t>lling S, Marshall V, Remington TL</w:t>
      </w:r>
      <w:r w:rsidRPr="00CE70BD">
        <w:rPr>
          <w:rFonts w:ascii="Arial" w:hAnsi="Arial" w:cs="Arial"/>
          <w:sz w:val="16"/>
          <w:szCs w:val="16"/>
        </w:rPr>
        <w:t xml:space="preserve">.  </w:t>
      </w:r>
    </w:p>
    <w:p w14:paraId="5EE1820C" w14:textId="17DCE1A4" w:rsidR="00D07A2E" w:rsidRDefault="00D07A2E" w:rsidP="00396D64">
      <w:pPr>
        <w:rPr>
          <w:rFonts w:ascii="Arial" w:hAnsi="Arial" w:cs="Arial"/>
          <w:sz w:val="16"/>
          <w:szCs w:val="16"/>
        </w:rPr>
      </w:pPr>
      <w:r>
        <w:rPr>
          <w:rFonts w:ascii="Arial" w:hAnsi="Arial" w:cs="Arial"/>
          <w:sz w:val="16"/>
          <w:szCs w:val="16"/>
        </w:rPr>
        <w:t>Role: Co-I</w:t>
      </w:r>
    </w:p>
    <w:p w14:paraId="0C46EC1E" w14:textId="054AB5CA" w:rsidR="00D07A2E" w:rsidRDefault="00D07A2E" w:rsidP="00396D64">
      <w:pPr>
        <w:rPr>
          <w:rFonts w:ascii="Arial" w:hAnsi="Arial" w:cs="Arial"/>
          <w:sz w:val="16"/>
          <w:szCs w:val="16"/>
        </w:rPr>
      </w:pPr>
      <w:r>
        <w:rPr>
          <w:rFonts w:ascii="Arial" w:hAnsi="Arial" w:cs="Arial"/>
          <w:sz w:val="16"/>
          <w:szCs w:val="16"/>
        </w:rPr>
        <w:t xml:space="preserve">Period: 1/1/2017 – 12/31/2017 </w:t>
      </w:r>
    </w:p>
    <w:p w14:paraId="0D586EC3" w14:textId="661455C9" w:rsidR="00D07A2E" w:rsidRDefault="00D07A2E" w:rsidP="00396D64">
      <w:pPr>
        <w:rPr>
          <w:rFonts w:ascii="Arial" w:hAnsi="Arial" w:cs="Arial"/>
          <w:sz w:val="16"/>
          <w:szCs w:val="16"/>
        </w:rPr>
      </w:pPr>
      <w:r>
        <w:rPr>
          <w:rFonts w:ascii="Arial" w:hAnsi="Arial" w:cs="Arial"/>
          <w:sz w:val="16"/>
          <w:szCs w:val="16"/>
        </w:rPr>
        <w:t>$1</w:t>
      </w:r>
      <w:r w:rsidR="00782FDB">
        <w:rPr>
          <w:rFonts w:ascii="Arial" w:hAnsi="Arial" w:cs="Arial"/>
          <w:sz w:val="16"/>
          <w:szCs w:val="16"/>
        </w:rPr>
        <w:t>,</w:t>
      </w:r>
      <w:r>
        <w:rPr>
          <w:rFonts w:ascii="Arial" w:hAnsi="Arial" w:cs="Arial"/>
          <w:sz w:val="16"/>
          <w:szCs w:val="16"/>
        </w:rPr>
        <w:t>000</w:t>
      </w:r>
    </w:p>
    <w:p w14:paraId="149DE790" w14:textId="77777777" w:rsidR="00D07A2E" w:rsidRDefault="00D07A2E" w:rsidP="00396D64">
      <w:pPr>
        <w:rPr>
          <w:rFonts w:ascii="Arial" w:hAnsi="Arial" w:cs="Arial"/>
          <w:sz w:val="16"/>
          <w:szCs w:val="16"/>
        </w:rPr>
      </w:pPr>
    </w:p>
    <w:p w14:paraId="1D7BF62A" w14:textId="379F69D9" w:rsidR="00316B59" w:rsidRDefault="00316B59" w:rsidP="00396D64">
      <w:pPr>
        <w:rPr>
          <w:rFonts w:ascii="Arial" w:hAnsi="Arial" w:cs="Arial"/>
          <w:sz w:val="16"/>
          <w:szCs w:val="16"/>
        </w:rPr>
      </w:pPr>
      <w:r w:rsidRPr="00CE70BD">
        <w:rPr>
          <w:rFonts w:ascii="Arial" w:hAnsi="Arial" w:cs="Arial"/>
          <w:sz w:val="16"/>
          <w:szCs w:val="16"/>
        </w:rPr>
        <w:t>Michigan Institute for Clinical &amp; Health Research Seed Grant</w:t>
      </w:r>
    </w:p>
    <w:p w14:paraId="79AC7355" w14:textId="369CF161" w:rsidR="00316B59" w:rsidRDefault="00316B59" w:rsidP="00396D64">
      <w:pPr>
        <w:rPr>
          <w:rFonts w:ascii="Arial" w:hAnsi="Arial" w:cs="Arial"/>
          <w:sz w:val="16"/>
          <w:szCs w:val="16"/>
        </w:rPr>
      </w:pPr>
      <w:r>
        <w:rPr>
          <w:rFonts w:ascii="Arial" w:hAnsi="Arial" w:cs="Arial"/>
          <w:sz w:val="16"/>
          <w:szCs w:val="16"/>
        </w:rPr>
        <w:t xml:space="preserve">Title: </w:t>
      </w:r>
      <w:r w:rsidRPr="00CE70BD">
        <w:rPr>
          <w:rFonts w:ascii="Arial" w:hAnsi="Arial" w:cs="Arial"/>
          <w:sz w:val="16"/>
          <w:szCs w:val="16"/>
        </w:rPr>
        <w:t xml:space="preserve">Community pharmacy participation in immunization services in Wayne County Michigan.   </w:t>
      </w:r>
    </w:p>
    <w:p w14:paraId="3DE4D627" w14:textId="3BF14581" w:rsidR="00316B59" w:rsidRDefault="00316B59" w:rsidP="00396D64">
      <w:pPr>
        <w:rPr>
          <w:rFonts w:ascii="Arial" w:hAnsi="Arial" w:cs="Arial"/>
          <w:sz w:val="16"/>
          <w:szCs w:val="16"/>
        </w:rPr>
      </w:pPr>
      <w:r w:rsidRPr="00CE70BD">
        <w:rPr>
          <w:rFonts w:ascii="Arial" w:hAnsi="Arial" w:cs="Arial"/>
          <w:sz w:val="16"/>
          <w:szCs w:val="16"/>
        </w:rPr>
        <w:t xml:space="preserve">Kelling SE, Pattin A, Kilgore P, Erickson S.  </w:t>
      </w:r>
    </w:p>
    <w:p w14:paraId="320439A2" w14:textId="6536F40E" w:rsidR="00316B59" w:rsidRDefault="00316B59" w:rsidP="00396D64">
      <w:pPr>
        <w:rPr>
          <w:rFonts w:ascii="Arial" w:hAnsi="Arial" w:cs="Arial"/>
          <w:sz w:val="16"/>
          <w:szCs w:val="16"/>
        </w:rPr>
      </w:pPr>
      <w:r>
        <w:rPr>
          <w:rFonts w:ascii="Arial" w:hAnsi="Arial" w:cs="Arial"/>
          <w:sz w:val="16"/>
          <w:szCs w:val="16"/>
        </w:rPr>
        <w:t>Role: PI</w:t>
      </w:r>
    </w:p>
    <w:p w14:paraId="6723D889" w14:textId="2BF1FF6D" w:rsidR="00316B59" w:rsidRDefault="00316B59" w:rsidP="00396D64">
      <w:pPr>
        <w:rPr>
          <w:rFonts w:ascii="Arial" w:hAnsi="Arial" w:cs="Arial"/>
          <w:sz w:val="16"/>
          <w:szCs w:val="16"/>
        </w:rPr>
      </w:pPr>
      <w:r>
        <w:rPr>
          <w:rFonts w:ascii="Arial" w:hAnsi="Arial" w:cs="Arial"/>
          <w:sz w:val="16"/>
          <w:szCs w:val="16"/>
        </w:rPr>
        <w:t xml:space="preserve">Period: 4/1/2015 – 4/30/2016 </w:t>
      </w:r>
    </w:p>
    <w:p w14:paraId="083DB9B2" w14:textId="146E1A36" w:rsidR="00316B59" w:rsidRDefault="00316B59" w:rsidP="00396D64">
      <w:pPr>
        <w:rPr>
          <w:rFonts w:ascii="Arial" w:hAnsi="Arial" w:cs="Arial"/>
          <w:sz w:val="16"/>
          <w:szCs w:val="16"/>
        </w:rPr>
      </w:pPr>
      <w:r>
        <w:rPr>
          <w:rFonts w:ascii="Arial" w:hAnsi="Arial" w:cs="Arial"/>
          <w:sz w:val="16"/>
          <w:szCs w:val="16"/>
        </w:rPr>
        <w:t>$5</w:t>
      </w:r>
      <w:r w:rsidR="00782FDB">
        <w:rPr>
          <w:rFonts w:ascii="Arial" w:hAnsi="Arial" w:cs="Arial"/>
          <w:sz w:val="16"/>
          <w:szCs w:val="16"/>
        </w:rPr>
        <w:t>,</w:t>
      </w:r>
      <w:r>
        <w:rPr>
          <w:rFonts w:ascii="Arial" w:hAnsi="Arial" w:cs="Arial"/>
          <w:sz w:val="16"/>
          <w:szCs w:val="16"/>
        </w:rPr>
        <w:t>000</w:t>
      </w:r>
    </w:p>
    <w:p w14:paraId="7620E4BD" w14:textId="77777777" w:rsidR="005C1229" w:rsidRDefault="005C1229" w:rsidP="00396D64">
      <w:pPr>
        <w:rPr>
          <w:rFonts w:ascii="Arial" w:hAnsi="Arial" w:cs="Arial"/>
          <w:sz w:val="16"/>
          <w:szCs w:val="16"/>
        </w:rPr>
      </w:pPr>
    </w:p>
    <w:p w14:paraId="31FC3C67" w14:textId="40436FB2" w:rsidR="00316B59" w:rsidRDefault="00316B59" w:rsidP="00396D64">
      <w:pPr>
        <w:rPr>
          <w:rFonts w:ascii="Arial" w:hAnsi="Arial" w:cs="Arial"/>
          <w:sz w:val="16"/>
          <w:szCs w:val="16"/>
        </w:rPr>
      </w:pPr>
      <w:r w:rsidRPr="00CE70BD">
        <w:rPr>
          <w:rFonts w:ascii="Arial" w:hAnsi="Arial" w:cs="Arial"/>
          <w:sz w:val="16"/>
          <w:szCs w:val="16"/>
        </w:rPr>
        <w:t>Center for Research on Learning and Teaching</w:t>
      </w:r>
      <w:r w:rsidRPr="00316B59">
        <w:rPr>
          <w:rFonts w:ascii="Arial" w:hAnsi="Arial" w:cs="Arial"/>
          <w:sz w:val="16"/>
          <w:szCs w:val="16"/>
        </w:rPr>
        <w:t xml:space="preserve"> </w:t>
      </w:r>
      <w:r w:rsidRPr="00CE70BD">
        <w:rPr>
          <w:rFonts w:ascii="Arial" w:hAnsi="Arial" w:cs="Arial"/>
          <w:sz w:val="16"/>
          <w:szCs w:val="16"/>
        </w:rPr>
        <w:t>Investigating Student Learning Grant</w:t>
      </w:r>
    </w:p>
    <w:p w14:paraId="694C643C" w14:textId="14D6CA0F" w:rsidR="00316B59" w:rsidRDefault="00316B59" w:rsidP="00396D64">
      <w:pPr>
        <w:rPr>
          <w:rFonts w:ascii="Arial" w:hAnsi="Arial" w:cs="Arial"/>
          <w:sz w:val="16"/>
          <w:szCs w:val="16"/>
        </w:rPr>
      </w:pPr>
      <w:r>
        <w:rPr>
          <w:rFonts w:ascii="Arial" w:hAnsi="Arial" w:cs="Arial"/>
          <w:sz w:val="16"/>
          <w:szCs w:val="16"/>
        </w:rPr>
        <w:t xml:space="preserve">Title: </w:t>
      </w:r>
      <w:r w:rsidRPr="00CE70BD">
        <w:rPr>
          <w:rFonts w:ascii="Arial" w:hAnsi="Arial" w:cs="Arial"/>
          <w:sz w:val="16"/>
          <w:szCs w:val="16"/>
        </w:rPr>
        <w:t xml:space="preserve">Virtual software to personalize student learning in a required pharmacy course.  </w:t>
      </w:r>
    </w:p>
    <w:p w14:paraId="0F124B56" w14:textId="0E8A41F4" w:rsidR="00316B59" w:rsidRPr="0050282D" w:rsidRDefault="00316B59" w:rsidP="00396D64">
      <w:pPr>
        <w:rPr>
          <w:rFonts w:ascii="Arial" w:hAnsi="Arial" w:cs="Arial"/>
          <w:sz w:val="16"/>
          <w:szCs w:val="16"/>
          <w:lang w:val="da-DK"/>
        </w:rPr>
      </w:pPr>
      <w:r w:rsidRPr="0050282D">
        <w:rPr>
          <w:rFonts w:ascii="Arial" w:hAnsi="Arial" w:cs="Arial"/>
          <w:sz w:val="16"/>
          <w:szCs w:val="16"/>
          <w:lang w:val="da-DK"/>
        </w:rPr>
        <w:t>Kelling SE.</w:t>
      </w:r>
    </w:p>
    <w:p w14:paraId="4BE0EA53" w14:textId="4A2B4FF4" w:rsidR="00316B59" w:rsidRPr="0050282D" w:rsidRDefault="00316B59" w:rsidP="00396D64">
      <w:pPr>
        <w:rPr>
          <w:rFonts w:ascii="Arial" w:hAnsi="Arial" w:cs="Arial"/>
          <w:sz w:val="16"/>
          <w:szCs w:val="16"/>
          <w:lang w:val="da-DK"/>
        </w:rPr>
      </w:pPr>
      <w:r w:rsidRPr="0050282D">
        <w:rPr>
          <w:rFonts w:ascii="Arial" w:hAnsi="Arial" w:cs="Arial"/>
          <w:sz w:val="16"/>
          <w:szCs w:val="16"/>
          <w:lang w:val="da-DK"/>
        </w:rPr>
        <w:t>Role: PI</w:t>
      </w:r>
    </w:p>
    <w:p w14:paraId="6910F246" w14:textId="74EA9E3B" w:rsidR="00316B59" w:rsidRPr="0050282D" w:rsidRDefault="00316B59" w:rsidP="00396D64">
      <w:pPr>
        <w:rPr>
          <w:rFonts w:ascii="Arial" w:hAnsi="Arial" w:cs="Arial"/>
          <w:sz w:val="16"/>
          <w:szCs w:val="16"/>
          <w:lang w:val="da-DK"/>
        </w:rPr>
      </w:pPr>
      <w:r w:rsidRPr="0050282D">
        <w:rPr>
          <w:rFonts w:ascii="Arial" w:hAnsi="Arial" w:cs="Arial"/>
          <w:sz w:val="16"/>
          <w:szCs w:val="16"/>
          <w:lang w:val="da-DK"/>
        </w:rPr>
        <w:t xml:space="preserve">Period: </w:t>
      </w:r>
      <w:r w:rsidR="00390F70" w:rsidRPr="0050282D">
        <w:rPr>
          <w:rFonts w:ascii="Arial" w:hAnsi="Arial" w:cs="Arial"/>
          <w:sz w:val="16"/>
          <w:szCs w:val="16"/>
          <w:lang w:val="da-DK"/>
        </w:rPr>
        <w:t>6/1/2014 – 5/30/2015</w:t>
      </w:r>
    </w:p>
    <w:p w14:paraId="7AA72C63" w14:textId="2A00AABA" w:rsidR="00316B59" w:rsidRPr="00CE70BD" w:rsidRDefault="00316B59" w:rsidP="00396D64">
      <w:pPr>
        <w:rPr>
          <w:rFonts w:ascii="Arial" w:hAnsi="Arial" w:cs="Arial"/>
          <w:sz w:val="16"/>
          <w:szCs w:val="16"/>
        </w:rPr>
      </w:pPr>
      <w:r>
        <w:rPr>
          <w:rFonts w:ascii="Arial" w:hAnsi="Arial" w:cs="Arial"/>
          <w:sz w:val="16"/>
          <w:szCs w:val="16"/>
        </w:rPr>
        <w:t>$4</w:t>
      </w:r>
      <w:r w:rsidR="00782FDB">
        <w:rPr>
          <w:rFonts w:ascii="Arial" w:hAnsi="Arial" w:cs="Arial"/>
          <w:sz w:val="16"/>
          <w:szCs w:val="16"/>
        </w:rPr>
        <w:t>,</w:t>
      </w:r>
      <w:r>
        <w:rPr>
          <w:rFonts w:ascii="Arial" w:hAnsi="Arial" w:cs="Arial"/>
          <w:sz w:val="16"/>
          <w:szCs w:val="16"/>
        </w:rPr>
        <w:t>000</w:t>
      </w:r>
    </w:p>
    <w:p w14:paraId="33B6D02A" w14:textId="77777777" w:rsidR="00D92FF6" w:rsidRPr="00CE70BD" w:rsidRDefault="00D92FF6" w:rsidP="00396D64">
      <w:pPr>
        <w:rPr>
          <w:rFonts w:ascii="Arial" w:hAnsi="Arial" w:cs="Arial"/>
          <w:sz w:val="16"/>
          <w:szCs w:val="16"/>
        </w:rPr>
      </w:pPr>
    </w:p>
    <w:p w14:paraId="06862E60" w14:textId="7A0E5F90" w:rsidR="008F6A4A" w:rsidRDefault="00316B59" w:rsidP="00396D64">
      <w:pPr>
        <w:rPr>
          <w:rFonts w:ascii="Arial" w:eastAsia="Times New Roman" w:hAnsi="Arial" w:cs="Arial"/>
          <w:color w:val="000000"/>
          <w:sz w:val="16"/>
          <w:szCs w:val="16"/>
        </w:rPr>
      </w:pPr>
      <w:r w:rsidRPr="00CE70BD">
        <w:rPr>
          <w:rFonts w:ascii="Arial" w:eastAsia="Times New Roman" w:hAnsi="Arial" w:cs="Arial"/>
          <w:color w:val="000000"/>
          <w:sz w:val="16"/>
          <w:szCs w:val="16"/>
        </w:rPr>
        <w:t>American Pharmacists Association Foundation Incentive Grant</w:t>
      </w:r>
    </w:p>
    <w:p w14:paraId="14751379" w14:textId="0BCE64A2" w:rsidR="00316B59" w:rsidRDefault="00316B59" w:rsidP="00396D64">
      <w:pPr>
        <w:rPr>
          <w:rFonts w:ascii="Arial" w:eastAsia="Times New Roman" w:hAnsi="Arial" w:cs="Arial"/>
          <w:color w:val="000000"/>
          <w:sz w:val="16"/>
          <w:szCs w:val="16"/>
        </w:rPr>
      </w:pPr>
      <w:r>
        <w:rPr>
          <w:rFonts w:ascii="Arial" w:eastAsia="Times New Roman" w:hAnsi="Arial" w:cs="Arial"/>
          <w:color w:val="000000"/>
          <w:sz w:val="16"/>
          <w:szCs w:val="16"/>
        </w:rPr>
        <w:t xml:space="preserve">Title: </w:t>
      </w:r>
      <w:r w:rsidRPr="00CE70BD">
        <w:rPr>
          <w:rFonts w:ascii="Arial" w:eastAsia="Times New Roman" w:hAnsi="Arial" w:cs="Arial"/>
          <w:color w:val="000000"/>
          <w:sz w:val="16"/>
          <w:szCs w:val="16"/>
        </w:rPr>
        <w:t xml:space="preserve">Evaluating the Implementation of a Pharmacist-led Transition of Care Medication Therapy Management Service in an Underserved Population.  </w:t>
      </w:r>
    </w:p>
    <w:p w14:paraId="07F74EB5" w14:textId="55EC774D" w:rsidR="00316B59" w:rsidRDefault="00316B59" w:rsidP="00396D64">
      <w:pPr>
        <w:rPr>
          <w:rFonts w:ascii="Arial" w:eastAsia="Times New Roman" w:hAnsi="Arial" w:cs="Arial"/>
          <w:color w:val="000000"/>
          <w:sz w:val="16"/>
          <w:szCs w:val="16"/>
        </w:rPr>
      </w:pPr>
      <w:r w:rsidRPr="00CE70BD">
        <w:rPr>
          <w:rFonts w:ascii="Arial" w:eastAsia="Times New Roman" w:hAnsi="Arial" w:cs="Arial"/>
          <w:color w:val="000000"/>
          <w:sz w:val="16"/>
          <w:szCs w:val="16"/>
        </w:rPr>
        <w:t xml:space="preserve">Awad M, Kelling SE, Ulbrich TR, and Stone N. </w:t>
      </w:r>
    </w:p>
    <w:p w14:paraId="6BA9AF38" w14:textId="7BAE6450" w:rsidR="00316B59" w:rsidRDefault="00316B59" w:rsidP="00396D64">
      <w:pPr>
        <w:rPr>
          <w:rFonts w:ascii="Arial" w:eastAsia="Times New Roman" w:hAnsi="Arial" w:cs="Arial"/>
          <w:color w:val="000000"/>
          <w:sz w:val="16"/>
          <w:szCs w:val="16"/>
        </w:rPr>
      </w:pPr>
      <w:r>
        <w:rPr>
          <w:rFonts w:ascii="Arial" w:eastAsia="Times New Roman" w:hAnsi="Arial" w:cs="Arial"/>
          <w:color w:val="000000"/>
          <w:sz w:val="16"/>
          <w:szCs w:val="16"/>
        </w:rPr>
        <w:t>Role: Co-I</w:t>
      </w:r>
    </w:p>
    <w:p w14:paraId="667B6EBA" w14:textId="210A2E7A" w:rsidR="00484B93" w:rsidRPr="00A472FB" w:rsidRDefault="00316B59" w:rsidP="000309C8">
      <w:pPr>
        <w:rPr>
          <w:rFonts w:ascii="Arial" w:hAnsi="Arial" w:cs="Arial"/>
          <w:sz w:val="16"/>
          <w:szCs w:val="16"/>
        </w:rPr>
      </w:pPr>
      <w:r>
        <w:rPr>
          <w:rFonts w:ascii="Arial" w:eastAsia="Times New Roman" w:hAnsi="Arial" w:cs="Arial"/>
          <w:color w:val="000000"/>
          <w:sz w:val="16"/>
          <w:szCs w:val="16"/>
        </w:rPr>
        <w:t xml:space="preserve">Period: </w:t>
      </w:r>
      <w:r w:rsidR="00CE3CD6">
        <w:rPr>
          <w:rFonts w:ascii="Arial" w:eastAsia="Times New Roman" w:hAnsi="Arial" w:cs="Arial"/>
          <w:color w:val="000000"/>
          <w:sz w:val="16"/>
          <w:szCs w:val="16"/>
        </w:rPr>
        <w:t xml:space="preserve">1/1/2014 – 12/31/2014 </w:t>
      </w:r>
      <w:r>
        <w:rPr>
          <w:rFonts w:ascii="Arial" w:eastAsia="Times New Roman" w:hAnsi="Arial" w:cs="Arial"/>
          <w:color w:val="000000"/>
          <w:sz w:val="16"/>
          <w:szCs w:val="16"/>
        </w:rPr>
        <w:br/>
        <w:t>$1</w:t>
      </w:r>
      <w:r w:rsidR="00782FDB">
        <w:rPr>
          <w:rFonts w:ascii="Arial" w:eastAsia="Times New Roman" w:hAnsi="Arial" w:cs="Arial"/>
          <w:color w:val="000000"/>
          <w:sz w:val="16"/>
          <w:szCs w:val="16"/>
        </w:rPr>
        <w:t>,</w:t>
      </w:r>
      <w:r>
        <w:rPr>
          <w:rFonts w:ascii="Arial" w:eastAsia="Times New Roman" w:hAnsi="Arial" w:cs="Arial"/>
          <w:color w:val="000000"/>
          <w:sz w:val="16"/>
          <w:szCs w:val="16"/>
        </w:rPr>
        <w:t>000</w:t>
      </w:r>
    </w:p>
    <w:p w14:paraId="543A966B" w14:textId="77777777" w:rsidR="00DD6A3D" w:rsidRDefault="00DD6A3D" w:rsidP="000309C8">
      <w:pPr>
        <w:rPr>
          <w:rFonts w:ascii="Arial" w:hAnsi="Arial" w:cs="Arial"/>
          <w:b/>
          <w:sz w:val="20"/>
          <w:szCs w:val="20"/>
          <w:u w:val="single"/>
        </w:rPr>
      </w:pPr>
    </w:p>
    <w:p w14:paraId="7D641979" w14:textId="6FD18725" w:rsidR="000309C8" w:rsidRDefault="00396D64" w:rsidP="000309C8">
      <w:pPr>
        <w:rPr>
          <w:rFonts w:ascii="Arial" w:hAnsi="Arial" w:cs="Arial"/>
          <w:b/>
          <w:sz w:val="20"/>
          <w:szCs w:val="20"/>
          <w:u w:val="single"/>
        </w:rPr>
      </w:pPr>
      <w:r w:rsidRPr="00415072">
        <w:rPr>
          <w:rFonts w:ascii="Arial" w:hAnsi="Arial" w:cs="Arial"/>
          <w:b/>
          <w:sz w:val="20"/>
          <w:szCs w:val="20"/>
          <w:u w:val="single"/>
        </w:rPr>
        <w:t>PRESENTATIONS</w:t>
      </w:r>
    </w:p>
    <w:p w14:paraId="3CAA8255" w14:textId="77777777" w:rsidR="000309C8" w:rsidRDefault="000309C8" w:rsidP="000309C8">
      <w:pPr>
        <w:rPr>
          <w:rFonts w:ascii="Arial" w:hAnsi="Arial" w:cs="Arial"/>
          <w:b/>
          <w:sz w:val="20"/>
          <w:szCs w:val="20"/>
          <w:u w:val="single"/>
        </w:rPr>
      </w:pPr>
    </w:p>
    <w:p w14:paraId="496B1C2E" w14:textId="5F5902FD" w:rsidR="00B66C92" w:rsidRPr="003C660C" w:rsidRDefault="000309C8" w:rsidP="003C660C">
      <w:pPr>
        <w:rPr>
          <w:rFonts w:ascii="Arial" w:hAnsi="Arial" w:cs="Arial"/>
          <w:b/>
          <w:i/>
          <w:sz w:val="20"/>
          <w:szCs w:val="20"/>
          <w:u w:val="single"/>
        </w:rPr>
      </w:pPr>
      <w:r>
        <w:rPr>
          <w:rFonts w:ascii="Arial" w:hAnsi="Arial" w:cs="Arial"/>
          <w:b/>
          <w:i/>
          <w:sz w:val="20"/>
          <w:szCs w:val="20"/>
          <w:u w:val="single"/>
        </w:rPr>
        <w:t>International &amp; National</w:t>
      </w:r>
      <w:bookmarkStart w:id="32" w:name="_Hlk151031834"/>
    </w:p>
    <w:bookmarkEnd w:id="32"/>
    <w:p w14:paraId="39D62231" w14:textId="77777777" w:rsidR="00764F5A" w:rsidRDefault="00764F5A" w:rsidP="007663A5">
      <w:pPr>
        <w:pStyle w:val="PlainText"/>
        <w:rPr>
          <w:rFonts w:ascii="Arial" w:hAnsi="Arial" w:cs="Arial"/>
          <w:sz w:val="16"/>
          <w:szCs w:val="16"/>
          <w:lang w:val="da-DK"/>
        </w:rPr>
      </w:pPr>
    </w:p>
    <w:p w14:paraId="686DAC58" w14:textId="6CB8ADD5" w:rsidR="006C4BC7" w:rsidRDefault="006C4BC7" w:rsidP="007663A5">
      <w:pPr>
        <w:pStyle w:val="PlainText"/>
        <w:rPr>
          <w:rFonts w:ascii="Arial" w:hAnsi="Arial" w:cs="Arial"/>
          <w:sz w:val="16"/>
          <w:szCs w:val="16"/>
          <w:lang w:val="da-DK"/>
        </w:rPr>
      </w:pPr>
      <w:r>
        <w:rPr>
          <w:rFonts w:ascii="Arial" w:hAnsi="Arial" w:cs="Arial"/>
          <w:sz w:val="16"/>
          <w:szCs w:val="16"/>
          <w:lang w:val="da-DK"/>
        </w:rPr>
        <w:t>29. Tran NDT, Bornheimer LA, Farris KB, Piatt GA, Vordenberg SE, Coe AB. Factors associated with wanting to take less medications among community-dwelling, medically complex older adults with diabetes in the US: A cross-sectional study using NHATS-Medicare linked data. International Conference on Deprescribing. May 2026.</w:t>
      </w:r>
    </w:p>
    <w:p w14:paraId="1BD29F14" w14:textId="77777777" w:rsidR="006C4BC7" w:rsidRDefault="006C4BC7" w:rsidP="007663A5">
      <w:pPr>
        <w:pStyle w:val="PlainText"/>
        <w:rPr>
          <w:rFonts w:ascii="Arial" w:hAnsi="Arial" w:cs="Arial"/>
          <w:sz w:val="16"/>
          <w:szCs w:val="16"/>
          <w:lang w:val="da-DK"/>
        </w:rPr>
      </w:pPr>
    </w:p>
    <w:p w14:paraId="169CA8F0" w14:textId="49C367B0" w:rsidR="00EE28A2" w:rsidRPr="00EE28A2" w:rsidRDefault="00EE28A2" w:rsidP="007663A5">
      <w:pPr>
        <w:pStyle w:val="PlainText"/>
        <w:rPr>
          <w:rFonts w:ascii="Arial" w:hAnsi="Arial" w:cs="Arial"/>
          <w:i/>
          <w:iCs/>
          <w:sz w:val="16"/>
          <w:szCs w:val="16"/>
          <w:lang w:val="da-DK"/>
        </w:rPr>
      </w:pPr>
      <w:r>
        <w:rPr>
          <w:rFonts w:ascii="Arial" w:hAnsi="Arial" w:cs="Arial"/>
          <w:sz w:val="16"/>
          <w:szCs w:val="16"/>
          <w:lang w:val="da-DK"/>
        </w:rPr>
        <w:t xml:space="preserve">28. Tran ND, Farris KB, Piatt GA, </w:t>
      </w:r>
      <w:r w:rsidRPr="00EE28A2">
        <w:rPr>
          <w:rFonts w:ascii="Arial" w:hAnsi="Arial" w:cs="Arial"/>
          <w:b/>
          <w:bCs/>
          <w:sz w:val="16"/>
          <w:szCs w:val="16"/>
          <w:lang w:val="da-DK"/>
        </w:rPr>
        <w:t>Vordenberg SE</w:t>
      </w:r>
      <w:r>
        <w:rPr>
          <w:rFonts w:ascii="Arial" w:hAnsi="Arial" w:cs="Arial"/>
          <w:sz w:val="16"/>
          <w:szCs w:val="16"/>
          <w:lang w:val="da-DK"/>
        </w:rPr>
        <w:t xml:space="preserve">, Bornheimer LA, Coe AB. Using the COM-B model to examine willingness to deprescribe among older adults with diabetes. American </w:t>
      </w:r>
      <w:r w:rsidR="00DD6A3D">
        <w:rPr>
          <w:rFonts w:ascii="Arial" w:hAnsi="Arial" w:cs="Arial"/>
          <w:sz w:val="16"/>
          <w:szCs w:val="16"/>
          <w:lang w:val="da-DK"/>
        </w:rPr>
        <w:t>Geriatrics</w:t>
      </w:r>
      <w:r>
        <w:rPr>
          <w:rFonts w:ascii="Arial" w:hAnsi="Arial" w:cs="Arial"/>
          <w:sz w:val="16"/>
          <w:szCs w:val="16"/>
          <w:lang w:val="da-DK"/>
        </w:rPr>
        <w:t xml:space="preserve"> Society Annual Meeting. May 2025 </w:t>
      </w:r>
    </w:p>
    <w:p w14:paraId="756E5D0F" w14:textId="77777777" w:rsidR="00EE28A2" w:rsidRDefault="00EE28A2" w:rsidP="007663A5">
      <w:pPr>
        <w:pStyle w:val="PlainText"/>
        <w:rPr>
          <w:rFonts w:ascii="Arial" w:hAnsi="Arial" w:cs="Arial"/>
          <w:sz w:val="16"/>
          <w:szCs w:val="16"/>
          <w:lang w:val="da-DK"/>
        </w:rPr>
      </w:pPr>
    </w:p>
    <w:p w14:paraId="76DAE855" w14:textId="28E28756" w:rsidR="00902DD2" w:rsidRDefault="00902DD2" w:rsidP="007663A5">
      <w:pPr>
        <w:pStyle w:val="PlainText"/>
        <w:rPr>
          <w:rFonts w:ascii="Arial" w:hAnsi="Arial" w:cs="Arial"/>
          <w:sz w:val="16"/>
          <w:szCs w:val="16"/>
          <w:lang w:val="da-DK"/>
        </w:rPr>
      </w:pPr>
      <w:r>
        <w:rPr>
          <w:rFonts w:ascii="Arial" w:hAnsi="Arial" w:cs="Arial"/>
          <w:sz w:val="16"/>
          <w:szCs w:val="16"/>
          <w:lang w:val="da-DK"/>
        </w:rPr>
        <w:t>2</w:t>
      </w:r>
      <w:r w:rsidR="00EE28A2">
        <w:rPr>
          <w:rFonts w:ascii="Arial" w:hAnsi="Arial" w:cs="Arial"/>
          <w:sz w:val="16"/>
          <w:szCs w:val="16"/>
          <w:lang w:val="da-DK"/>
        </w:rPr>
        <w:t>7</w:t>
      </w:r>
      <w:r>
        <w:rPr>
          <w:rFonts w:ascii="Arial" w:hAnsi="Arial" w:cs="Arial"/>
          <w:sz w:val="16"/>
          <w:szCs w:val="16"/>
          <w:lang w:val="da-DK"/>
        </w:rPr>
        <w:t xml:space="preserve">. </w:t>
      </w:r>
      <w:r>
        <w:rPr>
          <w:rFonts w:ascii="Arial" w:hAnsi="Arial" w:cs="Arial"/>
          <w:sz w:val="16"/>
          <w:szCs w:val="16"/>
        </w:rPr>
        <w:t xml:space="preserve">Chipalkatti N, Barnes GD, Bashaw L, Davie A, Griggs JJ, Harrod M, Kurlander JC, Medaugh C, Packard R, Powell C, Sood SL, Spranger E, </w:t>
      </w:r>
      <w:r w:rsidRPr="00B638E1">
        <w:rPr>
          <w:rFonts w:ascii="Arial" w:hAnsi="Arial" w:cs="Arial"/>
          <w:b/>
          <w:bCs/>
          <w:sz w:val="16"/>
          <w:szCs w:val="16"/>
        </w:rPr>
        <w:t>Vordenberg SE</w:t>
      </w:r>
      <w:r>
        <w:rPr>
          <w:rFonts w:ascii="Arial" w:hAnsi="Arial" w:cs="Arial"/>
          <w:sz w:val="16"/>
          <w:szCs w:val="16"/>
        </w:rPr>
        <w:t xml:space="preserve">, Schaefer JK. Improving guideline concordant primary prevention aspirin use through a </w:t>
      </w:r>
      <w:proofErr w:type="spellStart"/>
      <w:r>
        <w:rPr>
          <w:rFonts w:ascii="Arial" w:hAnsi="Arial" w:cs="Arial"/>
          <w:sz w:val="16"/>
          <w:szCs w:val="16"/>
        </w:rPr>
        <w:t>multiclinical</w:t>
      </w:r>
      <w:proofErr w:type="spellEnd"/>
      <w:r>
        <w:rPr>
          <w:rFonts w:ascii="Arial" w:hAnsi="Arial" w:cs="Arial"/>
          <w:sz w:val="16"/>
          <w:szCs w:val="16"/>
        </w:rPr>
        <w:t xml:space="preserve"> antithrombotic stewardship intervention. American Society of Hematology. December 2024</w:t>
      </w:r>
      <w:r w:rsidR="00EE28A2">
        <w:rPr>
          <w:rFonts w:ascii="Arial" w:hAnsi="Arial" w:cs="Arial"/>
          <w:sz w:val="16"/>
          <w:szCs w:val="16"/>
        </w:rPr>
        <w:t>.</w:t>
      </w:r>
    </w:p>
    <w:p w14:paraId="4B411827" w14:textId="77777777" w:rsidR="00902DD2" w:rsidRDefault="00902DD2" w:rsidP="007663A5">
      <w:pPr>
        <w:pStyle w:val="PlainText"/>
        <w:rPr>
          <w:rFonts w:ascii="Arial" w:hAnsi="Arial" w:cs="Arial"/>
          <w:sz w:val="16"/>
          <w:szCs w:val="16"/>
          <w:lang w:val="da-DK"/>
        </w:rPr>
      </w:pPr>
    </w:p>
    <w:p w14:paraId="694799F9" w14:textId="3A5A1277" w:rsidR="00F77079" w:rsidRPr="00F77079" w:rsidRDefault="00F77079" w:rsidP="007663A5">
      <w:pPr>
        <w:pStyle w:val="PlainText"/>
        <w:rPr>
          <w:rFonts w:ascii="Arial" w:hAnsi="Arial" w:cs="Arial"/>
          <w:sz w:val="16"/>
          <w:szCs w:val="16"/>
          <w:lang w:val="da-DK"/>
        </w:rPr>
      </w:pPr>
      <w:r>
        <w:rPr>
          <w:rFonts w:ascii="Arial" w:hAnsi="Arial" w:cs="Arial"/>
          <w:sz w:val="16"/>
          <w:szCs w:val="16"/>
          <w:lang w:val="da-DK"/>
        </w:rPr>
        <w:t>2</w:t>
      </w:r>
      <w:r w:rsidR="00EE28A2">
        <w:rPr>
          <w:rFonts w:ascii="Arial" w:hAnsi="Arial" w:cs="Arial"/>
          <w:sz w:val="16"/>
          <w:szCs w:val="16"/>
          <w:lang w:val="da-DK"/>
        </w:rPr>
        <w:t>6</w:t>
      </w:r>
      <w:r>
        <w:rPr>
          <w:rFonts w:ascii="Arial" w:hAnsi="Arial" w:cs="Arial"/>
          <w:sz w:val="16"/>
          <w:szCs w:val="16"/>
          <w:lang w:val="da-DK"/>
        </w:rPr>
        <w:t xml:space="preserve">. </w:t>
      </w:r>
      <w:r>
        <w:rPr>
          <w:rFonts w:ascii="Arial" w:hAnsi="Arial" w:cs="Arial"/>
          <w:b/>
          <w:bCs/>
          <w:sz w:val="16"/>
          <w:szCs w:val="16"/>
          <w:lang w:val="da-DK"/>
        </w:rPr>
        <w:t xml:space="preserve">Vordenberg SE. </w:t>
      </w:r>
      <w:r>
        <w:rPr>
          <w:rFonts w:ascii="Arial" w:hAnsi="Arial" w:cs="Arial"/>
          <w:sz w:val="16"/>
          <w:szCs w:val="16"/>
          <w:lang w:val="da-DK"/>
        </w:rPr>
        <w:t>Less is more: A patient-centered approach to deprescribing for older adults. CEImpact. September 2024.</w:t>
      </w:r>
    </w:p>
    <w:p w14:paraId="1D689960" w14:textId="77777777" w:rsidR="00F77079" w:rsidRDefault="00F77079" w:rsidP="007663A5">
      <w:pPr>
        <w:pStyle w:val="PlainText"/>
        <w:rPr>
          <w:rFonts w:ascii="Arial" w:hAnsi="Arial" w:cs="Arial"/>
          <w:sz w:val="16"/>
          <w:szCs w:val="16"/>
          <w:lang w:val="da-DK"/>
        </w:rPr>
      </w:pPr>
    </w:p>
    <w:p w14:paraId="6B7CE03A" w14:textId="255ADCF7" w:rsidR="00BF12A9" w:rsidRPr="00BF12A9" w:rsidRDefault="00BF12A9" w:rsidP="007663A5">
      <w:pPr>
        <w:pStyle w:val="PlainText"/>
        <w:rPr>
          <w:rFonts w:ascii="Arial" w:hAnsi="Arial" w:cs="Arial"/>
          <w:i/>
          <w:iCs/>
          <w:sz w:val="16"/>
          <w:szCs w:val="16"/>
          <w:lang w:val="da-DK"/>
        </w:rPr>
      </w:pPr>
      <w:r>
        <w:rPr>
          <w:rFonts w:ascii="Arial" w:hAnsi="Arial" w:cs="Arial"/>
          <w:sz w:val="16"/>
          <w:szCs w:val="16"/>
          <w:lang w:val="da-DK"/>
        </w:rPr>
        <w:t>2</w:t>
      </w:r>
      <w:r w:rsidR="00EE28A2">
        <w:rPr>
          <w:rFonts w:ascii="Arial" w:hAnsi="Arial" w:cs="Arial"/>
          <w:sz w:val="16"/>
          <w:szCs w:val="16"/>
          <w:lang w:val="da-DK"/>
        </w:rPr>
        <w:t>5</w:t>
      </w:r>
      <w:r>
        <w:rPr>
          <w:rFonts w:ascii="Arial" w:hAnsi="Arial" w:cs="Arial"/>
          <w:sz w:val="16"/>
          <w:szCs w:val="16"/>
          <w:lang w:val="da-DK"/>
        </w:rPr>
        <w:t xml:space="preserve">. </w:t>
      </w:r>
      <w:r w:rsidRPr="00BF12A9">
        <w:rPr>
          <w:rFonts w:ascii="Arial" w:hAnsi="Arial" w:cs="Arial"/>
          <w:b/>
          <w:bCs/>
          <w:sz w:val="16"/>
          <w:szCs w:val="16"/>
          <w:lang w:val="da-DK"/>
        </w:rPr>
        <w:t>Vordenberg SE</w:t>
      </w:r>
      <w:r>
        <w:rPr>
          <w:rFonts w:ascii="Arial" w:hAnsi="Arial" w:cs="Arial"/>
          <w:sz w:val="16"/>
          <w:szCs w:val="16"/>
          <w:lang w:val="da-DK"/>
        </w:rPr>
        <w:t xml:space="preserve">, Ostaszewski K, Marshall VD, Zikmund-Fisher BJ, Weir KR. Investigating the effects of harm </w:t>
      </w:r>
      <w:r w:rsidR="00B63405">
        <w:rPr>
          <w:rFonts w:ascii="Arial" w:hAnsi="Arial" w:cs="Arial"/>
          <w:sz w:val="16"/>
          <w:szCs w:val="16"/>
          <w:lang w:val="da-DK"/>
        </w:rPr>
        <w:t>information</w:t>
      </w:r>
      <w:r>
        <w:rPr>
          <w:rFonts w:ascii="Arial" w:hAnsi="Arial" w:cs="Arial"/>
          <w:sz w:val="16"/>
          <w:szCs w:val="16"/>
          <w:lang w:val="da-DK"/>
        </w:rPr>
        <w:t xml:space="preserve"> and medication status on older adults’ deprescribing preferences: A vignette-based experiment. International Conference on Deprescribing. Nantes, France. September 2024 </w:t>
      </w:r>
    </w:p>
    <w:p w14:paraId="5F1DCE06" w14:textId="77777777" w:rsidR="00BF12A9" w:rsidRDefault="00BF12A9" w:rsidP="007663A5">
      <w:pPr>
        <w:pStyle w:val="PlainText"/>
        <w:rPr>
          <w:rFonts w:ascii="Arial" w:hAnsi="Arial" w:cs="Arial"/>
          <w:sz w:val="16"/>
          <w:szCs w:val="16"/>
          <w:lang w:val="da-DK"/>
        </w:rPr>
      </w:pPr>
    </w:p>
    <w:p w14:paraId="3A2DB123" w14:textId="4A8D2C53" w:rsidR="00A12A69" w:rsidRDefault="00A12A69" w:rsidP="007663A5">
      <w:pPr>
        <w:pStyle w:val="PlainText"/>
        <w:rPr>
          <w:rFonts w:ascii="Arial" w:hAnsi="Arial" w:cs="Arial"/>
          <w:sz w:val="16"/>
          <w:szCs w:val="16"/>
        </w:rPr>
      </w:pPr>
      <w:r>
        <w:rPr>
          <w:rFonts w:ascii="Arial" w:hAnsi="Arial" w:cs="Arial"/>
          <w:sz w:val="16"/>
          <w:szCs w:val="16"/>
          <w:lang w:val="da-DK"/>
        </w:rPr>
        <w:t>2</w:t>
      </w:r>
      <w:r w:rsidR="00EE28A2">
        <w:rPr>
          <w:rFonts w:ascii="Arial" w:hAnsi="Arial" w:cs="Arial"/>
          <w:sz w:val="16"/>
          <w:szCs w:val="16"/>
          <w:lang w:val="da-DK"/>
        </w:rPr>
        <w:t>4</w:t>
      </w:r>
      <w:r>
        <w:rPr>
          <w:rFonts w:ascii="Arial" w:hAnsi="Arial" w:cs="Arial"/>
          <w:sz w:val="16"/>
          <w:szCs w:val="16"/>
          <w:lang w:val="da-DK"/>
        </w:rPr>
        <w:t xml:space="preserve">. </w:t>
      </w:r>
      <w:r>
        <w:rPr>
          <w:rFonts w:ascii="Arial" w:hAnsi="Arial" w:cs="Arial"/>
          <w:sz w:val="16"/>
          <w:szCs w:val="16"/>
        </w:rPr>
        <w:t xml:space="preserve">Weir KR, </w:t>
      </w:r>
      <w:r w:rsidRPr="00CA70E7">
        <w:rPr>
          <w:rFonts w:ascii="Arial" w:hAnsi="Arial" w:cs="Arial"/>
          <w:b/>
          <w:bCs/>
          <w:sz w:val="16"/>
          <w:szCs w:val="16"/>
        </w:rPr>
        <w:t>Vordenberg SE</w:t>
      </w:r>
      <w:r>
        <w:rPr>
          <w:rFonts w:ascii="Arial" w:hAnsi="Arial" w:cs="Arial"/>
          <w:sz w:val="16"/>
          <w:szCs w:val="16"/>
        </w:rPr>
        <w:t xml:space="preserve">, Scherer AM, Jansen J, Schoenborn N, Todd A. How context can influence statin deprescribing: An experimental vignette study with older adults. </w:t>
      </w:r>
      <w:r w:rsidRPr="00A12A69">
        <w:rPr>
          <w:rFonts w:ascii="Arial" w:hAnsi="Arial" w:cs="Arial"/>
          <w:sz w:val="16"/>
          <w:szCs w:val="16"/>
        </w:rPr>
        <w:t>International Conference on Communication in Healthcare.</w:t>
      </w:r>
      <w:r>
        <w:rPr>
          <w:rFonts w:ascii="Arial" w:hAnsi="Arial" w:cs="Arial"/>
          <w:i/>
          <w:iCs/>
          <w:sz w:val="16"/>
          <w:szCs w:val="16"/>
        </w:rPr>
        <w:t xml:space="preserve"> </w:t>
      </w:r>
      <w:r>
        <w:rPr>
          <w:rFonts w:ascii="Arial" w:hAnsi="Arial" w:cs="Arial"/>
          <w:sz w:val="16"/>
          <w:szCs w:val="16"/>
        </w:rPr>
        <w:t xml:space="preserve">Zaragoza, Spain. September 2024 </w:t>
      </w:r>
    </w:p>
    <w:p w14:paraId="0F82FF7C" w14:textId="77777777" w:rsidR="00764F5A" w:rsidRDefault="00764F5A" w:rsidP="007663A5">
      <w:pPr>
        <w:pStyle w:val="PlainText"/>
        <w:rPr>
          <w:rFonts w:ascii="Arial" w:hAnsi="Arial" w:cs="Arial"/>
          <w:sz w:val="16"/>
          <w:szCs w:val="16"/>
        </w:rPr>
      </w:pPr>
    </w:p>
    <w:p w14:paraId="3EE9A0C1" w14:textId="6399B0C7" w:rsidR="00764F5A" w:rsidRPr="00EE28A2" w:rsidRDefault="00764F5A" w:rsidP="007663A5">
      <w:pPr>
        <w:pStyle w:val="PlainText"/>
        <w:rPr>
          <w:rFonts w:ascii="Arial" w:hAnsi="Arial" w:cs="Arial"/>
          <w:sz w:val="16"/>
          <w:szCs w:val="16"/>
          <w:lang w:val="da-DK"/>
        </w:rPr>
      </w:pPr>
      <w:r>
        <w:rPr>
          <w:rFonts w:ascii="Arial" w:hAnsi="Arial" w:cs="Arial"/>
          <w:sz w:val="16"/>
          <w:szCs w:val="16"/>
          <w:lang w:val="da-DK"/>
        </w:rPr>
        <w:t>2</w:t>
      </w:r>
      <w:r w:rsidR="00EE28A2">
        <w:rPr>
          <w:rFonts w:ascii="Arial" w:hAnsi="Arial" w:cs="Arial"/>
          <w:sz w:val="16"/>
          <w:szCs w:val="16"/>
          <w:lang w:val="da-DK"/>
        </w:rPr>
        <w:t>3</w:t>
      </w:r>
      <w:r>
        <w:rPr>
          <w:rFonts w:ascii="Arial" w:hAnsi="Arial" w:cs="Arial"/>
          <w:sz w:val="16"/>
          <w:szCs w:val="16"/>
          <w:lang w:val="da-DK"/>
        </w:rPr>
        <w:t xml:space="preserve">. Tran N, Farris KB, Piatt G, </w:t>
      </w:r>
      <w:r w:rsidRPr="00764F5A">
        <w:rPr>
          <w:rFonts w:ascii="Arial" w:hAnsi="Arial" w:cs="Arial"/>
          <w:b/>
          <w:bCs/>
          <w:sz w:val="16"/>
          <w:szCs w:val="16"/>
          <w:lang w:val="da-DK"/>
        </w:rPr>
        <w:t>Vordenberg SE</w:t>
      </w:r>
      <w:r>
        <w:rPr>
          <w:rFonts w:ascii="Arial" w:hAnsi="Arial" w:cs="Arial"/>
          <w:sz w:val="16"/>
          <w:szCs w:val="16"/>
          <w:lang w:val="da-DK"/>
        </w:rPr>
        <w:t>, Bornheimer L, Coe AB. Using the COM-B model and theoretical domains framework to examine intention to discuss deprescribing among complex older adults with diabetes. Midwest Social and Administrative Pharmacy Conference. Iowa City, IA. June 2024.</w:t>
      </w:r>
    </w:p>
    <w:p w14:paraId="6EDE126B" w14:textId="77777777" w:rsidR="00902DD2" w:rsidRDefault="00902DD2" w:rsidP="007663A5">
      <w:pPr>
        <w:pStyle w:val="PlainText"/>
        <w:rPr>
          <w:rFonts w:ascii="Arial" w:hAnsi="Arial" w:cs="Arial"/>
          <w:sz w:val="16"/>
          <w:szCs w:val="16"/>
          <w:lang w:val="da-DK"/>
        </w:rPr>
      </w:pPr>
    </w:p>
    <w:p w14:paraId="187B6E52" w14:textId="0F10936A" w:rsidR="003C660C" w:rsidRDefault="003C660C" w:rsidP="007663A5">
      <w:pPr>
        <w:pStyle w:val="PlainText"/>
        <w:rPr>
          <w:rFonts w:ascii="Arial" w:hAnsi="Arial" w:cs="Arial"/>
          <w:sz w:val="16"/>
          <w:szCs w:val="16"/>
          <w:lang w:val="da-DK"/>
        </w:rPr>
      </w:pPr>
      <w:r>
        <w:rPr>
          <w:rFonts w:ascii="Arial" w:hAnsi="Arial" w:cs="Arial"/>
          <w:sz w:val="16"/>
          <w:szCs w:val="16"/>
          <w:lang w:val="da-DK"/>
        </w:rPr>
        <w:t xml:space="preserve">22. </w:t>
      </w:r>
      <w:r w:rsidRPr="00010F84">
        <w:rPr>
          <w:rFonts w:ascii="Arial" w:hAnsi="Arial" w:cs="Arial"/>
          <w:b/>
          <w:bCs/>
          <w:sz w:val="16"/>
          <w:szCs w:val="16"/>
          <w:lang w:val="da-DK"/>
        </w:rPr>
        <w:t>Vordenberg SE</w:t>
      </w:r>
      <w:r>
        <w:rPr>
          <w:rFonts w:ascii="Arial" w:hAnsi="Arial" w:cs="Arial"/>
          <w:sz w:val="16"/>
          <w:szCs w:val="16"/>
          <w:lang w:val="da-DK"/>
        </w:rPr>
        <w:t xml:space="preserve">. Welcoming Remarks. MyDispense USA Virtual Community Meeting. October 2023 and March 2024 </w:t>
      </w:r>
    </w:p>
    <w:p w14:paraId="13934C7B" w14:textId="77777777" w:rsidR="003C660C" w:rsidRDefault="003C660C" w:rsidP="007663A5">
      <w:pPr>
        <w:pStyle w:val="PlainText"/>
        <w:rPr>
          <w:rFonts w:ascii="Arial" w:hAnsi="Arial" w:cs="Arial"/>
          <w:sz w:val="16"/>
          <w:szCs w:val="16"/>
          <w:lang w:val="da-DK"/>
        </w:rPr>
      </w:pPr>
    </w:p>
    <w:p w14:paraId="04E2EEE3" w14:textId="5243F177" w:rsidR="00277AFD" w:rsidRDefault="00277AFD" w:rsidP="007663A5">
      <w:pPr>
        <w:pStyle w:val="PlainText"/>
        <w:rPr>
          <w:rFonts w:ascii="Arial" w:hAnsi="Arial" w:cs="Arial"/>
          <w:sz w:val="16"/>
          <w:szCs w:val="16"/>
          <w:lang w:val="da-DK"/>
        </w:rPr>
      </w:pPr>
      <w:r>
        <w:rPr>
          <w:rFonts w:ascii="Arial" w:hAnsi="Arial" w:cs="Arial"/>
          <w:sz w:val="16"/>
          <w:szCs w:val="16"/>
          <w:lang w:val="da-DK"/>
        </w:rPr>
        <w:t xml:space="preserve">21. Kebodeaux C, Stafford R, </w:t>
      </w:r>
      <w:r w:rsidRPr="00277AFD">
        <w:rPr>
          <w:rFonts w:ascii="Arial" w:hAnsi="Arial" w:cs="Arial"/>
          <w:b/>
          <w:bCs/>
          <w:sz w:val="16"/>
          <w:szCs w:val="16"/>
          <w:lang w:val="da-DK"/>
        </w:rPr>
        <w:t>Vordenberg SE</w:t>
      </w:r>
      <w:r>
        <w:rPr>
          <w:rFonts w:ascii="Arial" w:hAnsi="Arial" w:cs="Arial"/>
          <w:sz w:val="16"/>
          <w:szCs w:val="16"/>
          <w:lang w:val="da-DK"/>
        </w:rPr>
        <w:t xml:space="preserve">. MyDispense Updates. American Association of Colleges of Pharmacy Annual Meeting. </w:t>
      </w:r>
      <w:r w:rsidR="00B35A73">
        <w:rPr>
          <w:rFonts w:ascii="Arial" w:hAnsi="Arial" w:cs="Arial"/>
          <w:sz w:val="16"/>
          <w:szCs w:val="16"/>
          <w:lang w:val="da-DK"/>
        </w:rPr>
        <w:t xml:space="preserve">Denver, CO. </w:t>
      </w:r>
      <w:r>
        <w:rPr>
          <w:rFonts w:ascii="Arial" w:hAnsi="Arial" w:cs="Arial"/>
          <w:sz w:val="16"/>
          <w:szCs w:val="16"/>
          <w:lang w:val="da-DK"/>
        </w:rPr>
        <w:t>July 2023.</w:t>
      </w:r>
    </w:p>
    <w:p w14:paraId="5E7AEE19" w14:textId="77777777" w:rsidR="00277AFD" w:rsidRDefault="00277AFD" w:rsidP="007663A5">
      <w:pPr>
        <w:pStyle w:val="PlainText"/>
        <w:rPr>
          <w:rFonts w:ascii="Arial" w:hAnsi="Arial" w:cs="Arial"/>
          <w:sz w:val="16"/>
          <w:szCs w:val="16"/>
          <w:lang w:val="da-DK"/>
        </w:rPr>
      </w:pPr>
    </w:p>
    <w:p w14:paraId="5DA9DA4D" w14:textId="32DB6FCA" w:rsidR="00F22F10" w:rsidRDefault="00F22F10" w:rsidP="007663A5">
      <w:pPr>
        <w:pStyle w:val="PlainText"/>
        <w:rPr>
          <w:rFonts w:ascii="Arial" w:hAnsi="Arial" w:cs="Arial"/>
          <w:sz w:val="16"/>
          <w:szCs w:val="16"/>
          <w:lang w:val="da-DK"/>
        </w:rPr>
      </w:pPr>
      <w:r>
        <w:rPr>
          <w:rFonts w:ascii="Arial" w:hAnsi="Arial" w:cs="Arial"/>
          <w:sz w:val="16"/>
          <w:szCs w:val="16"/>
          <w:lang w:val="da-DK"/>
        </w:rPr>
        <w:t xml:space="preserve">20. </w:t>
      </w:r>
      <w:r w:rsidR="007F401E" w:rsidRPr="00206C66">
        <w:rPr>
          <w:rFonts w:ascii="Arial" w:hAnsi="Arial" w:cs="Arial"/>
          <w:b/>
          <w:bCs/>
          <w:sz w:val="16"/>
          <w:szCs w:val="16"/>
          <w:lang w:val="da-DK"/>
        </w:rPr>
        <w:t>Vordenberg, SE</w:t>
      </w:r>
      <w:r w:rsidR="007F401E">
        <w:rPr>
          <w:rFonts w:ascii="Arial" w:hAnsi="Arial" w:cs="Arial"/>
          <w:sz w:val="16"/>
          <w:szCs w:val="16"/>
          <w:lang w:val="da-DK"/>
        </w:rPr>
        <w:t xml:space="preserve">. Peer evaluations. Big Ten Academic Alliance Performance Based Assessment </w:t>
      </w:r>
      <w:r w:rsidR="009C7220">
        <w:rPr>
          <w:rFonts w:ascii="Arial" w:hAnsi="Arial" w:cs="Arial"/>
          <w:sz w:val="16"/>
          <w:szCs w:val="16"/>
          <w:lang w:val="da-DK"/>
        </w:rPr>
        <w:t>Committee</w:t>
      </w:r>
      <w:r w:rsidR="007F401E">
        <w:rPr>
          <w:rFonts w:ascii="Arial" w:hAnsi="Arial" w:cs="Arial"/>
          <w:sz w:val="16"/>
          <w:szCs w:val="16"/>
          <w:lang w:val="da-DK"/>
        </w:rPr>
        <w:t>. Virtual Meeting. December 2022.</w:t>
      </w:r>
    </w:p>
    <w:p w14:paraId="2A8361A8" w14:textId="77777777" w:rsidR="00F22F10" w:rsidRDefault="00F22F10" w:rsidP="007663A5">
      <w:pPr>
        <w:pStyle w:val="PlainText"/>
        <w:rPr>
          <w:rFonts w:ascii="Arial" w:hAnsi="Arial" w:cs="Arial"/>
          <w:sz w:val="16"/>
          <w:szCs w:val="16"/>
          <w:lang w:val="da-DK"/>
        </w:rPr>
      </w:pPr>
    </w:p>
    <w:p w14:paraId="1F68146A" w14:textId="5828A65F" w:rsidR="009E68A8" w:rsidRDefault="009E68A8" w:rsidP="007663A5">
      <w:pPr>
        <w:pStyle w:val="PlainText"/>
        <w:rPr>
          <w:rFonts w:ascii="Arial" w:hAnsi="Arial" w:cs="Arial"/>
          <w:sz w:val="16"/>
          <w:szCs w:val="16"/>
          <w:lang w:val="da-DK"/>
        </w:rPr>
      </w:pPr>
      <w:r>
        <w:rPr>
          <w:rFonts w:ascii="Arial" w:hAnsi="Arial" w:cs="Arial"/>
          <w:sz w:val="16"/>
          <w:szCs w:val="16"/>
          <w:lang w:val="da-DK"/>
        </w:rPr>
        <w:lastRenderedPageBreak/>
        <w:t xml:space="preserve">19. Weir K, </w:t>
      </w:r>
      <w:r w:rsidRPr="003C660C">
        <w:rPr>
          <w:rFonts w:ascii="Arial" w:hAnsi="Arial" w:cs="Arial"/>
          <w:b/>
          <w:bCs/>
          <w:sz w:val="16"/>
          <w:szCs w:val="16"/>
          <w:lang w:val="da-DK"/>
        </w:rPr>
        <w:t>Vordenberg SE</w:t>
      </w:r>
      <w:r>
        <w:rPr>
          <w:rFonts w:ascii="Arial" w:hAnsi="Arial" w:cs="Arial"/>
          <w:sz w:val="16"/>
          <w:szCs w:val="16"/>
          <w:lang w:val="da-DK"/>
        </w:rPr>
        <w:t xml:space="preserve">. Communication factors that lead an older adult to resist deprescribing: A content analysis. International Conference on Deprescribing. Kolding, Denmark. September 2022. </w:t>
      </w:r>
    </w:p>
    <w:p w14:paraId="22D7548D" w14:textId="77777777" w:rsidR="009E68A8" w:rsidRDefault="009E68A8" w:rsidP="007663A5">
      <w:pPr>
        <w:pStyle w:val="PlainText"/>
        <w:rPr>
          <w:rFonts w:ascii="Arial" w:hAnsi="Arial" w:cs="Arial"/>
          <w:sz w:val="16"/>
          <w:szCs w:val="16"/>
          <w:lang w:val="da-DK"/>
        </w:rPr>
      </w:pPr>
    </w:p>
    <w:p w14:paraId="539BB44D" w14:textId="370A40E3" w:rsidR="004A550B" w:rsidRDefault="004A550B" w:rsidP="007663A5">
      <w:pPr>
        <w:pStyle w:val="PlainText"/>
        <w:rPr>
          <w:rFonts w:ascii="Arial" w:hAnsi="Arial" w:cs="Arial"/>
          <w:sz w:val="16"/>
          <w:szCs w:val="16"/>
          <w:lang w:val="da-DK"/>
        </w:rPr>
      </w:pPr>
      <w:r>
        <w:rPr>
          <w:rFonts w:ascii="Arial" w:hAnsi="Arial" w:cs="Arial"/>
          <w:sz w:val="16"/>
          <w:szCs w:val="16"/>
          <w:lang w:val="da-DK"/>
        </w:rPr>
        <w:t xml:space="preserve">18. Beaumont K, Kebodeaux C, </w:t>
      </w:r>
      <w:r w:rsidRPr="004A550B">
        <w:rPr>
          <w:rFonts w:ascii="Arial" w:hAnsi="Arial" w:cs="Arial"/>
          <w:b/>
          <w:bCs/>
          <w:sz w:val="16"/>
          <w:szCs w:val="16"/>
          <w:lang w:val="da-DK"/>
        </w:rPr>
        <w:t>Vordenberg SE</w:t>
      </w:r>
      <w:r>
        <w:rPr>
          <w:rFonts w:ascii="Arial" w:hAnsi="Arial" w:cs="Arial"/>
          <w:sz w:val="16"/>
          <w:szCs w:val="16"/>
          <w:lang w:val="da-DK"/>
        </w:rPr>
        <w:t>. What’s new in MyDispense? MyDispense and Beyond Symposium. Prato, Italy. July 2022.</w:t>
      </w:r>
    </w:p>
    <w:p w14:paraId="762EF01F" w14:textId="77777777" w:rsidR="004A550B" w:rsidRDefault="004A550B" w:rsidP="007663A5">
      <w:pPr>
        <w:pStyle w:val="PlainText"/>
        <w:rPr>
          <w:rFonts w:ascii="Arial" w:hAnsi="Arial" w:cs="Arial"/>
          <w:sz w:val="16"/>
          <w:szCs w:val="16"/>
          <w:lang w:val="da-DK"/>
        </w:rPr>
      </w:pPr>
    </w:p>
    <w:p w14:paraId="51C81E42" w14:textId="0CBDA88F" w:rsidR="00A01595" w:rsidRPr="00A01595" w:rsidRDefault="00A01595" w:rsidP="007663A5">
      <w:pPr>
        <w:pStyle w:val="PlainText"/>
        <w:rPr>
          <w:rFonts w:ascii="Arial" w:hAnsi="Arial" w:cs="Arial"/>
          <w:sz w:val="16"/>
          <w:szCs w:val="16"/>
        </w:rPr>
      </w:pPr>
      <w:r>
        <w:rPr>
          <w:rFonts w:ascii="Arial" w:hAnsi="Arial" w:cs="Arial"/>
          <w:sz w:val="16"/>
          <w:szCs w:val="16"/>
          <w:lang w:val="da-DK"/>
        </w:rPr>
        <w:t>1</w:t>
      </w:r>
      <w:r w:rsidR="003B152C">
        <w:rPr>
          <w:rFonts w:ascii="Arial" w:hAnsi="Arial" w:cs="Arial"/>
          <w:sz w:val="16"/>
          <w:szCs w:val="16"/>
          <w:lang w:val="da-DK"/>
        </w:rPr>
        <w:t>7</w:t>
      </w:r>
      <w:r>
        <w:rPr>
          <w:rFonts w:ascii="Arial" w:hAnsi="Arial" w:cs="Arial"/>
          <w:sz w:val="16"/>
          <w:szCs w:val="16"/>
          <w:lang w:val="da-DK"/>
        </w:rPr>
        <w:t xml:space="preserve">. Phanudulkiit C, Leelakanok N, Nakpun T, Nitadpakorn S, Kittisopee T, </w:t>
      </w:r>
      <w:r w:rsidRPr="00A01595">
        <w:rPr>
          <w:rFonts w:ascii="Arial" w:hAnsi="Arial" w:cs="Arial"/>
          <w:b/>
          <w:bCs/>
          <w:sz w:val="16"/>
          <w:szCs w:val="16"/>
          <w:lang w:val="da-DK"/>
        </w:rPr>
        <w:t>Vordenberg SE</w:t>
      </w:r>
      <w:r>
        <w:rPr>
          <w:rFonts w:ascii="Arial" w:hAnsi="Arial" w:cs="Arial"/>
          <w:sz w:val="16"/>
          <w:szCs w:val="16"/>
          <w:lang w:val="da-DK"/>
        </w:rPr>
        <w:t xml:space="preserve">, Farris KB. Implementing MyDispense exercises to support Thai pharmacy education: A pilot study. </w:t>
      </w:r>
      <w:r w:rsidR="004A550B">
        <w:rPr>
          <w:rFonts w:ascii="Arial" w:hAnsi="Arial" w:cs="Arial"/>
          <w:sz w:val="16"/>
          <w:szCs w:val="16"/>
          <w:lang w:val="da-DK"/>
        </w:rPr>
        <w:t xml:space="preserve">MyDispense and Beyond. </w:t>
      </w:r>
      <w:r>
        <w:rPr>
          <w:rFonts w:ascii="Arial" w:hAnsi="Arial" w:cs="Arial"/>
          <w:sz w:val="16"/>
          <w:szCs w:val="16"/>
        </w:rPr>
        <w:t xml:space="preserve">Prato, Italy. July 2022. </w:t>
      </w:r>
    </w:p>
    <w:p w14:paraId="78DB02A3" w14:textId="77777777" w:rsidR="00234FC8" w:rsidRPr="00234FC8" w:rsidRDefault="00234FC8" w:rsidP="007663A5">
      <w:pPr>
        <w:pStyle w:val="PlainText"/>
        <w:rPr>
          <w:rFonts w:ascii="Arial" w:hAnsi="Arial" w:cs="Arial"/>
          <w:sz w:val="16"/>
          <w:szCs w:val="16"/>
        </w:rPr>
      </w:pPr>
    </w:p>
    <w:p w14:paraId="04102CA8" w14:textId="65880A33" w:rsidR="006F7605" w:rsidRDefault="006F7605" w:rsidP="007663A5">
      <w:pPr>
        <w:pStyle w:val="PlainText"/>
        <w:rPr>
          <w:rFonts w:ascii="Arial" w:hAnsi="Arial" w:cs="Arial"/>
          <w:sz w:val="16"/>
          <w:szCs w:val="16"/>
        </w:rPr>
      </w:pPr>
      <w:r w:rsidRPr="006F7605">
        <w:rPr>
          <w:rFonts w:ascii="Arial" w:hAnsi="Arial" w:cs="Arial"/>
          <w:sz w:val="16"/>
          <w:szCs w:val="16"/>
        </w:rPr>
        <w:t>1</w:t>
      </w:r>
      <w:r w:rsidR="003B152C">
        <w:rPr>
          <w:rFonts w:ascii="Arial" w:hAnsi="Arial" w:cs="Arial"/>
          <w:sz w:val="16"/>
          <w:szCs w:val="16"/>
        </w:rPr>
        <w:t>6</w:t>
      </w:r>
      <w:r w:rsidRPr="006F7605">
        <w:rPr>
          <w:rFonts w:ascii="Arial" w:hAnsi="Arial" w:cs="Arial"/>
          <w:sz w:val="16"/>
          <w:szCs w:val="16"/>
        </w:rPr>
        <w:t xml:space="preserve">. </w:t>
      </w:r>
      <w:r w:rsidRPr="006F7605">
        <w:rPr>
          <w:rFonts w:ascii="Arial" w:hAnsi="Arial" w:cs="Arial"/>
          <w:b/>
          <w:bCs/>
          <w:sz w:val="16"/>
          <w:szCs w:val="16"/>
        </w:rPr>
        <w:t>Vordenberg SE</w:t>
      </w:r>
      <w:r w:rsidRPr="006F7605">
        <w:rPr>
          <w:rFonts w:ascii="Arial" w:hAnsi="Arial" w:cs="Arial"/>
          <w:sz w:val="16"/>
          <w:szCs w:val="16"/>
        </w:rPr>
        <w:t xml:space="preserve">, Dorsch M, DeBacker K, Whittaker P. </w:t>
      </w:r>
      <w:r>
        <w:rPr>
          <w:rFonts w:ascii="Arial" w:hAnsi="Arial" w:cs="Arial"/>
          <w:sz w:val="16"/>
          <w:szCs w:val="16"/>
        </w:rPr>
        <w:t xml:space="preserve">Personalized student learning about over-the-counter medications with an electronic decision algorithm. MyDispense and Beyond Symposium. Prato, Italy. July 2022. </w:t>
      </w:r>
    </w:p>
    <w:p w14:paraId="44A0D684" w14:textId="69526017" w:rsidR="00A01595" w:rsidRDefault="00A01595" w:rsidP="007663A5">
      <w:pPr>
        <w:pStyle w:val="PlainText"/>
        <w:rPr>
          <w:rFonts w:ascii="Arial" w:hAnsi="Arial" w:cs="Arial"/>
          <w:sz w:val="16"/>
          <w:szCs w:val="16"/>
        </w:rPr>
      </w:pPr>
    </w:p>
    <w:p w14:paraId="183D3FE7" w14:textId="1AFF35FA" w:rsidR="00A01595" w:rsidRPr="006F7605" w:rsidRDefault="00A01595" w:rsidP="007663A5">
      <w:pPr>
        <w:pStyle w:val="PlainText"/>
        <w:rPr>
          <w:rFonts w:ascii="Arial" w:hAnsi="Arial" w:cs="Arial"/>
          <w:sz w:val="16"/>
          <w:szCs w:val="16"/>
        </w:rPr>
      </w:pPr>
      <w:r w:rsidRPr="00234FC8">
        <w:rPr>
          <w:rFonts w:ascii="Arial" w:hAnsi="Arial" w:cs="Arial"/>
          <w:sz w:val="16"/>
          <w:szCs w:val="16"/>
          <w:lang w:val="da-DK"/>
        </w:rPr>
        <w:t>1</w:t>
      </w:r>
      <w:r w:rsidR="003B152C">
        <w:rPr>
          <w:rFonts w:ascii="Arial" w:hAnsi="Arial" w:cs="Arial"/>
          <w:sz w:val="16"/>
          <w:szCs w:val="16"/>
          <w:lang w:val="da-DK"/>
        </w:rPr>
        <w:t>5</w:t>
      </w:r>
      <w:r w:rsidRPr="00234FC8">
        <w:rPr>
          <w:rFonts w:ascii="Arial" w:hAnsi="Arial" w:cs="Arial"/>
          <w:sz w:val="16"/>
          <w:szCs w:val="16"/>
          <w:lang w:val="da-DK"/>
        </w:rPr>
        <w:t xml:space="preserve">. Weir KR, Shang J*, Choi J*, Rana R*, </w:t>
      </w:r>
      <w:r w:rsidRPr="00A01595">
        <w:rPr>
          <w:rFonts w:ascii="Arial" w:hAnsi="Arial" w:cs="Arial"/>
          <w:b/>
          <w:bCs/>
          <w:sz w:val="16"/>
          <w:szCs w:val="16"/>
          <w:lang w:val="da-DK"/>
        </w:rPr>
        <w:t>Vordenberg SE</w:t>
      </w:r>
      <w:r>
        <w:rPr>
          <w:rFonts w:ascii="Arial" w:hAnsi="Arial" w:cs="Arial"/>
          <w:sz w:val="16"/>
          <w:szCs w:val="16"/>
          <w:lang w:val="da-DK"/>
        </w:rPr>
        <w:t xml:space="preserve">. </w:t>
      </w:r>
      <w:r w:rsidRPr="00234FC8">
        <w:rPr>
          <w:rFonts w:ascii="Arial" w:hAnsi="Arial" w:cs="Arial"/>
          <w:sz w:val="16"/>
          <w:szCs w:val="16"/>
        </w:rPr>
        <w:t xml:space="preserve">Communication factors that lead </w:t>
      </w:r>
      <w:r>
        <w:rPr>
          <w:rFonts w:ascii="Arial" w:hAnsi="Arial" w:cs="Arial"/>
          <w:sz w:val="16"/>
          <w:szCs w:val="16"/>
        </w:rPr>
        <w:t xml:space="preserve">an older adult to resist deprescribing: A content analysis. International Shared </w:t>
      </w:r>
      <w:proofErr w:type="gramStart"/>
      <w:r>
        <w:rPr>
          <w:rFonts w:ascii="Arial" w:hAnsi="Arial" w:cs="Arial"/>
          <w:sz w:val="16"/>
          <w:szCs w:val="16"/>
        </w:rPr>
        <w:t>Decision Making</w:t>
      </w:r>
      <w:proofErr w:type="gramEnd"/>
      <w:r>
        <w:rPr>
          <w:rFonts w:ascii="Arial" w:hAnsi="Arial" w:cs="Arial"/>
          <w:sz w:val="16"/>
          <w:szCs w:val="16"/>
        </w:rPr>
        <w:t xml:space="preserve"> Conference. Kolding, Denmark. June 2022. </w:t>
      </w:r>
    </w:p>
    <w:p w14:paraId="0A1AFDE0" w14:textId="77777777" w:rsidR="006F7605" w:rsidRPr="006F7605" w:rsidRDefault="006F7605" w:rsidP="007663A5">
      <w:pPr>
        <w:pStyle w:val="PlainText"/>
        <w:rPr>
          <w:rFonts w:ascii="Arial" w:hAnsi="Arial" w:cs="Arial"/>
          <w:sz w:val="16"/>
          <w:szCs w:val="16"/>
        </w:rPr>
      </w:pPr>
    </w:p>
    <w:p w14:paraId="1DAB1EDD" w14:textId="1700896C" w:rsidR="00D55172" w:rsidRPr="00D55172" w:rsidRDefault="00D55172" w:rsidP="007663A5">
      <w:pPr>
        <w:pStyle w:val="PlainText"/>
        <w:rPr>
          <w:rFonts w:ascii="Arial" w:hAnsi="Arial" w:cs="Arial"/>
          <w:sz w:val="16"/>
          <w:szCs w:val="16"/>
        </w:rPr>
      </w:pPr>
      <w:r w:rsidRPr="00D55172">
        <w:rPr>
          <w:rFonts w:ascii="Arial" w:hAnsi="Arial" w:cs="Arial"/>
          <w:sz w:val="16"/>
          <w:szCs w:val="16"/>
        </w:rPr>
        <w:t>1</w:t>
      </w:r>
      <w:r w:rsidR="003B152C">
        <w:rPr>
          <w:rFonts w:ascii="Arial" w:hAnsi="Arial" w:cs="Arial"/>
          <w:sz w:val="16"/>
          <w:szCs w:val="16"/>
        </w:rPr>
        <w:t>4</w:t>
      </w:r>
      <w:r w:rsidRPr="00D55172">
        <w:rPr>
          <w:rFonts w:ascii="Arial" w:hAnsi="Arial" w:cs="Arial"/>
          <w:sz w:val="16"/>
          <w:szCs w:val="16"/>
        </w:rPr>
        <w:t xml:space="preserve">. Weir KR, </w:t>
      </w:r>
      <w:r w:rsidRPr="006F7605">
        <w:rPr>
          <w:rFonts w:ascii="Arial" w:hAnsi="Arial" w:cs="Arial"/>
          <w:b/>
          <w:bCs/>
          <w:sz w:val="16"/>
          <w:szCs w:val="16"/>
        </w:rPr>
        <w:t>Vordenberg SE</w:t>
      </w:r>
      <w:r w:rsidRPr="00D55172">
        <w:rPr>
          <w:rFonts w:ascii="Arial" w:hAnsi="Arial" w:cs="Arial"/>
          <w:sz w:val="16"/>
          <w:szCs w:val="16"/>
        </w:rPr>
        <w:t>, Jansen J, Streit S, Scherer AM, Jungo K. Older adults and decision-mak</w:t>
      </w:r>
      <w:r>
        <w:rPr>
          <w:rFonts w:ascii="Arial" w:hAnsi="Arial" w:cs="Arial"/>
          <w:sz w:val="16"/>
          <w:szCs w:val="16"/>
        </w:rPr>
        <w:t xml:space="preserve">ing about medicines: The quantitative development of a patient typology about deprescribing (the TYDE Study). International Shared </w:t>
      </w:r>
      <w:proofErr w:type="gramStart"/>
      <w:r>
        <w:rPr>
          <w:rFonts w:ascii="Arial" w:hAnsi="Arial" w:cs="Arial"/>
          <w:sz w:val="16"/>
          <w:szCs w:val="16"/>
        </w:rPr>
        <w:t>Decision Making</w:t>
      </w:r>
      <w:proofErr w:type="gramEnd"/>
      <w:r>
        <w:rPr>
          <w:rFonts w:ascii="Arial" w:hAnsi="Arial" w:cs="Arial"/>
          <w:sz w:val="16"/>
          <w:szCs w:val="16"/>
        </w:rPr>
        <w:t xml:space="preserve"> Conference. Kolding, Denmark. June 2022. </w:t>
      </w:r>
    </w:p>
    <w:p w14:paraId="4EED309E" w14:textId="77777777" w:rsidR="00D55172" w:rsidRPr="00D55172" w:rsidRDefault="00D55172" w:rsidP="007663A5">
      <w:pPr>
        <w:pStyle w:val="PlainText"/>
        <w:rPr>
          <w:rFonts w:ascii="Arial" w:hAnsi="Arial" w:cs="Arial"/>
          <w:sz w:val="16"/>
          <w:szCs w:val="16"/>
        </w:rPr>
      </w:pPr>
    </w:p>
    <w:p w14:paraId="52869094" w14:textId="371FE1BD" w:rsidR="003B152C" w:rsidRDefault="003B152C" w:rsidP="007663A5">
      <w:pPr>
        <w:pStyle w:val="PlainText"/>
        <w:rPr>
          <w:rFonts w:ascii="Arial" w:hAnsi="Arial" w:cs="Arial"/>
          <w:sz w:val="16"/>
          <w:szCs w:val="16"/>
        </w:rPr>
      </w:pPr>
      <w:r>
        <w:rPr>
          <w:rFonts w:ascii="Arial" w:hAnsi="Arial" w:cs="Arial"/>
          <w:sz w:val="16"/>
          <w:szCs w:val="16"/>
        </w:rPr>
        <w:t xml:space="preserve">13. </w:t>
      </w:r>
      <w:r w:rsidRPr="00920675">
        <w:rPr>
          <w:rFonts w:ascii="Arial" w:hAnsi="Arial" w:cs="Arial"/>
          <w:b/>
          <w:bCs/>
          <w:sz w:val="16"/>
          <w:szCs w:val="16"/>
        </w:rPr>
        <w:t>Vordenberg SE</w:t>
      </w:r>
      <w:r>
        <w:rPr>
          <w:rFonts w:ascii="Arial" w:hAnsi="Arial" w:cs="Arial"/>
          <w:sz w:val="16"/>
          <w:szCs w:val="16"/>
        </w:rPr>
        <w:t xml:space="preserve">, Weir KR, Jansen J, Todd A, Schoenborn N, Scherer A. Harm and type of medication matter when older people make deprescribing decisions: A survey across four countries. US Deprescribing Research Network Annual Meeting. </w:t>
      </w:r>
      <w:r w:rsidR="00F51519">
        <w:rPr>
          <w:rFonts w:ascii="Arial" w:hAnsi="Arial" w:cs="Arial"/>
          <w:sz w:val="16"/>
          <w:szCs w:val="16"/>
        </w:rPr>
        <w:t xml:space="preserve">Orlando, FL. </w:t>
      </w:r>
      <w:r>
        <w:rPr>
          <w:rFonts w:ascii="Arial" w:hAnsi="Arial" w:cs="Arial"/>
          <w:sz w:val="16"/>
          <w:szCs w:val="16"/>
        </w:rPr>
        <w:t xml:space="preserve">May 2022. </w:t>
      </w:r>
    </w:p>
    <w:p w14:paraId="3F8DD395" w14:textId="77777777" w:rsidR="003B152C" w:rsidRDefault="003B152C" w:rsidP="007663A5">
      <w:pPr>
        <w:pStyle w:val="PlainText"/>
        <w:rPr>
          <w:rFonts w:ascii="Arial" w:hAnsi="Arial" w:cs="Arial"/>
          <w:sz w:val="16"/>
          <w:szCs w:val="16"/>
        </w:rPr>
      </w:pPr>
    </w:p>
    <w:p w14:paraId="0B58509E" w14:textId="22DADFDA" w:rsidR="000C0905" w:rsidRPr="000C0905" w:rsidRDefault="000C0905" w:rsidP="007663A5">
      <w:pPr>
        <w:pStyle w:val="PlainText"/>
        <w:rPr>
          <w:rFonts w:ascii="Arial" w:hAnsi="Arial" w:cs="Arial"/>
          <w:sz w:val="16"/>
          <w:szCs w:val="16"/>
        </w:rPr>
      </w:pPr>
      <w:r w:rsidRPr="000C0905">
        <w:rPr>
          <w:rFonts w:ascii="Arial" w:hAnsi="Arial" w:cs="Arial"/>
          <w:sz w:val="16"/>
          <w:szCs w:val="16"/>
        </w:rPr>
        <w:t xml:space="preserve">12. </w:t>
      </w:r>
      <w:r w:rsidRPr="000C0905">
        <w:rPr>
          <w:rFonts w:ascii="Arial" w:hAnsi="Arial" w:cs="Arial"/>
          <w:b/>
          <w:bCs/>
          <w:sz w:val="16"/>
          <w:szCs w:val="16"/>
        </w:rPr>
        <w:t>Vordenberg SE</w:t>
      </w:r>
      <w:r w:rsidRPr="000C0905">
        <w:rPr>
          <w:rFonts w:ascii="Arial" w:hAnsi="Arial" w:cs="Arial"/>
          <w:sz w:val="16"/>
          <w:szCs w:val="16"/>
        </w:rPr>
        <w:t>, Dorsch M, De</w:t>
      </w:r>
      <w:r w:rsidR="006F7605">
        <w:rPr>
          <w:rFonts w:ascii="Arial" w:hAnsi="Arial" w:cs="Arial"/>
          <w:sz w:val="16"/>
          <w:szCs w:val="16"/>
        </w:rPr>
        <w:t>B</w:t>
      </w:r>
      <w:r w:rsidRPr="000C0905">
        <w:rPr>
          <w:rFonts w:ascii="Arial" w:hAnsi="Arial" w:cs="Arial"/>
          <w:sz w:val="16"/>
          <w:szCs w:val="16"/>
        </w:rPr>
        <w:t>acker K, Whittaker P</w:t>
      </w:r>
      <w:r>
        <w:rPr>
          <w:rFonts w:ascii="Arial" w:hAnsi="Arial" w:cs="Arial"/>
          <w:sz w:val="16"/>
          <w:szCs w:val="16"/>
        </w:rPr>
        <w:t>*</w:t>
      </w:r>
      <w:r w:rsidRPr="000C0905">
        <w:rPr>
          <w:rFonts w:ascii="Arial" w:hAnsi="Arial" w:cs="Arial"/>
          <w:sz w:val="16"/>
          <w:szCs w:val="16"/>
        </w:rPr>
        <w:t>. Decision a</w:t>
      </w:r>
      <w:r>
        <w:rPr>
          <w:rFonts w:ascii="Arial" w:hAnsi="Arial" w:cs="Arial"/>
          <w:sz w:val="16"/>
          <w:szCs w:val="16"/>
        </w:rPr>
        <w:t>lgorithms to support student learning about self-care therapeutics. American Association of Colleges of Pharmacy. Webinar. May 2022.</w:t>
      </w:r>
    </w:p>
    <w:p w14:paraId="2C256F5B" w14:textId="77777777" w:rsidR="000C0905" w:rsidRPr="000C0905" w:rsidRDefault="000C0905" w:rsidP="007663A5">
      <w:pPr>
        <w:pStyle w:val="PlainText"/>
        <w:rPr>
          <w:rFonts w:ascii="Arial" w:hAnsi="Arial" w:cs="Arial"/>
          <w:sz w:val="16"/>
          <w:szCs w:val="16"/>
        </w:rPr>
      </w:pPr>
    </w:p>
    <w:p w14:paraId="770BEBFD" w14:textId="5619858E" w:rsidR="001E6BF8" w:rsidRDefault="001E6BF8" w:rsidP="007663A5">
      <w:pPr>
        <w:pStyle w:val="PlainText"/>
        <w:rPr>
          <w:rFonts w:ascii="Arial" w:hAnsi="Arial" w:cs="Arial"/>
          <w:sz w:val="16"/>
          <w:szCs w:val="16"/>
        </w:rPr>
      </w:pPr>
      <w:r w:rsidRPr="004E2E4F">
        <w:rPr>
          <w:rFonts w:ascii="Arial" w:hAnsi="Arial" w:cs="Arial"/>
          <w:sz w:val="16"/>
          <w:szCs w:val="16"/>
        </w:rPr>
        <w:t xml:space="preserve">11. Choi J*, </w:t>
      </w:r>
      <w:r w:rsidRPr="004E2E4F">
        <w:rPr>
          <w:rFonts w:ascii="Arial" w:hAnsi="Arial" w:cs="Arial"/>
          <w:b/>
          <w:sz w:val="16"/>
          <w:szCs w:val="16"/>
        </w:rPr>
        <w:t>Vordenberg SE</w:t>
      </w:r>
      <w:r w:rsidRPr="004E2E4F">
        <w:rPr>
          <w:rFonts w:ascii="Arial" w:hAnsi="Arial" w:cs="Arial"/>
          <w:sz w:val="16"/>
          <w:szCs w:val="16"/>
        </w:rPr>
        <w:t xml:space="preserve">. </w:t>
      </w:r>
      <w:r w:rsidRPr="00DB3B13">
        <w:rPr>
          <w:rStyle w:val="Strong"/>
          <w:rFonts w:ascii="Arial" w:hAnsi="Arial" w:cs="Arial"/>
          <w:b w:val="0"/>
          <w:sz w:val="16"/>
          <w:szCs w:val="16"/>
        </w:rPr>
        <w:t>Older adults’ perceptions of deprescribing chronic benzodiazepines</w:t>
      </w:r>
      <w:r>
        <w:rPr>
          <w:rStyle w:val="Strong"/>
          <w:rFonts w:ascii="Arial" w:hAnsi="Arial" w:cs="Arial"/>
          <w:b w:val="0"/>
          <w:sz w:val="16"/>
          <w:szCs w:val="16"/>
        </w:rPr>
        <w:t>. American Pharmacists Association Annual Meeting. Virtual Me</w:t>
      </w:r>
      <w:r w:rsidR="003B137C">
        <w:rPr>
          <w:rStyle w:val="Strong"/>
          <w:rFonts w:ascii="Arial" w:hAnsi="Arial" w:cs="Arial"/>
          <w:b w:val="0"/>
          <w:sz w:val="16"/>
          <w:szCs w:val="16"/>
        </w:rPr>
        <w:t xml:space="preserve">eting. March 2021. </w:t>
      </w:r>
    </w:p>
    <w:p w14:paraId="28C89F9E" w14:textId="77777777" w:rsidR="001E6BF8" w:rsidRDefault="001E6BF8" w:rsidP="007663A5">
      <w:pPr>
        <w:pStyle w:val="PlainText"/>
        <w:rPr>
          <w:rFonts w:ascii="Arial" w:hAnsi="Arial" w:cs="Arial"/>
          <w:sz w:val="16"/>
          <w:szCs w:val="16"/>
        </w:rPr>
      </w:pPr>
    </w:p>
    <w:p w14:paraId="35FA560D" w14:textId="5E096084" w:rsidR="007663A5" w:rsidRPr="007663A5" w:rsidRDefault="007663A5" w:rsidP="007663A5">
      <w:pPr>
        <w:pStyle w:val="PlainText"/>
        <w:rPr>
          <w:rFonts w:ascii="Arial" w:hAnsi="Arial" w:cs="Arial"/>
          <w:i/>
          <w:sz w:val="16"/>
          <w:szCs w:val="16"/>
        </w:rPr>
      </w:pPr>
      <w:r>
        <w:rPr>
          <w:rFonts w:ascii="Arial" w:hAnsi="Arial" w:cs="Arial"/>
          <w:sz w:val="16"/>
          <w:szCs w:val="16"/>
        </w:rPr>
        <w:t xml:space="preserve">10. </w:t>
      </w:r>
      <w:r w:rsidRPr="00BE245B">
        <w:rPr>
          <w:rFonts w:ascii="Arial" w:hAnsi="Arial" w:cs="Arial"/>
          <w:b/>
          <w:sz w:val="16"/>
          <w:szCs w:val="16"/>
        </w:rPr>
        <w:t>Vordenberg SE</w:t>
      </w:r>
      <w:r>
        <w:rPr>
          <w:rFonts w:ascii="Arial" w:hAnsi="Arial" w:cs="Arial"/>
          <w:sz w:val="16"/>
          <w:szCs w:val="16"/>
        </w:rPr>
        <w:t>, Zikmund-Fisher BJ. Older adults’ strategies for obtaining medication refills in hypothetical scenarios in the face of COVID-19 risk. Society for Medical Decision Making.  Virtual</w:t>
      </w:r>
      <w:r w:rsidR="00BE245B">
        <w:rPr>
          <w:rFonts w:ascii="Arial" w:hAnsi="Arial" w:cs="Arial"/>
          <w:sz w:val="16"/>
          <w:szCs w:val="16"/>
        </w:rPr>
        <w:t xml:space="preserve"> Meeting</w:t>
      </w:r>
      <w:r>
        <w:rPr>
          <w:rFonts w:ascii="Arial" w:hAnsi="Arial" w:cs="Arial"/>
          <w:sz w:val="16"/>
          <w:szCs w:val="16"/>
        </w:rPr>
        <w:t xml:space="preserve">. October 2020. </w:t>
      </w:r>
    </w:p>
    <w:p w14:paraId="11A84AB5" w14:textId="77777777" w:rsidR="007663A5" w:rsidRDefault="007663A5" w:rsidP="000309C8">
      <w:pPr>
        <w:rPr>
          <w:rFonts w:ascii="Arial" w:hAnsi="Arial" w:cs="Arial"/>
          <w:sz w:val="16"/>
          <w:szCs w:val="16"/>
        </w:rPr>
      </w:pPr>
    </w:p>
    <w:p w14:paraId="2FF6EF3A" w14:textId="63387024" w:rsidR="00EC0706" w:rsidRDefault="00EC0706" w:rsidP="000309C8">
      <w:pPr>
        <w:rPr>
          <w:rFonts w:ascii="Arial" w:hAnsi="Arial" w:cs="Arial"/>
          <w:sz w:val="16"/>
          <w:szCs w:val="16"/>
        </w:rPr>
      </w:pPr>
      <w:r>
        <w:rPr>
          <w:rFonts w:ascii="Arial" w:hAnsi="Arial" w:cs="Arial"/>
          <w:sz w:val="16"/>
          <w:szCs w:val="16"/>
        </w:rPr>
        <w:t>9. Mak V,</w:t>
      </w:r>
      <w:r w:rsidRPr="00EC0706">
        <w:rPr>
          <w:rFonts w:ascii="Arial" w:hAnsi="Arial" w:cs="Arial"/>
          <w:sz w:val="16"/>
          <w:szCs w:val="16"/>
        </w:rPr>
        <w:t xml:space="preserve"> </w:t>
      </w:r>
      <w:r>
        <w:rPr>
          <w:rFonts w:ascii="Arial" w:hAnsi="Arial" w:cs="Arial"/>
          <w:sz w:val="16"/>
          <w:szCs w:val="16"/>
        </w:rPr>
        <w:t xml:space="preserve">Costelloe M, Fitzgerald J, Holle L, Kebodeaux C, </w:t>
      </w:r>
      <w:r w:rsidRPr="00BE245B">
        <w:rPr>
          <w:rFonts w:ascii="Arial" w:hAnsi="Arial" w:cs="Arial"/>
          <w:b/>
          <w:sz w:val="16"/>
          <w:szCs w:val="16"/>
        </w:rPr>
        <w:t>Vordenberg SE</w:t>
      </w:r>
      <w:r>
        <w:rPr>
          <w:rFonts w:ascii="Arial" w:hAnsi="Arial" w:cs="Arial"/>
          <w:sz w:val="16"/>
          <w:szCs w:val="16"/>
        </w:rPr>
        <w:t>. MyDispense: A virtual simulation to teach pharmacy students across the globe. International Pharmaceutical Federation. Virtual</w:t>
      </w:r>
      <w:r w:rsidR="00BE245B">
        <w:rPr>
          <w:rFonts w:ascii="Arial" w:hAnsi="Arial" w:cs="Arial"/>
          <w:sz w:val="16"/>
          <w:szCs w:val="16"/>
        </w:rPr>
        <w:t xml:space="preserve"> Meeting</w:t>
      </w:r>
      <w:r>
        <w:rPr>
          <w:rFonts w:ascii="Arial" w:hAnsi="Arial" w:cs="Arial"/>
          <w:sz w:val="16"/>
          <w:szCs w:val="16"/>
        </w:rPr>
        <w:t>. July 1, 2020.</w:t>
      </w:r>
    </w:p>
    <w:p w14:paraId="0F4D792F" w14:textId="77777777" w:rsidR="00EC0706" w:rsidRDefault="00EC0706" w:rsidP="000309C8">
      <w:pPr>
        <w:rPr>
          <w:rFonts w:ascii="Arial" w:hAnsi="Arial" w:cs="Arial"/>
          <w:sz w:val="16"/>
          <w:szCs w:val="16"/>
        </w:rPr>
      </w:pPr>
    </w:p>
    <w:p w14:paraId="72A0F28A" w14:textId="386FB170" w:rsidR="000309C8" w:rsidRDefault="00693292" w:rsidP="000309C8">
      <w:pPr>
        <w:rPr>
          <w:rFonts w:ascii="Arial" w:hAnsi="Arial" w:cs="Arial"/>
          <w:sz w:val="16"/>
          <w:szCs w:val="16"/>
        </w:rPr>
      </w:pPr>
      <w:r>
        <w:rPr>
          <w:rFonts w:ascii="Arial" w:hAnsi="Arial" w:cs="Arial"/>
          <w:sz w:val="16"/>
          <w:szCs w:val="16"/>
        </w:rPr>
        <w:t>8</w:t>
      </w:r>
      <w:r w:rsidR="00AF7439">
        <w:rPr>
          <w:rFonts w:ascii="Arial" w:hAnsi="Arial" w:cs="Arial"/>
          <w:sz w:val="16"/>
          <w:szCs w:val="16"/>
        </w:rPr>
        <w:t xml:space="preserve">. </w:t>
      </w:r>
      <w:r w:rsidR="007727A7" w:rsidRPr="00BE245B">
        <w:rPr>
          <w:rFonts w:ascii="Arial" w:hAnsi="Arial" w:cs="Arial"/>
          <w:b/>
          <w:sz w:val="16"/>
          <w:szCs w:val="16"/>
        </w:rPr>
        <w:t>Vordenberg</w:t>
      </w:r>
      <w:r w:rsidR="000309C8" w:rsidRPr="00BE245B">
        <w:rPr>
          <w:rFonts w:ascii="Arial" w:hAnsi="Arial" w:cs="Arial"/>
          <w:b/>
          <w:sz w:val="16"/>
          <w:szCs w:val="16"/>
        </w:rPr>
        <w:t xml:space="preserve"> SE</w:t>
      </w:r>
      <w:r w:rsidR="000309C8" w:rsidRPr="001E2BE9">
        <w:rPr>
          <w:rFonts w:ascii="Arial" w:hAnsi="Arial" w:cs="Arial"/>
          <w:sz w:val="16"/>
          <w:szCs w:val="16"/>
        </w:rPr>
        <w:t>.  Practical strategies for incorporating interprofessional education in the classroom setting.  International Social Pharmacy Workshop.  Leuven, Belgium.  July</w:t>
      </w:r>
      <w:r w:rsidR="008501F4">
        <w:rPr>
          <w:rFonts w:ascii="Arial" w:hAnsi="Arial" w:cs="Arial"/>
          <w:sz w:val="16"/>
          <w:szCs w:val="16"/>
        </w:rPr>
        <w:t xml:space="preserve"> 26,</w:t>
      </w:r>
      <w:r w:rsidR="000309C8" w:rsidRPr="001E2BE9">
        <w:rPr>
          <w:rFonts w:ascii="Arial" w:hAnsi="Arial" w:cs="Arial"/>
          <w:sz w:val="16"/>
          <w:szCs w:val="16"/>
        </w:rPr>
        <w:t xml:space="preserve"> 2018. </w:t>
      </w:r>
    </w:p>
    <w:p w14:paraId="38B0FDA0" w14:textId="26E0D798" w:rsidR="007727A7" w:rsidRDefault="007727A7" w:rsidP="000309C8">
      <w:pPr>
        <w:rPr>
          <w:rFonts w:ascii="Arial" w:hAnsi="Arial" w:cs="Arial"/>
          <w:sz w:val="16"/>
          <w:szCs w:val="16"/>
        </w:rPr>
      </w:pPr>
    </w:p>
    <w:p w14:paraId="7A54B7C4" w14:textId="55234D5A" w:rsidR="007727A7" w:rsidRDefault="00693292" w:rsidP="007727A7">
      <w:pPr>
        <w:pStyle w:val="PlainText"/>
        <w:rPr>
          <w:rFonts w:ascii="Arial" w:hAnsi="Arial" w:cs="Arial"/>
          <w:sz w:val="16"/>
          <w:szCs w:val="16"/>
        </w:rPr>
      </w:pPr>
      <w:r>
        <w:rPr>
          <w:rFonts w:ascii="Arial" w:hAnsi="Arial" w:cs="Arial"/>
          <w:sz w:val="16"/>
          <w:szCs w:val="16"/>
        </w:rPr>
        <w:t>7</w:t>
      </w:r>
      <w:r w:rsidR="007727A7">
        <w:rPr>
          <w:rFonts w:ascii="Arial" w:hAnsi="Arial" w:cs="Arial"/>
          <w:sz w:val="16"/>
          <w:szCs w:val="16"/>
        </w:rPr>
        <w:t xml:space="preserve">. </w:t>
      </w:r>
      <w:r w:rsidR="007727A7" w:rsidRPr="00C45120">
        <w:rPr>
          <w:rFonts w:ascii="Arial" w:hAnsi="Arial" w:cs="Arial"/>
          <w:sz w:val="16"/>
          <w:szCs w:val="16"/>
        </w:rPr>
        <w:t>Rida N</w:t>
      </w:r>
      <w:r w:rsidR="007727A7">
        <w:rPr>
          <w:rFonts w:ascii="Arial" w:hAnsi="Arial" w:cs="Arial"/>
          <w:sz w:val="16"/>
          <w:szCs w:val="16"/>
        </w:rPr>
        <w:t>*</w:t>
      </w:r>
      <w:r w:rsidR="007727A7" w:rsidRPr="00C45120">
        <w:rPr>
          <w:rFonts w:ascii="Arial" w:hAnsi="Arial" w:cs="Arial"/>
          <w:sz w:val="16"/>
          <w:szCs w:val="16"/>
        </w:rPr>
        <w:t>, Tai MH</w:t>
      </w:r>
      <w:r w:rsidR="007727A7">
        <w:rPr>
          <w:rFonts w:ascii="Arial" w:hAnsi="Arial" w:cs="Arial"/>
          <w:sz w:val="16"/>
          <w:szCs w:val="16"/>
        </w:rPr>
        <w:t>*</w:t>
      </w:r>
      <w:r w:rsidR="007727A7" w:rsidRPr="00C45120">
        <w:rPr>
          <w:rFonts w:ascii="Arial" w:hAnsi="Arial" w:cs="Arial"/>
          <w:sz w:val="16"/>
          <w:szCs w:val="16"/>
        </w:rPr>
        <w:t xml:space="preserve">, Klein K, Diez H, Wells T, Kippes K, </w:t>
      </w:r>
      <w:r w:rsidR="00484B93">
        <w:rPr>
          <w:rFonts w:ascii="Arial" w:hAnsi="Arial" w:cs="Arial"/>
          <w:b/>
          <w:sz w:val="16"/>
          <w:szCs w:val="16"/>
        </w:rPr>
        <w:t>Vordenberg</w:t>
      </w:r>
      <w:r w:rsidR="007727A7" w:rsidRPr="004F50BF">
        <w:rPr>
          <w:rFonts w:ascii="Arial" w:hAnsi="Arial" w:cs="Arial"/>
          <w:b/>
          <w:sz w:val="16"/>
          <w:szCs w:val="16"/>
        </w:rPr>
        <w:t xml:space="preserve"> SE</w:t>
      </w:r>
      <w:r w:rsidR="007727A7" w:rsidRPr="00C45120">
        <w:rPr>
          <w:rFonts w:ascii="Arial" w:hAnsi="Arial" w:cs="Arial"/>
          <w:sz w:val="16"/>
          <w:szCs w:val="16"/>
        </w:rPr>
        <w:t>.  Use of online simulation in a required self-care therapeutics co</w:t>
      </w:r>
      <w:r w:rsidR="007727A7">
        <w:rPr>
          <w:rFonts w:ascii="Arial" w:hAnsi="Arial" w:cs="Arial"/>
          <w:sz w:val="16"/>
          <w:szCs w:val="16"/>
        </w:rPr>
        <w:t>urse.  MyDispense Symposium.  Prato</w:t>
      </w:r>
      <w:r w:rsidR="007727A7" w:rsidRPr="00C45120">
        <w:rPr>
          <w:rFonts w:ascii="Arial" w:hAnsi="Arial" w:cs="Arial"/>
          <w:sz w:val="16"/>
          <w:szCs w:val="16"/>
        </w:rPr>
        <w:t>, Italy.  July</w:t>
      </w:r>
      <w:r w:rsidR="007727A7">
        <w:rPr>
          <w:rFonts w:ascii="Arial" w:hAnsi="Arial" w:cs="Arial"/>
          <w:sz w:val="16"/>
          <w:szCs w:val="16"/>
        </w:rPr>
        <w:t xml:space="preserve"> 17, </w:t>
      </w:r>
      <w:r w:rsidR="00484B93">
        <w:rPr>
          <w:rFonts w:ascii="Arial" w:hAnsi="Arial" w:cs="Arial"/>
          <w:sz w:val="16"/>
          <w:szCs w:val="16"/>
        </w:rPr>
        <w:t xml:space="preserve">2018.  </w:t>
      </w:r>
    </w:p>
    <w:p w14:paraId="73D80BC9" w14:textId="77777777" w:rsidR="007727A7" w:rsidRDefault="007727A7" w:rsidP="000309C8">
      <w:pPr>
        <w:rPr>
          <w:rFonts w:ascii="Arial" w:hAnsi="Arial" w:cs="Arial"/>
          <w:sz w:val="16"/>
          <w:szCs w:val="16"/>
        </w:rPr>
      </w:pPr>
    </w:p>
    <w:p w14:paraId="1ABBA7D4" w14:textId="4E3DC0E2" w:rsidR="007727A7" w:rsidRPr="001E2BE9" w:rsidRDefault="007727A7" w:rsidP="000309C8">
      <w:pPr>
        <w:rPr>
          <w:rFonts w:ascii="Arial" w:hAnsi="Arial" w:cs="Arial"/>
          <w:sz w:val="16"/>
          <w:szCs w:val="16"/>
        </w:rPr>
      </w:pPr>
      <w:r>
        <w:rPr>
          <w:rFonts w:ascii="Arial" w:hAnsi="Arial" w:cs="Arial"/>
          <w:sz w:val="16"/>
          <w:szCs w:val="16"/>
        </w:rPr>
        <w:t xml:space="preserve">6. </w:t>
      </w:r>
      <w:r w:rsidRPr="00BE245B">
        <w:rPr>
          <w:rFonts w:ascii="Arial" w:hAnsi="Arial" w:cs="Arial"/>
          <w:b/>
          <w:sz w:val="16"/>
          <w:szCs w:val="16"/>
        </w:rPr>
        <w:t>Vordenberg SE</w:t>
      </w:r>
      <w:r>
        <w:rPr>
          <w:rFonts w:ascii="Arial" w:hAnsi="Arial" w:cs="Arial"/>
          <w:sz w:val="16"/>
          <w:szCs w:val="16"/>
        </w:rPr>
        <w:t>.  Using virtual simulation to support the student learning in the classroom setting.  MyDispense Symposium.  Prato, Italy.  July 16, 2018.</w:t>
      </w:r>
    </w:p>
    <w:p w14:paraId="683E8A55" w14:textId="77777777" w:rsidR="000309C8" w:rsidRPr="001E2BE9" w:rsidRDefault="000309C8" w:rsidP="000309C8">
      <w:pPr>
        <w:rPr>
          <w:rFonts w:ascii="Arial" w:hAnsi="Arial" w:cs="Arial"/>
          <w:b/>
          <w:i/>
          <w:sz w:val="16"/>
          <w:szCs w:val="16"/>
          <w:u w:val="single"/>
        </w:rPr>
      </w:pPr>
    </w:p>
    <w:p w14:paraId="5554C275" w14:textId="7EFD8D8B" w:rsidR="000309C8" w:rsidRPr="001E2BE9" w:rsidRDefault="007727A7" w:rsidP="000309C8">
      <w:pPr>
        <w:rPr>
          <w:rFonts w:ascii="Arial" w:hAnsi="Arial" w:cs="Arial"/>
          <w:sz w:val="16"/>
          <w:szCs w:val="16"/>
        </w:rPr>
      </w:pPr>
      <w:r>
        <w:rPr>
          <w:rFonts w:ascii="Arial" w:hAnsi="Arial" w:cs="Arial"/>
          <w:sz w:val="16"/>
          <w:szCs w:val="16"/>
        </w:rPr>
        <w:t>5</w:t>
      </w:r>
      <w:r w:rsidR="00AF7439">
        <w:rPr>
          <w:rFonts w:ascii="Arial" w:hAnsi="Arial" w:cs="Arial"/>
          <w:sz w:val="16"/>
          <w:szCs w:val="16"/>
        </w:rPr>
        <w:t>.</w:t>
      </w:r>
      <w:r>
        <w:rPr>
          <w:rFonts w:ascii="Arial" w:hAnsi="Arial" w:cs="Arial"/>
          <w:sz w:val="16"/>
          <w:szCs w:val="16"/>
        </w:rPr>
        <w:t xml:space="preserve"> </w:t>
      </w:r>
      <w:r w:rsidR="000309C8" w:rsidRPr="00BE245B">
        <w:rPr>
          <w:rFonts w:ascii="Arial" w:hAnsi="Arial" w:cs="Arial"/>
          <w:b/>
          <w:sz w:val="16"/>
          <w:szCs w:val="16"/>
        </w:rPr>
        <w:t>Kelling SE</w:t>
      </w:r>
      <w:r w:rsidR="000309C8" w:rsidRPr="001E2BE9">
        <w:rPr>
          <w:rFonts w:ascii="Arial" w:hAnsi="Arial" w:cs="Arial"/>
          <w:sz w:val="16"/>
          <w:szCs w:val="16"/>
        </w:rPr>
        <w:t xml:space="preserve">.  Improving access to health services via partnerships with community pharmacies.  Association for Community Health Improvement National Conference.  Denver, CO.  March 10, 2017. </w:t>
      </w:r>
    </w:p>
    <w:p w14:paraId="5D70EFDB" w14:textId="77777777" w:rsidR="000309C8" w:rsidRPr="001E2BE9" w:rsidRDefault="000309C8" w:rsidP="000309C8">
      <w:pPr>
        <w:rPr>
          <w:rFonts w:ascii="Arial" w:hAnsi="Arial" w:cs="Arial"/>
          <w:sz w:val="16"/>
          <w:szCs w:val="16"/>
        </w:rPr>
      </w:pPr>
    </w:p>
    <w:p w14:paraId="4878CD83" w14:textId="28FE0C4B" w:rsidR="000309C8" w:rsidRPr="001E2BE9" w:rsidRDefault="00AF7439" w:rsidP="000309C8">
      <w:pPr>
        <w:rPr>
          <w:rFonts w:ascii="Arial" w:hAnsi="Arial" w:cs="Arial"/>
          <w:sz w:val="16"/>
          <w:szCs w:val="16"/>
        </w:rPr>
      </w:pPr>
      <w:r>
        <w:rPr>
          <w:rFonts w:ascii="Arial" w:hAnsi="Arial" w:cs="Arial"/>
          <w:sz w:val="16"/>
          <w:szCs w:val="16"/>
        </w:rPr>
        <w:t xml:space="preserve">4. </w:t>
      </w:r>
      <w:r w:rsidR="000309C8" w:rsidRPr="00BE245B">
        <w:rPr>
          <w:rFonts w:ascii="Arial" w:hAnsi="Arial" w:cs="Arial"/>
          <w:b/>
          <w:sz w:val="16"/>
          <w:szCs w:val="16"/>
        </w:rPr>
        <w:t>Kelling SE</w:t>
      </w:r>
      <w:r w:rsidR="000309C8" w:rsidRPr="001E2BE9">
        <w:rPr>
          <w:rFonts w:ascii="Arial" w:hAnsi="Arial" w:cs="Arial"/>
          <w:sz w:val="16"/>
          <w:szCs w:val="16"/>
        </w:rPr>
        <w:t>.  Virtual simulation to personalize pharmacy student learning.  International Social Pharmacy Workshop. Aberdeen, Scotland.  July 20, 2016.</w:t>
      </w:r>
    </w:p>
    <w:p w14:paraId="424DD112" w14:textId="77777777" w:rsidR="000309C8" w:rsidRPr="001E2BE9" w:rsidRDefault="000309C8" w:rsidP="000309C8">
      <w:pPr>
        <w:rPr>
          <w:rFonts w:ascii="Arial" w:hAnsi="Arial" w:cs="Arial"/>
          <w:b/>
          <w:i/>
          <w:sz w:val="16"/>
          <w:szCs w:val="16"/>
          <w:u w:val="single"/>
        </w:rPr>
      </w:pPr>
    </w:p>
    <w:p w14:paraId="5C50CCFE" w14:textId="4F025EDC" w:rsidR="000309C8" w:rsidRPr="001E2BE9" w:rsidRDefault="00AF7439" w:rsidP="000309C8">
      <w:pPr>
        <w:rPr>
          <w:rFonts w:ascii="Arial" w:hAnsi="Arial" w:cs="Arial"/>
          <w:sz w:val="16"/>
          <w:szCs w:val="16"/>
        </w:rPr>
      </w:pPr>
      <w:r>
        <w:rPr>
          <w:rFonts w:ascii="Arial" w:hAnsi="Arial" w:cs="Arial"/>
          <w:sz w:val="16"/>
          <w:szCs w:val="16"/>
        </w:rPr>
        <w:t xml:space="preserve">3. </w:t>
      </w:r>
      <w:r w:rsidR="000309C8" w:rsidRPr="006F7605">
        <w:rPr>
          <w:rFonts w:ascii="Arial" w:hAnsi="Arial" w:cs="Arial"/>
          <w:b/>
          <w:bCs/>
          <w:sz w:val="16"/>
          <w:szCs w:val="16"/>
        </w:rPr>
        <w:t>Kelling SE</w:t>
      </w:r>
      <w:r w:rsidR="000309C8" w:rsidRPr="001E2BE9">
        <w:rPr>
          <w:rFonts w:ascii="Arial" w:hAnsi="Arial" w:cs="Arial"/>
          <w:sz w:val="16"/>
          <w:szCs w:val="16"/>
        </w:rPr>
        <w:t>.  Strategies for pharmacists to support medication adherence and lifestyle modifications.  Cardinal Retail Business Conference. Washington, DC. July 25, 2014.</w:t>
      </w:r>
    </w:p>
    <w:p w14:paraId="22D5158D" w14:textId="77777777" w:rsidR="000309C8" w:rsidRPr="001E2BE9" w:rsidRDefault="000309C8" w:rsidP="000309C8">
      <w:pPr>
        <w:rPr>
          <w:rFonts w:ascii="Arial" w:hAnsi="Arial" w:cs="Arial"/>
          <w:sz w:val="16"/>
          <w:szCs w:val="16"/>
        </w:rPr>
      </w:pPr>
    </w:p>
    <w:p w14:paraId="63A87D90" w14:textId="51F21452" w:rsidR="000309C8" w:rsidRPr="001E2BE9" w:rsidRDefault="00AF7439" w:rsidP="000309C8">
      <w:pPr>
        <w:rPr>
          <w:rFonts w:ascii="Arial" w:hAnsi="Arial" w:cs="Arial"/>
          <w:sz w:val="16"/>
          <w:szCs w:val="16"/>
        </w:rPr>
      </w:pPr>
      <w:r>
        <w:rPr>
          <w:rFonts w:ascii="Arial" w:hAnsi="Arial" w:cs="Arial"/>
          <w:sz w:val="16"/>
          <w:szCs w:val="16"/>
        </w:rPr>
        <w:t xml:space="preserve">2. </w:t>
      </w:r>
      <w:r w:rsidR="000309C8" w:rsidRPr="00BE245B">
        <w:rPr>
          <w:rFonts w:ascii="Arial" w:hAnsi="Arial" w:cs="Arial"/>
          <w:b/>
          <w:sz w:val="16"/>
          <w:szCs w:val="16"/>
        </w:rPr>
        <w:t>Kelling SE</w:t>
      </w:r>
      <w:r w:rsidR="000309C8" w:rsidRPr="001E2BE9">
        <w:rPr>
          <w:rFonts w:ascii="Arial" w:hAnsi="Arial" w:cs="Arial"/>
          <w:sz w:val="16"/>
          <w:szCs w:val="16"/>
        </w:rPr>
        <w:t>.  Beyond medications – opportunities for disease prevention and health promotion among patients with diabetes.  Cardinal Retail Business Conference. Washington, DC. July 25, 2014.</w:t>
      </w:r>
    </w:p>
    <w:p w14:paraId="3E5A727C" w14:textId="77777777" w:rsidR="000309C8" w:rsidRPr="001E2BE9" w:rsidRDefault="000309C8" w:rsidP="000309C8">
      <w:pPr>
        <w:rPr>
          <w:rFonts w:ascii="Arial" w:hAnsi="Arial" w:cs="Arial"/>
          <w:b/>
          <w:i/>
          <w:sz w:val="16"/>
          <w:szCs w:val="16"/>
          <w:u w:val="single"/>
        </w:rPr>
      </w:pPr>
    </w:p>
    <w:p w14:paraId="25414563" w14:textId="5F90E473" w:rsidR="000309C8" w:rsidRPr="001E2BE9" w:rsidRDefault="00AF7439" w:rsidP="000309C8">
      <w:pPr>
        <w:rPr>
          <w:rFonts w:ascii="Arial" w:hAnsi="Arial" w:cs="Arial"/>
          <w:sz w:val="16"/>
          <w:szCs w:val="16"/>
        </w:rPr>
      </w:pPr>
      <w:r>
        <w:rPr>
          <w:rFonts w:ascii="Arial" w:hAnsi="Arial" w:cs="Arial"/>
          <w:sz w:val="16"/>
          <w:szCs w:val="16"/>
        </w:rPr>
        <w:t xml:space="preserve">1. </w:t>
      </w:r>
      <w:r w:rsidR="000309C8" w:rsidRPr="00BE245B">
        <w:rPr>
          <w:rFonts w:ascii="Arial" w:hAnsi="Arial" w:cs="Arial"/>
          <w:b/>
          <w:sz w:val="16"/>
          <w:szCs w:val="16"/>
        </w:rPr>
        <w:t>Kelling SE</w:t>
      </w:r>
      <w:r w:rsidR="000309C8" w:rsidRPr="001E2BE9">
        <w:rPr>
          <w:rFonts w:ascii="Arial" w:hAnsi="Arial" w:cs="Arial"/>
          <w:sz w:val="16"/>
          <w:szCs w:val="16"/>
        </w:rPr>
        <w:t>.  Partnering with a local clinic to improve MTM-related communication.  American Pharmacists Association Annual Meeting and Exposition. Los Angeles CA, March 1, 2013.</w:t>
      </w:r>
    </w:p>
    <w:p w14:paraId="7E6C8BEF" w14:textId="77777777" w:rsidR="000309C8" w:rsidRPr="001E2BE9" w:rsidRDefault="000309C8" w:rsidP="000309C8">
      <w:pPr>
        <w:rPr>
          <w:rFonts w:ascii="Arial" w:hAnsi="Arial" w:cs="Arial"/>
          <w:b/>
          <w:i/>
          <w:sz w:val="16"/>
          <w:szCs w:val="16"/>
          <w:u w:val="single"/>
        </w:rPr>
      </w:pPr>
    </w:p>
    <w:p w14:paraId="554BE5FE" w14:textId="14A0FA68" w:rsidR="000309C8" w:rsidRPr="00E37A37" w:rsidRDefault="000309C8" w:rsidP="000309C8">
      <w:pPr>
        <w:rPr>
          <w:rFonts w:ascii="Arial" w:hAnsi="Arial" w:cs="Arial"/>
          <w:b/>
          <w:i/>
          <w:sz w:val="20"/>
          <w:szCs w:val="20"/>
          <w:u w:val="single"/>
        </w:rPr>
      </w:pPr>
      <w:r>
        <w:rPr>
          <w:rFonts w:ascii="Arial" w:hAnsi="Arial" w:cs="Arial"/>
          <w:b/>
          <w:i/>
          <w:sz w:val="20"/>
          <w:szCs w:val="20"/>
          <w:u w:val="single"/>
        </w:rPr>
        <w:t>State &amp; Local</w:t>
      </w:r>
    </w:p>
    <w:p w14:paraId="07221341" w14:textId="2B270FFC" w:rsidR="003C660C" w:rsidRDefault="003C660C" w:rsidP="00E777EF">
      <w:pPr>
        <w:rPr>
          <w:rFonts w:ascii="Arial" w:hAnsi="Arial" w:cs="Arial"/>
          <w:sz w:val="16"/>
          <w:szCs w:val="16"/>
        </w:rPr>
      </w:pPr>
    </w:p>
    <w:p w14:paraId="08F497DF" w14:textId="51FCD545" w:rsidR="00514E6A" w:rsidRDefault="00514E6A" w:rsidP="00E777EF">
      <w:pPr>
        <w:rPr>
          <w:rFonts w:ascii="Arial" w:hAnsi="Arial" w:cs="Arial"/>
          <w:sz w:val="16"/>
          <w:szCs w:val="16"/>
        </w:rPr>
      </w:pPr>
      <w:r>
        <w:rPr>
          <w:rFonts w:ascii="Arial" w:hAnsi="Arial" w:cs="Arial"/>
          <w:sz w:val="16"/>
          <w:szCs w:val="16"/>
        </w:rPr>
        <w:t xml:space="preserve">29. Richards C, </w:t>
      </w:r>
      <w:r w:rsidRPr="00CD435D">
        <w:rPr>
          <w:rFonts w:ascii="Arial" w:hAnsi="Arial" w:cs="Arial"/>
          <w:b/>
          <w:bCs/>
          <w:sz w:val="16"/>
          <w:szCs w:val="16"/>
        </w:rPr>
        <w:t>Vordenberg SE.</w:t>
      </w:r>
      <w:r>
        <w:rPr>
          <w:rFonts w:ascii="Arial" w:hAnsi="Arial" w:cs="Arial"/>
          <w:sz w:val="16"/>
          <w:szCs w:val="16"/>
        </w:rPr>
        <w:t xml:space="preserve"> Great (reasonable) expectations: The interplay of student curriculum and expectations during rotation. University of Michigan College of Pharmacy Annual Preceptor Education and Recognition Symposium. Ann Arbor, MI. April 2026.</w:t>
      </w:r>
    </w:p>
    <w:p w14:paraId="1863FBE1" w14:textId="77777777" w:rsidR="00514E6A" w:rsidRDefault="00514E6A" w:rsidP="00E777EF">
      <w:pPr>
        <w:rPr>
          <w:rFonts w:ascii="Arial" w:hAnsi="Arial" w:cs="Arial"/>
          <w:sz w:val="16"/>
          <w:szCs w:val="16"/>
        </w:rPr>
      </w:pPr>
    </w:p>
    <w:p w14:paraId="1099FFB1" w14:textId="2A72FD16" w:rsidR="00186DFA" w:rsidRDefault="00186DFA" w:rsidP="00E777EF">
      <w:pPr>
        <w:rPr>
          <w:rFonts w:ascii="Arial" w:hAnsi="Arial" w:cs="Arial"/>
          <w:sz w:val="16"/>
          <w:szCs w:val="16"/>
        </w:rPr>
      </w:pPr>
      <w:r>
        <w:rPr>
          <w:rFonts w:ascii="Arial" w:hAnsi="Arial" w:cs="Arial"/>
          <w:sz w:val="16"/>
          <w:szCs w:val="16"/>
        </w:rPr>
        <w:t>2</w:t>
      </w:r>
      <w:r w:rsidR="00031973">
        <w:rPr>
          <w:rFonts w:ascii="Arial" w:hAnsi="Arial" w:cs="Arial"/>
          <w:sz w:val="16"/>
          <w:szCs w:val="16"/>
        </w:rPr>
        <w:t>8.</w:t>
      </w:r>
      <w:r>
        <w:rPr>
          <w:rFonts w:ascii="Arial" w:hAnsi="Arial" w:cs="Arial"/>
          <w:sz w:val="16"/>
          <w:szCs w:val="16"/>
        </w:rPr>
        <w:t xml:space="preserve"> </w:t>
      </w:r>
      <w:r>
        <w:rPr>
          <w:rFonts w:ascii="Arial" w:hAnsi="Arial" w:cs="Arial"/>
          <w:b/>
          <w:bCs/>
          <w:sz w:val="16"/>
          <w:szCs w:val="16"/>
        </w:rPr>
        <w:t>Vordenberg SE</w:t>
      </w:r>
      <w:r w:rsidR="00CE1952">
        <w:rPr>
          <w:rFonts w:ascii="Arial" w:hAnsi="Arial" w:cs="Arial"/>
          <w:sz w:val="16"/>
          <w:szCs w:val="16"/>
        </w:rPr>
        <w:t>, Dulo N*</w:t>
      </w:r>
      <w:r>
        <w:rPr>
          <w:rFonts w:ascii="Arial" w:hAnsi="Arial" w:cs="Arial"/>
          <w:sz w:val="16"/>
          <w:szCs w:val="16"/>
        </w:rPr>
        <w:t xml:space="preserve">. </w:t>
      </w:r>
      <w:r w:rsidRPr="00186DFA">
        <w:rPr>
          <w:rFonts w:ascii="Arial" w:hAnsi="Arial" w:cs="Arial"/>
          <w:sz w:val="16"/>
          <w:szCs w:val="16"/>
        </w:rPr>
        <w:t>Empowering Safe Medication Reduction: Strategies for Patient-Centered Deprescribing</w:t>
      </w:r>
      <w:r>
        <w:rPr>
          <w:rFonts w:ascii="Arial" w:hAnsi="Arial" w:cs="Arial"/>
          <w:sz w:val="16"/>
          <w:szCs w:val="16"/>
        </w:rPr>
        <w:t>. Michigan Pharmacists Association Annual Convention. Lansing, MI. April 2026.</w:t>
      </w:r>
    </w:p>
    <w:p w14:paraId="6F098D3F" w14:textId="77777777" w:rsidR="00031973" w:rsidRDefault="00031973" w:rsidP="00E777EF">
      <w:pPr>
        <w:rPr>
          <w:rFonts w:ascii="Arial" w:hAnsi="Arial" w:cs="Arial"/>
          <w:sz w:val="16"/>
          <w:szCs w:val="16"/>
        </w:rPr>
      </w:pPr>
    </w:p>
    <w:p w14:paraId="35B8848D" w14:textId="4E2ABD1B" w:rsidR="00031973" w:rsidRPr="00031973" w:rsidRDefault="00031973" w:rsidP="00E777EF">
      <w:pPr>
        <w:rPr>
          <w:rFonts w:ascii="Arial" w:hAnsi="Arial" w:cs="Arial"/>
          <w:sz w:val="16"/>
          <w:szCs w:val="16"/>
        </w:rPr>
      </w:pPr>
      <w:r>
        <w:rPr>
          <w:rFonts w:ascii="Arial" w:hAnsi="Arial" w:cs="Arial"/>
          <w:sz w:val="16"/>
          <w:szCs w:val="16"/>
        </w:rPr>
        <w:t xml:space="preserve">27. </w:t>
      </w:r>
      <w:r>
        <w:rPr>
          <w:rFonts w:ascii="Arial" w:hAnsi="Arial" w:cs="Arial"/>
          <w:b/>
          <w:bCs/>
          <w:sz w:val="16"/>
          <w:szCs w:val="16"/>
        </w:rPr>
        <w:t>Vordenberg SE</w:t>
      </w:r>
      <w:r>
        <w:rPr>
          <w:rFonts w:ascii="Arial" w:hAnsi="Arial" w:cs="Arial"/>
          <w:sz w:val="16"/>
          <w:szCs w:val="16"/>
        </w:rPr>
        <w:t xml:space="preserve">, Maust DT. </w:t>
      </w:r>
      <w:r w:rsidRPr="00031973">
        <w:rPr>
          <w:rFonts w:ascii="Arial" w:hAnsi="Arial" w:cs="Arial"/>
          <w:sz w:val="16"/>
          <w:szCs w:val="16"/>
        </w:rPr>
        <w:t>Navigating Polypharmacy: Practical Deprescribing Strategies for Healthcare Professionals</w:t>
      </w:r>
      <w:r>
        <w:rPr>
          <w:rFonts w:ascii="Arial" w:hAnsi="Arial" w:cs="Arial"/>
          <w:sz w:val="16"/>
          <w:szCs w:val="16"/>
        </w:rPr>
        <w:t>. University of Michigan University Health Services. December 2025.</w:t>
      </w:r>
    </w:p>
    <w:p w14:paraId="47098496" w14:textId="77777777" w:rsidR="00186DFA" w:rsidRDefault="00186DFA" w:rsidP="00E777EF">
      <w:pPr>
        <w:rPr>
          <w:rFonts w:ascii="Arial" w:hAnsi="Arial" w:cs="Arial"/>
          <w:sz w:val="16"/>
          <w:szCs w:val="16"/>
        </w:rPr>
      </w:pPr>
    </w:p>
    <w:p w14:paraId="02810C9C" w14:textId="7EF2E35E" w:rsidR="008772FC" w:rsidRDefault="008772FC" w:rsidP="00E777EF">
      <w:pPr>
        <w:rPr>
          <w:rFonts w:ascii="Arial" w:hAnsi="Arial" w:cs="Arial"/>
          <w:sz w:val="16"/>
          <w:szCs w:val="16"/>
        </w:rPr>
      </w:pPr>
      <w:r>
        <w:rPr>
          <w:rFonts w:ascii="Arial" w:hAnsi="Arial" w:cs="Arial"/>
          <w:sz w:val="16"/>
          <w:szCs w:val="16"/>
        </w:rPr>
        <w:t xml:space="preserve">26. </w:t>
      </w:r>
      <w:r w:rsidRPr="008772FC">
        <w:rPr>
          <w:rFonts w:ascii="Arial" w:hAnsi="Arial" w:cs="Arial"/>
          <w:b/>
          <w:bCs/>
          <w:sz w:val="16"/>
          <w:szCs w:val="16"/>
        </w:rPr>
        <w:t>Vordenberg SE</w:t>
      </w:r>
      <w:r>
        <w:rPr>
          <w:rFonts w:ascii="Arial" w:hAnsi="Arial" w:cs="Arial"/>
          <w:sz w:val="16"/>
          <w:szCs w:val="16"/>
        </w:rPr>
        <w:t xml:space="preserve">, Weir KR, Marshall VD, Chaitoff A. Leveraging behavioral science to optimize medication conversations with older adults. University of Michigan Center for Bioethics and Social Sciences in Medicine Research Colloquium. April 2025.  </w:t>
      </w:r>
    </w:p>
    <w:p w14:paraId="008B538E" w14:textId="77777777" w:rsidR="008772FC" w:rsidRDefault="008772FC" w:rsidP="00E777EF">
      <w:pPr>
        <w:rPr>
          <w:rFonts w:ascii="Arial" w:hAnsi="Arial" w:cs="Arial"/>
          <w:sz w:val="16"/>
          <w:szCs w:val="16"/>
        </w:rPr>
      </w:pPr>
    </w:p>
    <w:p w14:paraId="6197DB79" w14:textId="1A324158" w:rsidR="00126069" w:rsidRDefault="00126069" w:rsidP="00E777EF">
      <w:pPr>
        <w:rPr>
          <w:rFonts w:ascii="Arial" w:hAnsi="Arial" w:cs="Arial"/>
          <w:sz w:val="16"/>
          <w:szCs w:val="16"/>
        </w:rPr>
      </w:pPr>
      <w:r>
        <w:rPr>
          <w:rFonts w:ascii="Arial" w:hAnsi="Arial" w:cs="Arial"/>
          <w:sz w:val="16"/>
          <w:szCs w:val="16"/>
        </w:rPr>
        <w:t xml:space="preserve">25. Maust DT, </w:t>
      </w:r>
      <w:r w:rsidRPr="00126069">
        <w:rPr>
          <w:rFonts w:ascii="Arial" w:hAnsi="Arial" w:cs="Arial"/>
          <w:b/>
          <w:bCs/>
          <w:sz w:val="16"/>
          <w:szCs w:val="16"/>
        </w:rPr>
        <w:t>Vordenberg SE</w:t>
      </w:r>
      <w:r>
        <w:rPr>
          <w:rFonts w:ascii="Arial" w:hAnsi="Arial" w:cs="Arial"/>
          <w:sz w:val="16"/>
          <w:szCs w:val="16"/>
        </w:rPr>
        <w:t xml:space="preserve">. A rationale approach to benzodiazepine prescribing and deprescribing. Michigan Medicine Department of Psychiatry: PRISM. October 2024. </w:t>
      </w:r>
    </w:p>
    <w:p w14:paraId="359D6BF9" w14:textId="77777777" w:rsidR="00126069" w:rsidRDefault="00126069" w:rsidP="00E777EF">
      <w:pPr>
        <w:rPr>
          <w:rFonts w:ascii="Arial" w:hAnsi="Arial" w:cs="Arial"/>
          <w:sz w:val="16"/>
          <w:szCs w:val="16"/>
        </w:rPr>
      </w:pPr>
    </w:p>
    <w:p w14:paraId="2EA0BE32" w14:textId="19CBAC4B" w:rsidR="003C660C" w:rsidRPr="003C660C" w:rsidRDefault="003C660C" w:rsidP="00E777EF">
      <w:pPr>
        <w:rPr>
          <w:rFonts w:ascii="Arial" w:hAnsi="Arial" w:cs="Arial"/>
          <w:sz w:val="16"/>
          <w:szCs w:val="16"/>
        </w:rPr>
      </w:pPr>
      <w:r>
        <w:rPr>
          <w:rFonts w:ascii="Arial" w:hAnsi="Arial" w:cs="Arial"/>
          <w:sz w:val="16"/>
          <w:szCs w:val="16"/>
        </w:rPr>
        <w:lastRenderedPageBreak/>
        <w:t xml:space="preserve">24. </w:t>
      </w:r>
      <w:r w:rsidRPr="003C660C">
        <w:rPr>
          <w:rFonts w:ascii="Arial" w:hAnsi="Arial" w:cs="Arial"/>
          <w:b/>
          <w:bCs/>
          <w:sz w:val="16"/>
          <w:szCs w:val="16"/>
        </w:rPr>
        <w:t>Vordenberg SE</w:t>
      </w:r>
      <w:r>
        <w:rPr>
          <w:rFonts w:ascii="Arial" w:hAnsi="Arial" w:cs="Arial"/>
          <w:sz w:val="16"/>
          <w:szCs w:val="16"/>
        </w:rPr>
        <w:t>. Too many medications? Older adults’ perspectives on deprescribing. UM Pharmacy PRO Monthly Seminar. September 2023.</w:t>
      </w:r>
    </w:p>
    <w:p w14:paraId="7E83BA7C" w14:textId="77777777" w:rsidR="003C660C" w:rsidRDefault="003C660C" w:rsidP="00E777EF">
      <w:pPr>
        <w:rPr>
          <w:rFonts w:ascii="Arial" w:hAnsi="Arial" w:cs="Arial"/>
          <w:sz w:val="16"/>
          <w:szCs w:val="16"/>
        </w:rPr>
      </w:pPr>
    </w:p>
    <w:p w14:paraId="4AE3E72C" w14:textId="67AD4D84" w:rsidR="00804817" w:rsidRDefault="00804817" w:rsidP="00E777EF">
      <w:pPr>
        <w:rPr>
          <w:rFonts w:ascii="Arial" w:hAnsi="Arial" w:cs="Arial"/>
          <w:sz w:val="16"/>
          <w:szCs w:val="16"/>
        </w:rPr>
      </w:pPr>
      <w:r>
        <w:rPr>
          <w:rFonts w:ascii="Arial" w:hAnsi="Arial" w:cs="Arial"/>
          <w:sz w:val="16"/>
          <w:szCs w:val="16"/>
        </w:rPr>
        <w:t xml:space="preserve">23. </w:t>
      </w:r>
      <w:bookmarkStart w:id="33" w:name="_Hlk148253681"/>
      <w:r w:rsidRPr="00095852">
        <w:rPr>
          <w:rFonts w:ascii="Arial" w:hAnsi="Arial" w:cs="Arial"/>
          <w:b/>
          <w:bCs/>
          <w:sz w:val="16"/>
          <w:szCs w:val="16"/>
        </w:rPr>
        <w:t>Vordenberg SE</w:t>
      </w:r>
      <w:r>
        <w:rPr>
          <w:rFonts w:ascii="Arial" w:hAnsi="Arial" w:cs="Arial"/>
          <w:sz w:val="16"/>
          <w:szCs w:val="16"/>
        </w:rPr>
        <w:t>, Shang J. Stop taking your medication! Approaches to support patient-centered deprescribing. Michigan Pharmacists Association Annual Convention. Detroit, MI. February 26, 202</w:t>
      </w:r>
      <w:r w:rsidR="00697C75">
        <w:rPr>
          <w:rFonts w:ascii="Arial" w:hAnsi="Arial" w:cs="Arial"/>
          <w:sz w:val="16"/>
          <w:szCs w:val="16"/>
        </w:rPr>
        <w:t>3</w:t>
      </w:r>
      <w:r>
        <w:rPr>
          <w:rFonts w:ascii="Arial" w:hAnsi="Arial" w:cs="Arial"/>
          <w:sz w:val="16"/>
          <w:szCs w:val="16"/>
        </w:rPr>
        <w:t>.</w:t>
      </w:r>
    </w:p>
    <w:bookmarkEnd w:id="33"/>
    <w:p w14:paraId="27586229" w14:textId="77777777" w:rsidR="00804817" w:rsidRDefault="00804817" w:rsidP="00E777EF">
      <w:pPr>
        <w:rPr>
          <w:rStyle w:val="xnormaltextrun"/>
          <w:b/>
          <w:bCs/>
          <w:color w:val="000000"/>
          <w:shd w:val="clear" w:color="auto" w:fill="FFFFFF"/>
        </w:rPr>
      </w:pPr>
    </w:p>
    <w:p w14:paraId="653A3A98" w14:textId="57E5D63A" w:rsidR="00893540" w:rsidRDefault="00893540" w:rsidP="00E777EF">
      <w:pPr>
        <w:rPr>
          <w:rFonts w:ascii="Arial" w:hAnsi="Arial" w:cs="Arial"/>
          <w:sz w:val="16"/>
          <w:szCs w:val="16"/>
        </w:rPr>
      </w:pPr>
      <w:r>
        <w:rPr>
          <w:rFonts w:ascii="Arial" w:hAnsi="Arial" w:cs="Arial"/>
          <w:sz w:val="16"/>
          <w:szCs w:val="16"/>
        </w:rPr>
        <w:t xml:space="preserve">22. </w:t>
      </w:r>
      <w:r w:rsidRPr="00BE245B">
        <w:rPr>
          <w:rFonts w:ascii="Arial" w:hAnsi="Arial" w:cs="Arial"/>
          <w:b/>
          <w:sz w:val="16"/>
          <w:szCs w:val="16"/>
        </w:rPr>
        <w:t>Vordenberg SE</w:t>
      </w:r>
      <w:r>
        <w:rPr>
          <w:rFonts w:ascii="Arial" w:hAnsi="Arial" w:cs="Arial"/>
          <w:sz w:val="16"/>
          <w:szCs w:val="16"/>
        </w:rPr>
        <w:t xml:space="preserve">. Optimizing medication use among older adults. Center for Bioethics and Social Sciences in Medicine. Ann Arbor, MI. June 10, 2020. </w:t>
      </w:r>
    </w:p>
    <w:p w14:paraId="5E2F3622" w14:textId="77777777" w:rsidR="00893540" w:rsidRDefault="00893540" w:rsidP="00E777EF">
      <w:pPr>
        <w:rPr>
          <w:rFonts w:ascii="Arial" w:hAnsi="Arial" w:cs="Arial"/>
          <w:sz w:val="16"/>
          <w:szCs w:val="16"/>
        </w:rPr>
      </w:pPr>
    </w:p>
    <w:p w14:paraId="4C8655EA" w14:textId="1CFE2DC9" w:rsidR="00791AFB" w:rsidRDefault="006A26F4" w:rsidP="00E777EF">
      <w:pPr>
        <w:rPr>
          <w:rFonts w:ascii="Arial" w:hAnsi="Arial" w:cs="Arial"/>
          <w:sz w:val="16"/>
          <w:szCs w:val="16"/>
        </w:rPr>
      </w:pPr>
      <w:r>
        <w:rPr>
          <w:rFonts w:ascii="Arial" w:hAnsi="Arial" w:cs="Arial"/>
          <w:sz w:val="16"/>
          <w:szCs w:val="16"/>
        </w:rPr>
        <w:t>21</w:t>
      </w:r>
      <w:r w:rsidR="00791AFB">
        <w:rPr>
          <w:rFonts w:ascii="Arial" w:hAnsi="Arial" w:cs="Arial"/>
          <w:sz w:val="16"/>
          <w:szCs w:val="16"/>
        </w:rPr>
        <w:t xml:space="preserve">. </w:t>
      </w:r>
      <w:r w:rsidR="00791AFB" w:rsidRPr="00BE245B">
        <w:rPr>
          <w:rFonts w:ascii="Arial" w:hAnsi="Arial" w:cs="Arial"/>
          <w:b/>
          <w:sz w:val="16"/>
          <w:szCs w:val="16"/>
        </w:rPr>
        <w:t>Vordenberg SE</w:t>
      </w:r>
      <w:r w:rsidR="00791AFB">
        <w:rPr>
          <w:rFonts w:ascii="Arial" w:hAnsi="Arial" w:cs="Arial"/>
          <w:sz w:val="16"/>
          <w:szCs w:val="16"/>
        </w:rPr>
        <w:t>. Sujal Symposium: Advancing Hea</w:t>
      </w:r>
      <w:r w:rsidR="00595B4E">
        <w:rPr>
          <w:rFonts w:ascii="Arial" w:hAnsi="Arial" w:cs="Arial"/>
          <w:sz w:val="16"/>
          <w:szCs w:val="16"/>
        </w:rPr>
        <w:t xml:space="preserve">lth Through Advocacy. </w:t>
      </w:r>
      <w:r w:rsidR="00791AFB">
        <w:rPr>
          <w:rFonts w:ascii="Arial" w:hAnsi="Arial" w:cs="Arial"/>
          <w:sz w:val="16"/>
          <w:szCs w:val="16"/>
        </w:rPr>
        <w:t xml:space="preserve">Ann Arbor, MI. September 14, 2019. </w:t>
      </w:r>
      <w:r w:rsidR="00595B4E">
        <w:rPr>
          <w:rFonts w:ascii="Arial" w:hAnsi="Arial" w:cs="Arial"/>
          <w:sz w:val="16"/>
          <w:szCs w:val="16"/>
        </w:rPr>
        <w:t>(invited panelist)</w:t>
      </w:r>
    </w:p>
    <w:p w14:paraId="4DEACA2E" w14:textId="4CE4E715" w:rsidR="006A26F4" w:rsidRDefault="006A26F4" w:rsidP="00E777EF">
      <w:pPr>
        <w:rPr>
          <w:rFonts w:ascii="Arial" w:hAnsi="Arial" w:cs="Arial"/>
          <w:sz w:val="16"/>
          <w:szCs w:val="16"/>
        </w:rPr>
      </w:pPr>
    </w:p>
    <w:p w14:paraId="0481E8AC" w14:textId="6E0572EF" w:rsidR="006A26F4" w:rsidRDefault="006A26F4" w:rsidP="00E777EF">
      <w:pPr>
        <w:rPr>
          <w:rFonts w:ascii="Arial" w:hAnsi="Arial" w:cs="Arial"/>
          <w:sz w:val="16"/>
          <w:szCs w:val="16"/>
        </w:rPr>
      </w:pPr>
      <w:r>
        <w:rPr>
          <w:rFonts w:ascii="Arial" w:hAnsi="Arial" w:cs="Arial"/>
          <w:sz w:val="16"/>
          <w:szCs w:val="16"/>
        </w:rPr>
        <w:t xml:space="preserve">20. </w:t>
      </w:r>
      <w:r w:rsidRPr="00BE245B">
        <w:rPr>
          <w:rFonts w:ascii="Arial" w:hAnsi="Arial" w:cs="Arial"/>
          <w:b/>
          <w:sz w:val="16"/>
          <w:szCs w:val="16"/>
        </w:rPr>
        <w:t>Vordenberg SE</w:t>
      </w:r>
      <w:r>
        <w:rPr>
          <w:rFonts w:ascii="Arial" w:hAnsi="Arial" w:cs="Arial"/>
          <w:sz w:val="16"/>
          <w:szCs w:val="16"/>
        </w:rPr>
        <w:t xml:space="preserve">.  Strategies to promote tobacco cessation.  Michigan Pharmacists Association </w:t>
      </w:r>
      <w:r w:rsidRPr="001E2BE9">
        <w:rPr>
          <w:rFonts w:ascii="Arial" w:hAnsi="Arial" w:cs="Arial"/>
          <w:sz w:val="16"/>
          <w:szCs w:val="16"/>
        </w:rPr>
        <w:t>Michigan Pharmacists Association Annual Convention. Detroit, MI</w:t>
      </w:r>
      <w:r>
        <w:rPr>
          <w:rFonts w:ascii="Arial" w:hAnsi="Arial" w:cs="Arial"/>
          <w:sz w:val="16"/>
          <w:szCs w:val="16"/>
        </w:rPr>
        <w:t>.  February 22, 2019.</w:t>
      </w:r>
    </w:p>
    <w:p w14:paraId="00FED7B7" w14:textId="5F127298" w:rsidR="00791AFB" w:rsidRDefault="00791AFB" w:rsidP="00E777EF">
      <w:pPr>
        <w:rPr>
          <w:rFonts w:ascii="Arial" w:hAnsi="Arial" w:cs="Arial"/>
          <w:sz w:val="16"/>
          <w:szCs w:val="16"/>
        </w:rPr>
      </w:pPr>
    </w:p>
    <w:p w14:paraId="1E1C608C" w14:textId="10B70371" w:rsidR="00041B04" w:rsidRDefault="00791AFB" w:rsidP="00E777EF">
      <w:pPr>
        <w:rPr>
          <w:rFonts w:ascii="Arial" w:hAnsi="Arial" w:cs="Arial"/>
          <w:sz w:val="16"/>
          <w:szCs w:val="16"/>
        </w:rPr>
      </w:pPr>
      <w:r>
        <w:rPr>
          <w:rFonts w:ascii="Arial" w:hAnsi="Arial" w:cs="Arial"/>
          <w:sz w:val="16"/>
          <w:szCs w:val="16"/>
        </w:rPr>
        <w:t xml:space="preserve">19. </w:t>
      </w:r>
      <w:r w:rsidRPr="00BE245B">
        <w:rPr>
          <w:rFonts w:ascii="Arial" w:hAnsi="Arial" w:cs="Arial"/>
          <w:b/>
          <w:sz w:val="16"/>
          <w:szCs w:val="16"/>
        </w:rPr>
        <w:t>Vordenberg</w:t>
      </w:r>
      <w:r w:rsidR="00041B04" w:rsidRPr="00BE245B">
        <w:rPr>
          <w:rFonts w:ascii="Arial" w:hAnsi="Arial" w:cs="Arial"/>
          <w:b/>
          <w:sz w:val="16"/>
          <w:szCs w:val="16"/>
        </w:rPr>
        <w:t xml:space="preserve"> SE</w:t>
      </w:r>
      <w:r w:rsidR="00041B04">
        <w:rPr>
          <w:rFonts w:ascii="Arial" w:hAnsi="Arial" w:cs="Arial"/>
          <w:sz w:val="16"/>
          <w:szCs w:val="16"/>
        </w:rPr>
        <w:t xml:space="preserve">.  Behavioral and pharmacologic strategies for weight management.  Michigan Pharmacists Association Continuing Education Symposium.  Mackinac Island, MI.  August </w:t>
      </w:r>
      <w:r w:rsidR="004952D4">
        <w:rPr>
          <w:rFonts w:ascii="Arial" w:hAnsi="Arial" w:cs="Arial"/>
          <w:sz w:val="16"/>
          <w:szCs w:val="16"/>
        </w:rPr>
        <w:t xml:space="preserve">16, 2018.  </w:t>
      </w:r>
    </w:p>
    <w:p w14:paraId="1920B4A5" w14:textId="77777777" w:rsidR="00041B04" w:rsidRDefault="00041B04" w:rsidP="00E777EF">
      <w:pPr>
        <w:rPr>
          <w:rFonts w:ascii="Arial" w:hAnsi="Arial" w:cs="Arial"/>
          <w:sz w:val="16"/>
          <w:szCs w:val="16"/>
        </w:rPr>
      </w:pPr>
    </w:p>
    <w:p w14:paraId="4A5E917D" w14:textId="42F78979" w:rsidR="00041B04" w:rsidRPr="001E2BE9" w:rsidRDefault="00791AFB" w:rsidP="00E777EF">
      <w:pPr>
        <w:rPr>
          <w:rFonts w:ascii="Arial" w:hAnsi="Arial" w:cs="Arial"/>
          <w:sz w:val="16"/>
          <w:szCs w:val="16"/>
        </w:rPr>
      </w:pPr>
      <w:r>
        <w:rPr>
          <w:rFonts w:ascii="Arial" w:hAnsi="Arial" w:cs="Arial"/>
          <w:sz w:val="16"/>
          <w:szCs w:val="16"/>
        </w:rPr>
        <w:t xml:space="preserve">18. </w:t>
      </w:r>
      <w:r w:rsidRPr="00BE245B">
        <w:rPr>
          <w:rFonts w:ascii="Arial" w:hAnsi="Arial" w:cs="Arial"/>
          <w:b/>
          <w:sz w:val="16"/>
          <w:szCs w:val="16"/>
        </w:rPr>
        <w:t>Vordenberg</w:t>
      </w:r>
      <w:r w:rsidR="00041B04" w:rsidRPr="00BE245B">
        <w:rPr>
          <w:rFonts w:ascii="Arial" w:hAnsi="Arial" w:cs="Arial"/>
          <w:b/>
          <w:sz w:val="16"/>
          <w:szCs w:val="16"/>
        </w:rPr>
        <w:t xml:space="preserve"> SE</w:t>
      </w:r>
      <w:r w:rsidR="00041B04">
        <w:rPr>
          <w:rFonts w:ascii="Arial" w:hAnsi="Arial" w:cs="Arial"/>
          <w:sz w:val="16"/>
          <w:szCs w:val="16"/>
        </w:rPr>
        <w:t xml:space="preserve">.  Strategies to promote tobacco cessation.  Michigan Pharmacists Association Continuing Education Symposium.  Mackinac Island, MI.  August </w:t>
      </w:r>
      <w:r w:rsidR="004952D4">
        <w:rPr>
          <w:rFonts w:ascii="Arial" w:hAnsi="Arial" w:cs="Arial"/>
          <w:sz w:val="16"/>
          <w:szCs w:val="16"/>
        </w:rPr>
        <w:t>16, 2018</w:t>
      </w:r>
      <w:r w:rsidR="008213FC">
        <w:rPr>
          <w:rFonts w:ascii="Arial" w:hAnsi="Arial" w:cs="Arial"/>
          <w:sz w:val="16"/>
          <w:szCs w:val="16"/>
        </w:rPr>
        <w:t>.</w:t>
      </w:r>
    </w:p>
    <w:p w14:paraId="28AC83E1" w14:textId="77777777" w:rsidR="00041B04" w:rsidRDefault="00041B04" w:rsidP="000309C8">
      <w:pPr>
        <w:autoSpaceDE w:val="0"/>
        <w:autoSpaceDN w:val="0"/>
        <w:spacing w:before="40" w:after="40"/>
        <w:rPr>
          <w:rFonts w:ascii="Arial" w:hAnsi="Arial" w:cs="Arial"/>
          <w:sz w:val="16"/>
          <w:szCs w:val="16"/>
        </w:rPr>
      </w:pPr>
    </w:p>
    <w:p w14:paraId="35953266" w14:textId="5E0A09BA" w:rsidR="002E3A7E" w:rsidRDefault="00AF7439" w:rsidP="000309C8">
      <w:pPr>
        <w:autoSpaceDE w:val="0"/>
        <w:autoSpaceDN w:val="0"/>
        <w:spacing w:before="40" w:after="40"/>
        <w:rPr>
          <w:rFonts w:ascii="Arial" w:hAnsi="Arial" w:cs="Arial"/>
          <w:sz w:val="16"/>
          <w:szCs w:val="16"/>
        </w:rPr>
      </w:pPr>
      <w:r>
        <w:rPr>
          <w:rFonts w:ascii="Arial" w:hAnsi="Arial" w:cs="Arial"/>
          <w:sz w:val="16"/>
          <w:szCs w:val="16"/>
        </w:rPr>
        <w:t xml:space="preserve">17. </w:t>
      </w:r>
      <w:r w:rsidR="002E3A7E" w:rsidRPr="00BE245B">
        <w:rPr>
          <w:rFonts w:ascii="Arial" w:hAnsi="Arial" w:cs="Arial"/>
          <w:b/>
          <w:sz w:val="16"/>
          <w:szCs w:val="16"/>
        </w:rPr>
        <w:t>Kelling SE</w:t>
      </w:r>
      <w:r w:rsidR="002E3A7E">
        <w:rPr>
          <w:rFonts w:ascii="Arial" w:hAnsi="Arial" w:cs="Arial"/>
          <w:sz w:val="16"/>
          <w:szCs w:val="16"/>
        </w:rPr>
        <w:t xml:space="preserve">.  Pharmacists’ patient care process in the curriculum.  University of Michigan College of Pharmacy Therapeutic </w:t>
      </w:r>
      <w:proofErr w:type="gramStart"/>
      <w:r w:rsidR="002E3A7E">
        <w:rPr>
          <w:rFonts w:ascii="Arial" w:hAnsi="Arial" w:cs="Arial"/>
          <w:sz w:val="16"/>
          <w:szCs w:val="16"/>
        </w:rPr>
        <w:t>Problem Solving</w:t>
      </w:r>
      <w:proofErr w:type="gramEnd"/>
      <w:r w:rsidR="002E3A7E">
        <w:rPr>
          <w:rFonts w:ascii="Arial" w:hAnsi="Arial" w:cs="Arial"/>
          <w:sz w:val="16"/>
          <w:szCs w:val="16"/>
        </w:rPr>
        <w:t xml:space="preserve"> Retreat.  </w:t>
      </w:r>
      <w:r w:rsidR="00041B04">
        <w:rPr>
          <w:rFonts w:ascii="Arial" w:hAnsi="Arial" w:cs="Arial"/>
          <w:sz w:val="16"/>
          <w:szCs w:val="16"/>
        </w:rPr>
        <w:t xml:space="preserve">Ann Arbor, MI.  </w:t>
      </w:r>
      <w:r w:rsidR="002E3A7E">
        <w:rPr>
          <w:rFonts w:ascii="Arial" w:hAnsi="Arial" w:cs="Arial"/>
          <w:sz w:val="16"/>
          <w:szCs w:val="16"/>
        </w:rPr>
        <w:t>May</w:t>
      </w:r>
      <w:r w:rsidR="00041B04">
        <w:rPr>
          <w:rFonts w:ascii="Arial" w:hAnsi="Arial" w:cs="Arial"/>
          <w:sz w:val="16"/>
          <w:szCs w:val="16"/>
        </w:rPr>
        <w:t xml:space="preserve"> 17,</w:t>
      </w:r>
      <w:r w:rsidR="002E3A7E">
        <w:rPr>
          <w:rFonts w:ascii="Arial" w:hAnsi="Arial" w:cs="Arial"/>
          <w:sz w:val="16"/>
          <w:szCs w:val="16"/>
        </w:rPr>
        <w:t xml:space="preserve"> 2018.</w:t>
      </w:r>
    </w:p>
    <w:p w14:paraId="37BB37C4" w14:textId="77777777" w:rsidR="002E3A7E" w:rsidRDefault="002E3A7E" w:rsidP="000309C8">
      <w:pPr>
        <w:autoSpaceDE w:val="0"/>
        <w:autoSpaceDN w:val="0"/>
        <w:spacing w:before="40" w:after="40"/>
        <w:rPr>
          <w:rFonts w:ascii="Arial" w:hAnsi="Arial" w:cs="Arial"/>
          <w:sz w:val="16"/>
          <w:szCs w:val="16"/>
        </w:rPr>
      </w:pPr>
    </w:p>
    <w:p w14:paraId="1F379515" w14:textId="56D7E895" w:rsidR="000309C8" w:rsidRPr="001E2BE9" w:rsidRDefault="00AF7439" w:rsidP="000309C8">
      <w:pPr>
        <w:autoSpaceDE w:val="0"/>
        <w:autoSpaceDN w:val="0"/>
        <w:spacing w:before="40" w:after="40"/>
        <w:rPr>
          <w:rFonts w:ascii="Arial" w:hAnsi="Arial" w:cs="Arial"/>
          <w:sz w:val="16"/>
          <w:szCs w:val="16"/>
        </w:rPr>
      </w:pPr>
      <w:r>
        <w:rPr>
          <w:rFonts w:ascii="Arial" w:hAnsi="Arial" w:cs="Arial"/>
          <w:sz w:val="16"/>
          <w:szCs w:val="16"/>
        </w:rPr>
        <w:t xml:space="preserve">16. </w:t>
      </w:r>
      <w:r w:rsidR="000309C8" w:rsidRPr="001E2BE9">
        <w:rPr>
          <w:rFonts w:ascii="Arial" w:hAnsi="Arial" w:cs="Arial"/>
          <w:sz w:val="16"/>
          <w:szCs w:val="16"/>
        </w:rPr>
        <w:t xml:space="preserve">Klein K, </w:t>
      </w:r>
      <w:r w:rsidR="000309C8" w:rsidRPr="00BE245B">
        <w:rPr>
          <w:rFonts w:ascii="Arial" w:hAnsi="Arial" w:cs="Arial"/>
          <w:b/>
          <w:sz w:val="16"/>
          <w:szCs w:val="16"/>
        </w:rPr>
        <w:t>Kelling SE</w:t>
      </w:r>
      <w:r w:rsidR="000309C8" w:rsidRPr="001E2BE9">
        <w:rPr>
          <w:rFonts w:ascii="Arial" w:hAnsi="Arial" w:cs="Arial"/>
          <w:sz w:val="16"/>
          <w:szCs w:val="16"/>
        </w:rPr>
        <w:t xml:space="preserve">.  Expanding practice and research: Pharmacist extenders.  Southeast Michigan Society of Health System Pharmacists.  Southfield, MI.  May 10, 2017. </w:t>
      </w:r>
    </w:p>
    <w:p w14:paraId="325F0A71" w14:textId="77777777" w:rsidR="000309C8" w:rsidRPr="001E2BE9" w:rsidRDefault="000309C8" w:rsidP="00E777EF">
      <w:pPr>
        <w:rPr>
          <w:rFonts w:ascii="Arial" w:hAnsi="Arial" w:cs="Arial"/>
          <w:sz w:val="16"/>
          <w:szCs w:val="16"/>
        </w:rPr>
      </w:pPr>
    </w:p>
    <w:p w14:paraId="76965330" w14:textId="5E76347B" w:rsidR="008F0372" w:rsidRPr="001E2BE9" w:rsidRDefault="00AF7439" w:rsidP="00E777EF">
      <w:pPr>
        <w:rPr>
          <w:rFonts w:ascii="Arial" w:hAnsi="Arial" w:cs="Arial"/>
          <w:sz w:val="16"/>
          <w:szCs w:val="16"/>
        </w:rPr>
      </w:pPr>
      <w:r>
        <w:rPr>
          <w:rFonts w:ascii="Arial" w:hAnsi="Arial" w:cs="Arial"/>
          <w:sz w:val="16"/>
          <w:szCs w:val="16"/>
        </w:rPr>
        <w:t xml:space="preserve">15. </w:t>
      </w:r>
      <w:r w:rsidRPr="00BE245B">
        <w:rPr>
          <w:rFonts w:ascii="Arial" w:hAnsi="Arial" w:cs="Arial"/>
          <w:b/>
          <w:sz w:val="16"/>
          <w:szCs w:val="16"/>
        </w:rPr>
        <w:t>Kelling SE</w:t>
      </w:r>
      <w:r>
        <w:rPr>
          <w:rFonts w:ascii="Arial" w:hAnsi="Arial" w:cs="Arial"/>
          <w:sz w:val="16"/>
          <w:szCs w:val="16"/>
        </w:rPr>
        <w:t xml:space="preserve">. </w:t>
      </w:r>
      <w:r w:rsidR="008F0372" w:rsidRPr="001E2BE9">
        <w:rPr>
          <w:rFonts w:ascii="Arial" w:hAnsi="Arial" w:cs="Arial"/>
          <w:sz w:val="16"/>
          <w:szCs w:val="16"/>
        </w:rPr>
        <w:t>NOITACINUMMOC: Strategies to improve effectiveness.  Capital Area Pharmaci</w:t>
      </w:r>
      <w:r>
        <w:rPr>
          <w:rFonts w:ascii="Arial" w:hAnsi="Arial" w:cs="Arial"/>
          <w:sz w:val="16"/>
          <w:szCs w:val="16"/>
        </w:rPr>
        <w:t xml:space="preserve">sts Association.  Lansing, MI. </w:t>
      </w:r>
      <w:r w:rsidR="008F0372" w:rsidRPr="001E2BE9">
        <w:rPr>
          <w:rFonts w:ascii="Arial" w:hAnsi="Arial" w:cs="Arial"/>
          <w:sz w:val="16"/>
          <w:szCs w:val="16"/>
        </w:rPr>
        <w:t xml:space="preserve">March 15, 2017.  </w:t>
      </w:r>
    </w:p>
    <w:p w14:paraId="6949F723" w14:textId="0A922163" w:rsidR="00FF3702" w:rsidRPr="001E2BE9" w:rsidRDefault="00FF3702" w:rsidP="00E777EF">
      <w:pPr>
        <w:rPr>
          <w:rFonts w:ascii="Arial" w:hAnsi="Arial" w:cs="Arial"/>
          <w:sz w:val="16"/>
          <w:szCs w:val="16"/>
        </w:rPr>
      </w:pPr>
    </w:p>
    <w:p w14:paraId="29FBCEE8" w14:textId="43E5BDF8" w:rsidR="00E777EF" w:rsidRPr="001E2BE9" w:rsidRDefault="00AF7439" w:rsidP="00E777EF">
      <w:pPr>
        <w:rPr>
          <w:rFonts w:ascii="Arial" w:hAnsi="Arial" w:cs="Arial"/>
          <w:sz w:val="16"/>
          <w:szCs w:val="16"/>
        </w:rPr>
      </w:pPr>
      <w:r>
        <w:rPr>
          <w:rFonts w:ascii="Arial" w:hAnsi="Arial" w:cs="Arial"/>
          <w:sz w:val="16"/>
          <w:szCs w:val="16"/>
        </w:rPr>
        <w:t xml:space="preserve">14. </w:t>
      </w:r>
      <w:r w:rsidR="00E777EF" w:rsidRPr="00BE245B">
        <w:rPr>
          <w:rFonts w:ascii="Arial" w:hAnsi="Arial" w:cs="Arial"/>
          <w:b/>
          <w:sz w:val="16"/>
          <w:szCs w:val="16"/>
        </w:rPr>
        <w:t>Kelling SE</w:t>
      </w:r>
      <w:r w:rsidR="00E777EF" w:rsidRPr="001E2BE9">
        <w:rPr>
          <w:rFonts w:ascii="Arial" w:hAnsi="Arial" w:cs="Arial"/>
          <w:sz w:val="16"/>
          <w:szCs w:val="16"/>
        </w:rPr>
        <w:t>.  Motivational interviewing to promote behavior</w:t>
      </w:r>
      <w:r w:rsidR="00424B8D" w:rsidRPr="001E2BE9">
        <w:rPr>
          <w:rFonts w:ascii="Arial" w:hAnsi="Arial" w:cs="Arial"/>
          <w:sz w:val="16"/>
          <w:szCs w:val="16"/>
        </w:rPr>
        <w:t xml:space="preserve"> change.</w:t>
      </w:r>
      <w:r w:rsidR="00E777EF" w:rsidRPr="001E2BE9">
        <w:rPr>
          <w:rFonts w:ascii="Arial" w:hAnsi="Arial" w:cs="Arial"/>
          <w:sz w:val="16"/>
          <w:szCs w:val="16"/>
        </w:rPr>
        <w:t xml:space="preserve">  </w:t>
      </w:r>
      <w:r w:rsidR="00424B8D" w:rsidRPr="001E2BE9">
        <w:rPr>
          <w:rFonts w:ascii="Arial" w:hAnsi="Arial" w:cs="Arial"/>
          <w:sz w:val="16"/>
          <w:szCs w:val="16"/>
        </w:rPr>
        <w:t xml:space="preserve">Opening session of </w:t>
      </w:r>
      <w:r w:rsidR="00E777EF" w:rsidRPr="001E2BE9">
        <w:rPr>
          <w:rFonts w:ascii="Arial" w:hAnsi="Arial" w:cs="Arial"/>
          <w:sz w:val="16"/>
          <w:szCs w:val="16"/>
        </w:rPr>
        <w:t>Michigan Pharmacist</w:t>
      </w:r>
      <w:r w:rsidR="00424B8D" w:rsidRPr="001E2BE9">
        <w:rPr>
          <w:rFonts w:ascii="Arial" w:hAnsi="Arial" w:cs="Arial"/>
          <w:sz w:val="16"/>
          <w:szCs w:val="16"/>
        </w:rPr>
        <w:t xml:space="preserve">s Association Annual Convention. </w:t>
      </w:r>
      <w:r w:rsidR="00FF3702" w:rsidRPr="001E2BE9">
        <w:rPr>
          <w:rFonts w:ascii="Arial" w:hAnsi="Arial" w:cs="Arial"/>
          <w:sz w:val="16"/>
          <w:szCs w:val="16"/>
        </w:rPr>
        <w:t xml:space="preserve">Detroit, </w:t>
      </w:r>
      <w:r w:rsidR="008F0372" w:rsidRPr="001E2BE9">
        <w:rPr>
          <w:rFonts w:ascii="Arial" w:hAnsi="Arial" w:cs="Arial"/>
          <w:sz w:val="16"/>
          <w:szCs w:val="16"/>
        </w:rPr>
        <w:t>MI</w:t>
      </w:r>
      <w:r w:rsidR="00FF3702" w:rsidRPr="001E2BE9">
        <w:rPr>
          <w:rFonts w:ascii="Arial" w:hAnsi="Arial" w:cs="Arial"/>
          <w:sz w:val="16"/>
          <w:szCs w:val="16"/>
        </w:rPr>
        <w:t xml:space="preserve">.  </w:t>
      </w:r>
      <w:r w:rsidR="00E777EF" w:rsidRPr="001E2BE9">
        <w:rPr>
          <w:rFonts w:ascii="Arial" w:hAnsi="Arial" w:cs="Arial"/>
          <w:sz w:val="16"/>
          <w:szCs w:val="16"/>
        </w:rPr>
        <w:t>February</w:t>
      </w:r>
      <w:r w:rsidR="00FF3702" w:rsidRPr="001E2BE9">
        <w:rPr>
          <w:rFonts w:ascii="Arial" w:hAnsi="Arial" w:cs="Arial"/>
          <w:sz w:val="16"/>
          <w:szCs w:val="16"/>
        </w:rPr>
        <w:t xml:space="preserve"> 24, </w:t>
      </w:r>
      <w:r w:rsidR="00424B8D" w:rsidRPr="001E2BE9">
        <w:rPr>
          <w:rFonts w:ascii="Arial" w:hAnsi="Arial" w:cs="Arial"/>
          <w:sz w:val="16"/>
          <w:szCs w:val="16"/>
        </w:rPr>
        <w:t xml:space="preserve">2017. (invited) </w:t>
      </w:r>
    </w:p>
    <w:p w14:paraId="54DEA56D" w14:textId="77777777" w:rsidR="0054557A" w:rsidRPr="001E2BE9" w:rsidRDefault="0054557A" w:rsidP="00396D64">
      <w:pPr>
        <w:rPr>
          <w:rFonts w:ascii="Arial" w:hAnsi="Arial" w:cs="Arial"/>
          <w:sz w:val="16"/>
          <w:szCs w:val="16"/>
        </w:rPr>
      </w:pPr>
    </w:p>
    <w:p w14:paraId="7C7D2A66" w14:textId="4A97FD85" w:rsidR="0054557A" w:rsidRPr="001E2BE9" w:rsidRDefault="00AF7439" w:rsidP="00396D64">
      <w:pPr>
        <w:rPr>
          <w:rFonts w:ascii="Arial" w:hAnsi="Arial" w:cs="Arial"/>
          <w:sz w:val="16"/>
          <w:szCs w:val="16"/>
        </w:rPr>
      </w:pPr>
      <w:r>
        <w:rPr>
          <w:rFonts w:ascii="Arial" w:hAnsi="Arial" w:cs="Arial"/>
          <w:sz w:val="16"/>
          <w:szCs w:val="16"/>
        </w:rPr>
        <w:t xml:space="preserve">13. </w:t>
      </w:r>
      <w:r w:rsidR="0054557A" w:rsidRPr="00BE245B">
        <w:rPr>
          <w:rFonts w:ascii="Arial" w:hAnsi="Arial" w:cs="Arial"/>
          <w:b/>
          <w:sz w:val="16"/>
          <w:szCs w:val="16"/>
        </w:rPr>
        <w:t>Kelling SE</w:t>
      </w:r>
      <w:r w:rsidR="0054557A" w:rsidRPr="001E2BE9">
        <w:rPr>
          <w:rFonts w:ascii="Arial" w:hAnsi="Arial" w:cs="Arial"/>
          <w:sz w:val="16"/>
          <w:szCs w:val="16"/>
        </w:rPr>
        <w:t>.  Virtual software to personalize student learning in a required pharmacy course.  Scholarship of T</w:t>
      </w:r>
      <w:r w:rsidR="00FF3702" w:rsidRPr="001E2BE9">
        <w:rPr>
          <w:rFonts w:ascii="Arial" w:hAnsi="Arial" w:cs="Arial"/>
          <w:sz w:val="16"/>
          <w:szCs w:val="16"/>
        </w:rPr>
        <w:t xml:space="preserve">eaching and Learning Conference. Findlay, </w:t>
      </w:r>
      <w:r w:rsidR="008F0372" w:rsidRPr="001E2BE9">
        <w:rPr>
          <w:rFonts w:ascii="Arial" w:hAnsi="Arial" w:cs="Arial"/>
          <w:sz w:val="16"/>
          <w:szCs w:val="16"/>
        </w:rPr>
        <w:t>OH</w:t>
      </w:r>
      <w:r w:rsidR="00FF3702" w:rsidRPr="001E2BE9">
        <w:rPr>
          <w:rFonts w:ascii="Arial" w:hAnsi="Arial" w:cs="Arial"/>
          <w:sz w:val="16"/>
          <w:szCs w:val="16"/>
        </w:rPr>
        <w:t xml:space="preserve">. </w:t>
      </w:r>
      <w:r w:rsidR="0054557A" w:rsidRPr="001E2BE9">
        <w:rPr>
          <w:rFonts w:ascii="Arial" w:hAnsi="Arial" w:cs="Arial"/>
          <w:sz w:val="16"/>
          <w:szCs w:val="16"/>
        </w:rPr>
        <w:t>May</w:t>
      </w:r>
      <w:r w:rsidR="00FF3702" w:rsidRPr="001E2BE9">
        <w:rPr>
          <w:rFonts w:ascii="Arial" w:hAnsi="Arial" w:cs="Arial"/>
          <w:sz w:val="16"/>
          <w:szCs w:val="16"/>
        </w:rPr>
        <w:t xml:space="preserve"> 16,</w:t>
      </w:r>
      <w:r w:rsidR="0054557A" w:rsidRPr="001E2BE9">
        <w:rPr>
          <w:rFonts w:ascii="Arial" w:hAnsi="Arial" w:cs="Arial"/>
          <w:sz w:val="16"/>
          <w:szCs w:val="16"/>
        </w:rPr>
        <w:t xml:space="preserve"> 2016.</w:t>
      </w:r>
    </w:p>
    <w:p w14:paraId="24A49F6A" w14:textId="77777777" w:rsidR="004B7756" w:rsidRPr="001E2BE9" w:rsidRDefault="004B7756" w:rsidP="00396D64">
      <w:pPr>
        <w:rPr>
          <w:rFonts w:ascii="Arial" w:hAnsi="Arial" w:cs="Arial"/>
          <w:sz w:val="16"/>
          <w:szCs w:val="16"/>
        </w:rPr>
      </w:pPr>
    </w:p>
    <w:p w14:paraId="1AD27BA6" w14:textId="3F9052AD" w:rsidR="004F2057" w:rsidRPr="001E2BE9" w:rsidRDefault="00AF7439" w:rsidP="00396D64">
      <w:pPr>
        <w:rPr>
          <w:rFonts w:ascii="Arial" w:hAnsi="Arial" w:cs="Arial"/>
          <w:sz w:val="16"/>
          <w:szCs w:val="16"/>
        </w:rPr>
      </w:pPr>
      <w:r>
        <w:rPr>
          <w:rFonts w:ascii="Arial" w:hAnsi="Arial" w:cs="Arial"/>
          <w:sz w:val="16"/>
          <w:szCs w:val="16"/>
        </w:rPr>
        <w:t xml:space="preserve">12. </w:t>
      </w:r>
      <w:r w:rsidR="004F2057" w:rsidRPr="00BE245B">
        <w:rPr>
          <w:rFonts w:ascii="Arial" w:hAnsi="Arial" w:cs="Arial"/>
          <w:b/>
          <w:sz w:val="16"/>
          <w:szCs w:val="16"/>
        </w:rPr>
        <w:t>Kelling SE</w:t>
      </w:r>
      <w:r w:rsidR="004F2057" w:rsidRPr="001E2BE9">
        <w:rPr>
          <w:rFonts w:ascii="Arial" w:hAnsi="Arial" w:cs="Arial"/>
          <w:sz w:val="16"/>
          <w:szCs w:val="16"/>
        </w:rPr>
        <w:t>.  Pharmacotherapy for osteoporosis: Second line treatments.  Turner Geriatric Clinic</w:t>
      </w:r>
      <w:r w:rsidR="00504AF0" w:rsidRPr="001E2BE9">
        <w:rPr>
          <w:rFonts w:ascii="Arial" w:hAnsi="Arial" w:cs="Arial"/>
          <w:sz w:val="16"/>
          <w:szCs w:val="16"/>
        </w:rPr>
        <w:t xml:space="preserve">, Nurse Practitioner Meeting.  Ann Arbor, </w:t>
      </w:r>
      <w:r w:rsidR="008F0372" w:rsidRPr="001E2BE9">
        <w:rPr>
          <w:rFonts w:ascii="Arial" w:hAnsi="Arial" w:cs="Arial"/>
          <w:sz w:val="16"/>
          <w:szCs w:val="16"/>
        </w:rPr>
        <w:t>MI</w:t>
      </w:r>
      <w:r w:rsidR="00504AF0" w:rsidRPr="001E2BE9">
        <w:rPr>
          <w:rFonts w:ascii="Arial" w:hAnsi="Arial" w:cs="Arial"/>
          <w:sz w:val="16"/>
          <w:szCs w:val="16"/>
        </w:rPr>
        <w:t xml:space="preserve">.  </w:t>
      </w:r>
      <w:r w:rsidR="004F2057" w:rsidRPr="001E2BE9">
        <w:rPr>
          <w:rFonts w:ascii="Arial" w:hAnsi="Arial" w:cs="Arial"/>
          <w:sz w:val="16"/>
          <w:szCs w:val="16"/>
        </w:rPr>
        <w:t>November</w:t>
      </w:r>
      <w:r w:rsidR="00504AF0" w:rsidRPr="001E2BE9">
        <w:rPr>
          <w:rFonts w:ascii="Arial" w:hAnsi="Arial" w:cs="Arial"/>
          <w:sz w:val="16"/>
          <w:szCs w:val="16"/>
        </w:rPr>
        <w:t xml:space="preserve"> 19,</w:t>
      </w:r>
      <w:r w:rsidR="004F2057" w:rsidRPr="001E2BE9">
        <w:rPr>
          <w:rFonts w:ascii="Arial" w:hAnsi="Arial" w:cs="Arial"/>
          <w:sz w:val="16"/>
          <w:szCs w:val="16"/>
        </w:rPr>
        <w:t xml:space="preserve"> 2015.</w:t>
      </w:r>
    </w:p>
    <w:p w14:paraId="17DE4E9F" w14:textId="77777777" w:rsidR="004F2057" w:rsidRPr="001E2BE9" w:rsidRDefault="004F2057" w:rsidP="00396D64">
      <w:pPr>
        <w:rPr>
          <w:rFonts w:ascii="Arial" w:hAnsi="Arial" w:cs="Arial"/>
          <w:sz w:val="16"/>
          <w:szCs w:val="16"/>
        </w:rPr>
      </w:pPr>
    </w:p>
    <w:p w14:paraId="6EEAA04F" w14:textId="426F36A6" w:rsidR="00D326CE" w:rsidRPr="001E2BE9" w:rsidRDefault="00AF7439" w:rsidP="00396D64">
      <w:pPr>
        <w:rPr>
          <w:rFonts w:ascii="Arial" w:hAnsi="Arial" w:cs="Arial"/>
          <w:sz w:val="16"/>
          <w:szCs w:val="16"/>
        </w:rPr>
      </w:pPr>
      <w:r>
        <w:rPr>
          <w:rFonts w:ascii="Arial" w:hAnsi="Arial" w:cs="Arial"/>
          <w:sz w:val="16"/>
          <w:szCs w:val="16"/>
        </w:rPr>
        <w:t xml:space="preserve">11. </w:t>
      </w:r>
      <w:r w:rsidR="00D326CE" w:rsidRPr="00BE245B">
        <w:rPr>
          <w:rFonts w:ascii="Arial" w:hAnsi="Arial" w:cs="Arial"/>
          <w:b/>
          <w:sz w:val="16"/>
          <w:szCs w:val="16"/>
        </w:rPr>
        <w:t>Kelling SE</w:t>
      </w:r>
      <w:r w:rsidR="00D326CE" w:rsidRPr="001E2BE9">
        <w:rPr>
          <w:rFonts w:ascii="Arial" w:hAnsi="Arial" w:cs="Arial"/>
          <w:sz w:val="16"/>
          <w:szCs w:val="16"/>
        </w:rPr>
        <w:t>.  NOITACINUMMOC: Strategies to improve effectiveness.  University of Michigan College of Pharmacy Preceptor Educ</w:t>
      </w:r>
      <w:r w:rsidR="00504AF0" w:rsidRPr="001E2BE9">
        <w:rPr>
          <w:rFonts w:ascii="Arial" w:hAnsi="Arial" w:cs="Arial"/>
          <w:sz w:val="16"/>
          <w:szCs w:val="16"/>
        </w:rPr>
        <w:t xml:space="preserve">ation and Recognition Symposium.  Ann Arbor, </w:t>
      </w:r>
      <w:r w:rsidR="008F0372" w:rsidRPr="001E2BE9">
        <w:rPr>
          <w:rFonts w:ascii="Arial" w:hAnsi="Arial" w:cs="Arial"/>
          <w:sz w:val="16"/>
          <w:szCs w:val="16"/>
        </w:rPr>
        <w:t>MI</w:t>
      </w:r>
      <w:r w:rsidR="00504AF0" w:rsidRPr="001E2BE9">
        <w:rPr>
          <w:rFonts w:ascii="Arial" w:hAnsi="Arial" w:cs="Arial"/>
          <w:sz w:val="16"/>
          <w:szCs w:val="16"/>
        </w:rPr>
        <w:t xml:space="preserve">. </w:t>
      </w:r>
      <w:r w:rsidR="00D326CE" w:rsidRPr="001E2BE9">
        <w:rPr>
          <w:rFonts w:ascii="Arial" w:hAnsi="Arial" w:cs="Arial"/>
          <w:sz w:val="16"/>
          <w:szCs w:val="16"/>
        </w:rPr>
        <w:t>May</w:t>
      </w:r>
      <w:r w:rsidR="00504AF0" w:rsidRPr="001E2BE9">
        <w:rPr>
          <w:rFonts w:ascii="Arial" w:hAnsi="Arial" w:cs="Arial"/>
          <w:sz w:val="16"/>
          <w:szCs w:val="16"/>
        </w:rPr>
        <w:t xml:space="preserve"> 7,</w:t>
      </w:r>
      <w:r w:rsidR="00D326CE" w:rsidRPr="001E2BE9">
        <w:rPr>
          <w:rFonts w:ascii="Arial" w:hAnsi="Arial" w:cs="Arial"/>
          <w:sz w:val="16"/>
          <w:szCs w:val="16"/>
        </w:rPr>
        <w:t xml:space="preserve"> 2015. </w:t>
      </w:r>
    </w:p>
    <w:p w14:paraId="73133E68" w14:textId="77777777" w:rsidR="00D326CE" w:rsidRPr="001E2BE9" w:rsidRDefault="00D326CE" w:rsidP="00396D64">
      <w:pPr>
        <w:rPr>
          <w:rFonts w:ascii="Arial" w:hAnsi="Arial" w:cs="Arial"/>
          <w:sz w:val="16"/>
          <w:szCs w:val="16"/>
        </w:rPr>
      </w:pPr>
    </w:p>
    <w:p w14:paraId="0B3AB8E0" w14:textId="3C1666B6" w:rsidR="00D326CE" w:rsidRPr="001E2BE9" w:rsidRDefault="00AF7439" w:rsidP="00D326CE">
      <w:pPr>
        <w:rPr>
          <w:rFonts w:ascii="Arial" w:hAnsi="Arial" w:cs="Arial"/>
          <w:sz w:val="16"/>
          <w:szCs w:val="16"/>
        </w:rPr>
      </w:pPr>
      <w:r>
        <w:rPr>
          <w:rFonts w:ascii="Arial" w:hAnsi="Arial" w:cs="Arial"/>
          <w:sz w:val="16"/>
          <w:szCs w:val="16"/>
        </w:rPr>
        <w:t xml:space="preserve">10. </w:t>
      </w:r>
      <w:r w:rsidR="00D326CE" w:rsidRPr="00BE245B">
        <w:rPr>
          <w:rFonts w:ascii="Arial" w:hAnsi="Arial" w:cs="Arial"/>
          <w:b/>
          <w:sz w:val="16"/>
          <w:szCs w:val="16"/>
        </w:rPr>
        <w:t>Kelling SE</w:t>
      </w:r>
      <w:r w:rsidR="00D326CE" w:rsidRPr="001E2BE9">
        <w:rPr>
          <w:rFonts w:ascii="Arial" w:hAnsi="Arial" w:cs="Arial"/>
          <w:sz w:val="16"/>
          <w:szCs w:val="16"/>
        </w:rPr>
        <w:t>, Bright DR.  Overcoming barriers to MTM implementation.  Michigan Pharmacists</w:t>
      </w:r>
      <w:r w:rsidR="00504AF0" w:rsidRPr="001E2BE9">
        <w:rPr>
          <w:rFonts w:ascii="Arial" w:hAnsi="Arial" w:cs="Arial"/>
          <w:sz w:val="16"/>
          <w:szCs w:val="16"/>
        </w:rPr>
        <w:t xml:space="preserve"> Association Annual Convention.  Detroit, </w:t>
      </w:r>
      <w:r w:rsidR="008F0372" w:rsidRPr="001E2BE9">
        <w:rPr>
          <w:rFonts w:ascii="Arial" w:hAnsi="Arial" w:cs="Arial"/>
          <w:sz w:val="16"/>
          <w:szCs w:val="16"/>
        </w:rPr>
        <w:t>MI</w:t>
      </w:r>
      <w:r w:rsidR="00504AF0" w:rsidRPr="001E2BE9">
        <w:rPr>
          <w:rFonts w:ascii="Arial" w:hAnsi="Arial" w:cs="Arial"/>
          <w:sz w:val="16"/>
          <w:szCs w:val="16"/>
        </w:rPr>
        <w:t xml:space="preserve">. </w:t>
      </w:r>
      <w:r w:rsidR="00D326CE" w:rsidRPr="001E2BE9">
        <w:rPr>
          <w:rFonts w:ascii="Arial" w:hAnsi="Arial" w:cs="Arial"/>
          <w:sz w:val="16"/>
          <w:szCs w:val="16"/>
        </w:rPr>
        <w:t>March</w:t>
      </w:r>
      <w:r w:rsidR="00504AF0" w:rsidRPr="001E2BE9">
        <w:rPr>
          <w:rFonts w:ascii="Arial" w:hAnsi="Arial" w:cs="Arial"/>
          <w:sz w:val="16"/>
          <w:szCs w:val="16"/>
        </w:rPr>
        <w:t xml:space="preserve"> 1,</w:t>
      </w:r>
      <w:r w:rsidR="00D326CE" w:rsidRPr="001E2BE9">
        <w:rPr>
          <w:rFonts w:ascii="Arial" w:hAnsi="Arial" w:cs="Arial"/>
          <w:sz w:val="16"/>
          <w:szCs w:val="16"/>
        </w:rPr>
        <w:t xml:space="preserve"> 2015. </w:t>
      </w:r>
    </w:p>
    <w:p w14:paraId="66D33127" w14:textId="77777777" w:rsidR="00D326CE" w:rsidRPr="001E2BE9" w:rsidRDefault="00D326CE" w:rsidP="00D326CE">
      <w:pPr>
        <w:rPr>
          <w:rFonts w:ascii="Arial" w:hAnsi="Arial" w:cs="Arial"/>
          <w:sz w:val="16"/>
          <w:szCs w:val="16"/>
        </w:rPr>
      </w:pPr>
    </w:p>
    <w:p w14:paraId="4F11A5D2" w14:textId="619C1675" w:rsidR="00D326CE" w:rsidRPr="001E2BE9" w:rsidRDefault="00AF7439" w:rsidP="00D326CE">
      <w:pPr>
        <w:rPr>
          <w:rFonts w:ascii="Arial" w:hAnsi="Arial" w:cs="Arial"/>
          <w:sz w:val="16"/>
          <w:szCs w:val="16"/>
        </w:rPr>
      </w:pPr>
      <w:r>
        <w:rPr>
          <w:rFonts w:ascii="Arial" w:hAnsi="Arial" w:cs="Arial"/>
          <w:sz w:val="16"/>
          <w:szCs w:val="16"/>
        </w:rPr>
        <w:t xml:space="preserve">9. </w:t>
      </w:r>
      <w:r w:rsidR="00D326CE" w:rsidRPr="00BE245B">
        <w:rPr>
          <w:rFonts w:ascii="Arial" w:hAnsi="Arial" w:cs="Arial"/>
          <w:b/>
          <w:sz w:val="16"/>
          <w:szCs w:val="16"/>
        </w:rPr>
        <w:t>Kelling SE</w:t>
      </w:r>
      <w:r w:rsidR="00D326CE" w:rsidRPr="001E2BE9">
        <w:rPr>
          <w:rFonts w:ascii="Arial" w:hAnsi="Arial" w:cs="Arial"/>
          <w:sz w:val="16"/>
          <w:szCs w:val="16"/>
        </w:rPr>
        <w:t>.  Strategies for pharmacists to support patient adherence.  Michigan Pharmacists</w:t>
      </w:r>
      <w:r w:rsidR="00504AF0" w:rsidRPr="001E2BE9">
        <w:rPr>
          <w:rFonts w:ascii="Arial" w:hAnsi="Arial" w:cs="Arial"/>
          <w:sz w:val="16"/>
          <w:szCs w:val="16"/>
        </w:rPr>
        <w:t xml:space="preserve"> Association Annual Convention.  Detroit, </w:t>
      </w:r>
      <w:r w:rsidR="008F0372" w:rsidRPr="001E2BE9">
        <w:rPr>
          <w:rFonts w:ascii="Arial" w:hAnsi="Arial" w:cs="Arial"/>
          <w:sz w:val="16"/>
          <w:szCs w:val="16"/>
        </w:rPr>
        <w:t>MI</w:t>
      </w:r>
      <w:r w:rsidR="00504AF0" w:rsidRPr="001E2BE9">
        <w:rPr>
          <w:rFonts w:ascii="Arial" w:hAnsi="Arial" w:cs="Arial"/>
          <w:sz w:val="16"/>
          <w:szCs w:val="16"/>
        </w:rPr>
        <w:t xml:space="preserve">.  </w:t>
      </w:r>
      <w:r w:rsidR="00D326CE" w:rsidRPr="001E2BE9">
        <w:rPr>
          <w:rFonts w:ascii="Arial" w:hAnsi="Arial" w:cs="Arial"/>
          <w:sz w:val="16"/>
          <w:szCs w:val="16"/>
        </w:rPr>
        <w:t>February</w:t>
      </w:r>
      <w:r w:rsidR="00504AF0" w:rsidRPr="001E2BE9">
        <w:rPr>
          <w:rFonts w:ascii="Arial" w:hAnsi="Arial" w:cs="Arial"/>
          <w:sz w:val="16"/>
          <w:szCs w:val="16"/>
        </w:rPr>
        <w:t xml:space="preserve"> 28,</w:t>
      </w:r>
      <w:r w:rsidR="00D326CE" w:rsidRPr="001E2BE9">
        <w:rPr>
          <w:rFonts w:ascii="Arial" w:hAnsi="Arial" w:cs="Arial"/>
          <w:sz w:val="16"/>
          <w:szCs w:val="16"/>
        </w:rPr>
        <w:t xml:space="preserve"> 2015.</w:t>
      </w:r>
    </w:p>
    <w:p w14:paraId="7753F39B" w14:textId="77777777" w:rsidR="00D326CE" w:rsidRPr="001E2BE9" w:rsidRDefault="00D326CE" w:rsidP="00D326CE">
      <w:pPr>
        <w:rPr>
          <w:rFonts w:ascii="Arial" w:hAnsi="Arial" w:cs="Arial"/>
          <w:sz w:val="16"/>
          <w:szCs w:val="16"/>
        </w:rPr>
      </w:pPr>
    </w:p>
    <w:p w14:paraId="6AB5712D" w14:textId="550FFE50" w:rsidR="00D326CE" w:rsidRPr="001E2BE9" w:rsidRDefault="00AF7439" w:rsidP="00D326CE">
      <w:pPr>
        <w:rPr>
          <w:rFonts w:ascii="Arial" w:hAnsi="Arial" w:cs="Arial"/>
          <w:sz w:val="16"/>
          <w:szCs w:val="16"/>
        </w:rPr>
      </w:pPr>
      <w:r>
        <w:rPr>
          <w:rFonts w:ascii="Arial" w:hAnsi="Arial" w:cs="Arial"/>
          <w:sz w:val="16"/>
          <w:szCs w:val="16"/>
        </w:rPr>
        <w:t xml:space="preserve">8. </w:t>
      </w:r>
      <w:r w:rsidR="00D326CE" w:rsidRPr="001E2BE9">
        <w:rPr>
          <w:rFonts w:ascii="Arial" w:hAnsi="Arial" w:cs="Arial"/>
          <w:sz w:val="16"/>
          <w:szCs w:val="16"/>
        </w:rPr>
        <w:t xml:space="preserve">Izor M, </w:t>
      </w:r>
      <w:r w:rsidR="00D326CE" w:rsidRPr="00BE245B">
        <w:rPr>
          <w:rFonts w:ascii="Arial" w:hAnsi="Arial" w:cs="Arial"/>
          <w:b/>
          <w:sz w:val="16"/>
          <w:szCs w:val="16"/>
        </w:rPr>
        <w:t>Kelling SE</w:t>
      </w:r>
      <w:r w:rsidR="00D326CE" w:rsidRPr="001E2BE9">
        <w:rPr>
          <w:rFonts w:ascii="Arial" w:hAnsi="Arial" w:cs="Arial"/>
          <w:sz w:val="16"/>
          <w:szCs w:val="16"/>
        </w:rPr>
        <w:t xml:space="preserve">.  </w:t>
      </w:r>
      <w:proofErr w:type="spellStart"/>
      <w:r w:rsidR="00D326CE" w:rsidRPr="001E2BE9">
        <w:rPr>
          <w:rFonts w:ascii="Arial" w:hAnsi="Arial" w:cs="Arial"/>
          <w:sz w:val="16"/>
          <w:szCs w:val="16"/>
        </w:rPr>
        <w:t>APhA</w:t>
      </w:r>
      <w:proofErr w:type="spellEnd"/>
      <w:r w:rsidR="00D326CE" w:rsidRPr="001E2BE9">
        <w:rPr>
          <w:rFonts w:ascii="Arial" w:hAnsi="Arial" w:cs="Arial"/>
          <w:sz w:val="16"/>
          <w:szCs w:val="16"/>
        </w:rPr>
        <w:t xml:space="preserve"> Certificate Training Program: Pharmacist and patient-centered diabetes care.  Michigan Division Kroger Pharmacy, Westland, MI, </w:t>
      </w:r>
      <w:proofErr w:type="gramStart"/>
      <w:r w:rsidR="00D326CE" w:rsidRPr="001E2BE9">
        <w:rPr>
          <w:rFonts w:ascii="Arial" w:hAnsi="Arial" w:cs="Arial"/>
          <w:sz w:val="16"/>
          <w:szCs w:val="16"/>
        </w:rPr>
        <w:t>Eight</w:t>
      </w:r>
      <w:proofErr w:type="gramEnd"/>
      <w:r w:rsidR="00D326CE" w:rsidRPr="001E2BE9">
        <w:rPr>
          <w:rFonts w:ascii="Arial" w:hAnsi="Arial" w:cs="Arial"/>
          <w:sz w:val="16"/>
          <w:szCs w:val="16"/>
        </w:rPr>
        <w:t xml:space="preserve"> training dates between May – July 2014.</w:t>
      </w:r>
    </w:p>
    <w:p w14:paraId="4DC3AC87" w14:textId="77777777" w:rsidR="00D326CE" w:rsidRPr="001E2BE9" w:rsidRDefault="00D326CE" w:rsidP="00D326CE">
      <w:pPr>
        <w:rPr>
          <w:rFonts w:ascii="Arial" w:hAnsi="Arial" w:cs="Arial"/>
          <w:sz w:val="16"/>
          <w:szCs w:val="16"/>
        </w:rPr>
      </w:pPr>
    </w:p>
    <w:p w14:paraId="66BEA76F" w14:textId="2D9C0246" w:rsidR="00D326CE" w:rsidRPr="001E2BE9" w:rsidRDefault="00AF7439" w:rsidP="00D326CE">
      <w:pPr>
        <w:rPr>
          <w:rFonts w:ascii="Arial" w:hAnsi="Arial" w:cs="Arial"/>
          <w:sz w:val="16"/>
          <w:szCs w:val="16"/>
        </w:rPr>
      </w:pPr>
      <w:r>
        <w:rPr>
          <w:rFonts w:ascii="Arial" w:hAnsi="Arial" w:cs="Arial"/>
          <w:sz w:val="16"/>
          <w:szCs w:val="16"/>
        </w:rPr>
        <w:t xml:space="preserve">7. </w:t>
      </w:r>
      <w:r w:rsidR="00D326CE" w:rsidRPr="00BE245B">
        <w:rPr>
          <w:rFonts w:ascii="Arial" w:hAnsi="Arial" w:cs="Arial"/>
          <w:b/>
          <w:sz w:val="16"/>
          <w:szCs w:val="16"/>
        </w:rPr>
        <w:t>Kelling SE</w:t>
      </w:r>
      <w:r w:rsidR="00D326CE" w:rsidRPr="001E2BE9">
        <w:rPr>
          <w:rFonts w:ascii="Arial" w:hAnsi="Arial" w:cs="Arial"/>
          <w:i/>
          <w:sz w:val="16"/>
          <w:szCs w:val="16"/>
        </w:rPr>
        <w:t xml:space="preserve">.  </w:t>
      </w:r>
      <w:r w:rsidR="00D326CE" w:rsidRPr="001E2BE9">
        <w:rPr>
          <w:rFonts w:ascii="Arial" w:hAnsi="Arial" w:cs="Arial"/>
          <w:sz w:val="16"/>
          <w:szCs w:val="16"/>
        </w:rPr>
        <w:t xml:space="preserve">Disease prevention and health promotion: The role of </w:t>
      </w:r>
      <w:proofErr w:type="gramStart"/>
      <w:r w:rsidR="00D326CE" w:rsidRPr="001E2BE9">
        <w:rPr>
          <w:rFonts w:ascii="Arial" w:hAnsi="Arial" w:cs="Arial"/>
          <w:sz w:val="16"/>
          <w:szCs w:val="16"/>
        </w:rPr>
        <w:t>the community pharmacist</w:t>
      </w:r>
      <w:proofErr w:type="gramEnd"/>
      <w:r w:rsidR="00D326CE" w:rsidRPr="001E2BE9">
        <w:rPr>
          <w:rFonts w:ascii="Arial" w:hAnsi="Arial" w:cs="Arial"/>
          <w:sz w:val="16"/>
          <w:szCs w:val="16"/>
        </w:rPr>
        <w:t>.  Michigan Pharmacists Associatio</w:t>
      </w:r>
      <w:r w:rsidR="008F0372" w:rsidRPr="001E2BE9">
        <w:rPr>
          <w:rFonts w:ascii="Arial" w:hAnsi="Arial" w:cs="Arial"/>
          <w:sz w:val="16"/>
          <w:szCs w:val="16"/>
        </w:rPr>
        <w:t xml:space="preserve">n Annual Convention. Detroit, MI.  </w:t>
      </w:r>
      <w:r w:rsidR="00D326CE" w:rsidRPr="001E2BE9">
        <w:rPr>
          <w:rFonts w:ascii="Arial" w:hAnsi="Arial" w:cs="Arial"/>
          <w:sz w:val="16"/>
          <w:szCs w:val="16"/>
        </w:rPr>
        <w:t>March</w:t>
      </w:r>
      <w:r w:rsidR="008F0372" w:rsidRPr="001E2BE9">
        <w:rPr>
          <w:rFonts w:ascii="Arial" w:hAnsi="Arial" w:cs="Arial"/>
          <w:sz w:val="16"/>
          <w:szCs w:val="16"/>
        </w:rPr>
        <w:t xml:space="preserve"> 2, </w:t>
      </w:r>
      <w:r w:rsidR="00D326CE" w:rsidRPr="001E2BE9">
        <w:rPr>
          <w:rFonts w:ascii="Arial" w:hAnsi="Arial" w:cs="Arial"/>
          <w:sz w:val="16"/>
          <w:szCs w:val="16"/>
        </w:rPr>
        <w:t>2014.</w:t>
      </w:r>
    </w:p>
    <w:p w14:paraId="3A14F81A" w14:textId="77777777" w:rsidR="00D326CE" w:rsidRPr="001E2BE9" w:rsidRDefault="00D326CE" w:rsidP="00396D64">
      <w:pPr>
        <w:rPr>
          <w:rFonts w:ascii="Arial" w:hAnsi="Arial" w:cs="Arial"/>
          <w:sz w:val="16"/>
          <w:szCs w:val="16"/>
        </w:rPr>
      </w:pPr>
    </w:p>
    <w:p w14:paraId="5DD3A968" w14:textId="17E0FECF" w:rsidR="00D326CE" w:rsidRPr="001E2BE9" w:rsidRDefault="00AF7439" w:rsidP="00396D64">
      <w:pPr>
        <w:rPr>
          <w:rFonts w:ascii="Arial" w:hAnsi="Arial" w:cs="Arial"/>
          <w:sz w:val="16"/>
          <w:szCs w:val="16"/>
        </w:rPr>
      </w:pPr>
      <w:r>
        <w:rPr>
          <w:rFonts w:ascii="Arial" w:hAnsi="Arial" w:cs="Arial"/>
          <w:sz w:val="16"/>
          <w:szCs w:val="16"/>
        </w:rPr>
        <w:t xml:space="preserve">6. </w:t>
      </w:r>
      <w:r w:rsidR="00D326CE" w:rsidRPr="00BE245B">
        <w:rPr>
          <w:rFonts w:ascii="Arial" w:hAnsi="Arial" w:cs="Arial"/>
          <w:b/>
          <w:sz w:val="16"/>
          <w:szCs w:val="16"/>
        </w:rPr>
        <w:t>Kelling SE</w:t>
      </w:r>
      <w:r w:rsidR="00D326CE" w:rsidRPr="001E2BE9">
        <w:rPr>
          <w:rFonts w:ascii="Arial" w:hAnsi="Arial" w:cs="Arial"/>
          <w:sz w:val="16"/>
          <w:szCs w:val="16"/>
        </w:rPr>
        <w:t>, Bright DR, Wetzel C.  Let’s talk!  Effective communication techniques to improve patient activation and medication adher</w:t>
      </w:r>
      <w:r w:rsidR="008F0372" w:rsidRPr="001E2BE9">
        <w:rPr>
          <w:rFonts w:ascii="Arial" w:hAnsi="Arial" w:cs="Arial"/>
          <w:sz w:val="16"/>
          <w:szCs w:val="16"/>
        </w:rPr>
        <w:t xml:space="preserve">ence (webinar).  Ohio </w:t>
      </w:r>
      <w:proofErr w:type="spellStart"/>
      <w:r w:rsidR="008F0372" w:rsidRPr="001E2BE9">
        <w:rPr>
          <w:rFonts w:ascii="Arial" w:hAnsi="Arial" w:cs="Arial"/>
          <w:sz w:val="16"/>
          <w:szCs w:val="16"/>
        </w:rPr>
        <w:t>KePRO</w:t>
      </w:r>
      <w:proofErr w:type="spellEnd"/>
      <w:r w:rsidR="008F0372" w:rsidRPr="001E2BE9">
        <w:rPr>
          <w:rFonts w:ascii="Arial" w:hAnsi="Arial" w:cs="Arial"/>
          <w:sz w:val="16"/>
          <w:szCs w:val="16"/>
        </w:rPr>
        <w:t xml:space="preserve">. </w:t>
      </w:r>
      <w:r w:rsidR="00D326CE" w:rsidRPr="001E2BE9">
        <w:rPr>
          <w:rFonts w:ascii="Arial" w:hAnsi="Arial" w:cs="Arial"/>
          <w:sz w:val="16"/>
          <w:szCs w:val="16"/>
        </w:rPr>
        <w:t>June</w:t>
      </w:r>
      <w:r w:rsidR="008F0372" w:rsidRPr="001E2BE9">
        <w:rPr>
          <w:rFonts w:ascii="Arial" w:hAnsi="Arial" w:cs="Arial"/>
          <w:sz w:val="16"/>
          <w:szCs w:val="16"/>
        </w:rPr>
        <w:t xml:space="preserve"> 23,</w:t>
      </w:r>
      <w:r w:rsidR="00D326CE" w:rsidRPr="001E2BE9">
        <w:rPr>
          <w:rFonts w:ascii="Arial" w:hAnsi="Arial" w:cs="Arial"/>
          <w:sz w:val="16"/>
          <w:szCs w:val="16"/>
        </w:rPr>
        <w:t xml:space="preserve"> 2013.</w:t>
      </w:r>
    </w:p>
    <w:p w14:paraId="1C16ED0D" w14:textId="77777777" w:rsidR="00D326CE" w:rsidRPr="001E2BE9" w:rsidRDefault="00D326CE" w:rsidP="00396D64">
      <w:pPr>
        <w:rPr>
          <w:rFonts w:ascii="Arial" w:hAnsi="Arial" w:cs="Arial"/>
          <w:sz w:val="16"/>
          <w:szCs w:val="16"/>
        </w:rPr>
      </w:pPr>
    </w:p>
    <w:p w14:paraId="4052C75A" w14:textId="3DC05DF3" w:rsidR="008F0372" w:rsidRPr="001E2BE9" w:rsidRDefault="00AF7439" w:rsidP="008F0372">
      <w:pPr>
        <w:rPr>
          <w:rFonts w:ascii="Arial" w:hAnsi="Arial" w:cs="Arial"/>
          <w:sz w:val="16"/>
          <w:szCs w:val="16"/>
        </w:rPr>
      </w:pPr>
      <w:r>
        <w:rPr>
          <w:rFonts w:ascii="Arial" w:hAnsi="Arial" w:cs="Arial"/>
          <w:sz w:val="16"/>
          <w:szCs w:val="16"/>
        </w:rPr>
        <w:t xml:space="preserve">5. </w:t>
      </w:r>
      <w:r w:rsidR="008F0372" w:rsidRPr="00BE245B">
        <w:rPr>
          <w:rFonts w:ascii="Arial" w:hAnsi="Arial" w:cs="Arial"/>
          <w:b/>
          <w:sz w:val="16"/>
          <w:szCs w:val="16"/>
        </w:rPr>
        <w:t>Kelling SE</w:t>
      </w:r>
      <w:r w:rsidR="008F0372" w:rsidRPr="001E2BE9">
        <w:rPr>
          <w:rFonts w:ascii="Arial" w:hAnsi="Arial" w:cs="Arial"/>
          <w:sz w:val="16"/>
          <w:szCs w:val="16"/>
        </w:rPr>
        <w:t>.  Community pharmacy transition of care program for patients with managed Medicaid.  Ohio Public Health Combined Conference. Columbus, OH. May 21, 2013.</w:t>
      </w:r>
    </w:p>
    <w:p w14:paraId="5DDB477F" w14:textId="77777777" w:rsidR="008F0372" w:rsidRPr="001E2BE9" w:rsidRDefault="008F0372" w:rsidP="00D326CE">
      <w:pPr>
        <w:rPr>
          <w:rFonts w:ascii="Arial" w:hAnsi="Arial" w:cs="Arial"/>
          <w:sz w:val="16"/>
          <w:szCs w:val="16"/>
        </w:rPr>
      </w:pPr>
    </w:p>
    <w:p w14:paraId="37EEC3B4" w14:textId="1C066E40" w:rsidR="00D326CE" w:rsidRPr="001E2BE9" w:rsidRDefault="00AF7439" w:rsidP="00D326CE">
      <w:pPr>
        <w:rPr>
          <w:rFonts w:ascii="Arial" w:hAnsi="Arial" w:cs="Arial"/>
          <w:sz w:val="16"/>
          <w:szCs w:val="16"/>
        </w:rPr>
      </w:pPr>
      <w:r>
        <w:rPr>
          <w:rFonts w:ascii="Arial" w:hAnsi="Arial" w:cs="Arial"/>
          <w:sz w:val="16"/>
          <w:szCs w:val="16"/>
        </w:rPr>
        <w:t xml:space="preserve">4. </w:t>
      </w:r>
      <w:r w:rsidR="00D326CE" w:rsidRPr="00BE245B">
        <w:rPr>
          <w:rFonts w:ascii="Arial" w:hAnsi="Arial" w:cs="Arial"/>
          <w:b/>
          <w:sz w:val="16"/>
          <w:szCs w:val="16"/>
        </w:rPr>
        <w:t>Kelling SE</w:t>
      </w:r>
      <w:r w:rsidR="00D326CE" w:rsidRPr="001E2BE9">
        <w:rPr>
          <w:rFonts w:ascii="Arial" w:hAnsi="Arial" w:cs="Arial"/>
          <w:sz w:val="16"/>
          <w:szCs w:val="16"/>
        </w:rPr>
        <w:t>.  Community pharmacy transition of care program for patients with managed Medicaid.</w:t>
      </w:r>
      <w:r w:rsidR="008F0372" w:rsidRPr="001E2BE9">
        <w:rPr>
          <w:rFonts w:ascii="Arial" w:hAnsi="Arial" w:cs="Arial"/>
          <w:sz w:val="16"/>
          <w:szCs w:val="16"/>
        </w:rPr>
        <w:t xml:space="preserve">  Pharmacy Residency Conference.</w:t>
      </w:r>
      <w:r w:rsidR="00D326CE" w:rsidRPr="001E2BE9">
        <w:rPr>
          <w:rFonts w:ascii="Arial" w:hAnsi="Arial" w:cs="Arial"/>
          <w:sz w:val="16"/>
          <w:szCs w:val="16"/>
        </w:rPr>
        <w:t xml:space="preserve"> Ada</w:t>
      </w:r>
      <w:r w:rsidR="008F0372" w:rsidRPr="001E2BE9">
        <w:rPr>
          <w:rFonts w:ascii="Arial" w:hAnsi="Arial" w:cs="Arial"/>
          <w:sz w:val="16"/>
          <w:szCs w:val="16"/>
        </w:rPr>
        <w:t>, OH.  M</w:t>
      </w:r>
      <w:r w:rsidR="00D326CE" w:rsidRPr="001E2BE9">
        <w:rPr>
          <w:rFonts w:ascii="Arial" w:hAnsi="Arial" w:cs="Arial"/>
          <w:sz w:val="16"/>
          <w:szCs w:val="16"/>
        </w:rPr>
        <w:t>ay</w:t>
      </w:r>
      <w:r w:rsidR="008F0372" w:rsidRPr="001E2BE9">
        <w:rPr>
          <w:rFonts w:ascii="Arial" w:hAnsi="Arial" w:cs="Arial"/>
          <w:sz w:val="16"/>
          <w:szCs w:val="16"/>
        </w:rPr>
        <w:t xml:space="preserve"> 7,</w:t>
      </w:r>
      <w:r w:rsidR="00D326CE" w:rsidRPr="001E2BE9">
        <w:rPr>
          <w:rFonts w:ascii="Arial" w:hAnsi="Arial" w:cs="Arial"/>
          <w:sz w:val="16"/>
          <w:szCs w:val="16"/>
        </w:rPr>
        <w:t xml:space="preserve"> 2013.</w:t>
      </w:r>
    </w:p>
    <w:p w14:paraId="12330C04" w14:textId="77777777" w:rsidR="00396D64" w:rsidRPr="001E2BE9" w:rsidRDefault="00396D64" w:rsidP="00396D64">
      <w:pPr>
        <w:rPr>
          <w:rFonts w:ascii="Arial" w:hAnsi="Arial" w:cs="Arial"/>
          <w:sz w:val="16"/>
          <w:szCs w:val="16"/>
        </w:rPr>
      </w:pPr>
    </w:p>
    <w:p w14:paraId="4B60B0F2" w14:textId="1621715B" w:rsidR="00396D64" w:rsidRPr="001E2BE9" w:rsidRDefault="00AF7439" w:rsidP="00396D64">
      <w:pPr>
        <w:rPr>
          <w:rFonts w:ascii="Arial" w:hAnsi="Arial" w:cs="Arial"/>
          <w:sz w:val="16"/>
          <w:szCs w:val="16"/>
        </w:rPr>
      </w:pPr>
      <w:r>
        <w:rPr>
          <w:rFonts w:ascii="Arial" w:hAnsi="Arial" w:cs="Arial"/>
          <w:sz w:val="16"/>
          <w:szCs w:val="16"/>
        </w:rPr>
        <w:t xml:space="preserve">3. </w:t>
      </w:r>
      <w:r w:rsidR="00396D64" w:rsidRPr="00BE245B">
        <w:rPr>
          <w:rFonts w:ascii="Arial" w:hAnsi="Arial" w:cs="Arial"/>
          <w:b/>
          <w:sz w:val="16"/>
          <w:szCs w:val="16"/>
        </w:rPr>
        <w:t>Kelling SE</w:t>
      </w:r>
      <w:r w:rsidR="00396D64" w:rsidRPr="001E2BE9">
        <w:rPr>
          <w:rFonts w:ascii="Arial" w:hAnsi="Arial" w:cs="Arial"/>
          <w:sz w:val="16"/>
          <w:szCs w:val="16"/>
        </w:rPr>
        <w:t>, Bright DR.  Development and implementation of community pharmacy transitions of care program for patients with managed Medicaid.  Ohio Innovative Practice Forum at the Ohio Pharmaci</w:t>
      </w:r>
      <w:r w:rsidR="008F0372" w:rsidRPr="001E2BE9">
        <w:rPr>
          <w:rFonts w:ascii="Arial" w:hAnsi="Arial" w:cs="Arial"/>
          <w:sz w:val="16"/>
          <w:szCs w:val="16"/>
        </w:rPr>
        <w:t xml:space="preserve">sts Association Annual Meeting. </w:t>
      </w:r>
      <w:r w:rsidR="00396D64" w:rsidRPr="001E2BE9">
        <w:rPr>
          <w:rFonts w:ascii="Arial" w:hAnsi="Arial" w:cs="Arial"/>
          <w:sz w:val="16"/>
          <w:szCs w:val="16"/>
        </w:rPr>
        <w:t>Colu</w:t>
      </w:r>
      <w:r w:rsidR="008F0372" w:rsidRPr="001E2BE9">
        <w:rPr>
          <w:rFonts w:ascii="Arial" w:hAnsi="Arial" w:cs="Arial"/>
          <w:sz w:val="16"/>
          <w:szCs w:val="16"/>
        </w:rPr>
        <w:t>mbus, OH.  April 12, 2013.</w:t>
      </w:r>
    </w:p>
    <w:p w14:paraId="1E7DF14C" w14:textId="77777777" w:rsidR="00D326CE" w:rsidRPr="001E2BE9" w:rsidRDefault="00D326CE" w:rsidP="00396D64">
      <w:pPr>
        <w:rPr>
          <w:rFonts w:ascii="Arial" w:hAnsi="Arial" w:cs="Arial"/>
          <w:sz w:val="16"/>
          <w:szCs w:val="16"/>
        </w:rPr>
      </w:pPr>
    </w:p>
    <w:p w14:paraId="609EC50D" w14:textId="51ED429D" w:rsidR="00D326CE" w:rsidRPr="001E2BE9" w:rsidRDefault="00AF7439" w:rsidP="00396D64">
      <w:pPr>
        <w:rPr>
          <w:rFonts w:ascii="Arial" w:hAnsi="Arial" w:cs="Arial"/>
          <w:sz w:val="16"/>
          <w:szCs w:val="16"/>
        </w:rPr>
      </w:pPr>
      <w:r>
        <w:rPr>
          <w:rFonts w:ascii="Arial" w:hAnsi="Arial" w:cs="Arial"/>
          <w:sz w:val="16"/>
          <w:szCs w:val="16"/>
        </w:rPr>
        <w:t xml:space="preserve">2. </w:t>
      </w:r>
      <w:r w:rsidR="00D326CE" w:rsidRPr="001E2BE9">
        <w:rPr>
          <w:rFonts w:ascii="Arial" w:hAnsi="Arial" w:cs="Arial"/>
          <w:sz w:val="16"/>
          <w:szCs w:val="16"/>
        </w:rPr>
        <w:t xml:space="preserve">Bright DR, </w:t>
      </w:r>
      <w:r w:rsidR="00D326CE" w:rsidRPr="00BE245B">
        <w:rPr>
          <w:rFonts w:ascii="Arial" w:hAnsi="Arial" w:cs="Arial"/>
          <w:b/>
          <w:sz w:val="16"/>
          <w:szCs w:val="16"/>
        </w:rPr>
        <w:t>Kelling SE</w:t>
      </w:r>
      <w:r w:rsidR="00D326CE" w:rsidRPr="001E2BE9">
        <w:rPr>
          <w:rFonts w:ascii="Arial" w:hAnsi="Arial" w:cs="Arial"/>
          <w:sz w:val="16"/>
          <w:szCs w:val="16"/>
        </w:rPr>
        <w:t>.  Overcoming barriers to MTM implementation.  Ohio Pharmac</w:t>
      </w:r>
      <w:r w:rsidR="008F0372" w:rsidRPr="001E2BE9">
        <w:rPr>
          <w:rFonts w:ascii="Arial" w:hAnsi="Arial" w:cs="Arial"/>
          <w:sz w:val="16"/>
          <w:szCs w:val="16"/>
        </w:rPr>
        <w:t>ists Association Annual Meeting. Columbus, OH.  April 12, 2013.</w:t>
      </w:r>
    </w:p>
    <w:p w14:paraId="1819FDF3" w14:textId="77777777" w:rsidR="00396D64" w:rsidRPr="001E2BE9" w:rsidRDefault="00396D64" w:rsidP="00396D64">
      <w:pPr>
        <w:rPr>
          <w:rFonts w:ascii="Arial" w:hAnsi="Arial" w:cs="Arial"/>
          <w:sz w:val="16"/>
          <w:szCs w:val="16"/>
        </w:rPr>
      </w:pPr>
    </w:p>
    <w:p w14:paraId="44F4B11A" w14:textId="63B6C978" w:rsidR="00713D85" w:rsidRPr="00713D85" w:rsidRDefault="00AF7439" w:rsidP="006B4BD5">
      <w:pPr>
        <w:rPr>
          <w:rFonts w:ascii="Arial" w:hAnsi="Arial" w:cs="Arial"/>
          <w:sz w:val="16"/>
          <w:szCs w:val="16"/>
        </w:rPr>
      </w:pPr>
      <w:r>
        <w:rPr>
          <w:rFonts w:ascii="Arial" w:hAnsi="Arial" w:cs="Arial"/>
          <w:sz w:val="16"/>
          <w:szCs w:val="16"/>
        </w:rPr>
        <w:t xml:space="preserve">1. </w:t>
      </w:r>
      <w:r w:rsidR="00D326CE" w:rsidRPr="00BE245B">
        <w:rPr>
          <w:rFonts w:ascii="Arial" w:hAnsi="Arial" w:cs="Arial"/>
          <w:b/>
          <w:sz w:val="16"/>
          <w:szCs w:val="16"/>
        </w:rPr>
        <w:t>Kelling SE</w:t>
      </w:r>
      <w:r w:rsidR="00D326CE" w:rsidRPr="001E2BE9">
        <w:rPr>
          <w:rFonts w:ascii="Arial" w:hAnsi="Arial" w:cs="Arial"/>
          <w:sz w:val="16"/>
          <w:szCs w:val="16"/>
        </w:rPr>
        <w:t>.  Medical device updates.  Kroger Pharmacy District Meeting</w:t>
      </w:r>
      <w:r w:rsidR="008F0372" w:rsidRPr="001E2BE9">
        <w:rPr>
          <w:rFonts w:ascii="Arial" w:hAnsi="Arial" w:cs="Arial"/>
          <w:sz w:val="16"/>
          <w:szCs w:val="16"/>
        </w:rPr>
        <w:t>.</w:t>
      </w:r>
      <w:r w:rsidR="00D326CE" w:rsidRPr="001E2BE9">
        <w:rPr>
          <w:rFonts w:ascii="Arial" w:hAnsi="Arial" w:cs="Arial"/>
          <w:sz w:val="16"/>
          <w:szCs w:val="16"/>
        </w:rPr>
        <w:t xml:space="preserve"> Circleville</w:t>
      </w:r>
      <w:r w:rsidR="008F0372" w:rsidRPr="001E2BE9">
        <w:rPr>
          <w:rFonts w:ascii="Arial" w:hAnsi="Arial" w:cs="Arial"/>
          <w:sz w:val="16"/>
          <w:szCs w:val="16"/>
        </w:rPr>
        <w:t xml:space="preserve">, OH. </w:t>
      </w:r>
      <w:r w:rsidR="00D326CE" w:rsidRPr="001E2BE9">
        <w:rPr>
          <w:rFonts w:ascii="Arial" w:hAnsi="Arial" w:cs="Arial"/>
          <w:sz w:val="16"/>
          <w:szCs w:val="16"/>
        </w:rPr>
        <w:t xml:space="preserve">July </w:t>
      </w:r>
      <w:r w:rsidR="008F0372" w:rsidRPr="001E2BE9">
        <w:rPr>
          <w:rFonts w:ascii="Arial" w:hAnsi="Arial" w:cs="Arial"/>
          <w:sz w:val="16"/>
          <w:szCs w:val="16"/>
        </w:rPr>
        <w:t xml:space="preserve">25, </w:t>
      </w:r>
      <w:r w:rsidR="00D326CE" w:rsidRPr="001E2BE9">
        <w:rPr>
          <w:rFonts w:ascii="Arial" w:hAnsi="Arial" w:cs="Arial"/>
          <w:sz w:val="16"/>
          <w:szCs w:val="16"/>
        </w:rPr>
        <w:t>2012.</w:t>
      </w:r>
    </w:p>
    <w:p w14:paraId="490209C8" w14:textId="77777777" w:rsidR="001E6BF8" w:rsidRDefault="001E6BF8" w:rsidP="006B4BD5">
      <w:pPr>
        <w:rPr>
          <w:rFonts w:ascii="Arial" w:hAnsi="Arial" w:cs="Arial"/>
          <w:b/>
          <w:sz w:val="20"/>
          <w:szCs w:val="20"/>
          <w:u w:val="single"/>
        </w:rPr>
      </w:pPr>
    </w:p>
    <w:p w14:paraId="504C8ED5" w14:textId="42FEEE20" w:rsidR="006B4BD5" w:rsidRDefault="00396D64" w:rsidP="006B4BD5">
      <w:pPr>
        <w:rPr>
          <w:rFonts w:ascii="Arial" w:hAnsi="Arial" w:cs="Arial"/>
          <w:b/>
          <w:sz w:val="20"/>
          <w:szCs w:val="20"/>
          <w:u w:val="single"/>
        </w:rPr>
      </w:pPr>
      <w:r w:rsidRPr="0081050E">
        <w:rPr>
          <w:rFonts w:ascii="Arial" w:hAnsi="Arial" w:cs="Arial"/>
          <w:b/>
          <w:sz w:val="20"/>
          <w:szCs w:val="20"/>
          <w:u w:val="single"/>
        </w:rPr>
        <w:t>POSTERS</w:t>
      </w:r>
    </w:p>
    <w:p w14:paraId="69E83E3D" w14:textId="7352B941" w:rsidR="00C45120" w:rsidRPr="007C5920" w:rsidRDefault="00C45120" w:rsidP="00C45120">
      <w:pPr>
        <w:rPr>
          <w:rFonts w:ascii="Arial" w:hAnsi="Arial" w:cs="Arial"/>
          <w:sz w:val="16"/>
          <w:szCs w:val="16"/>
        </w:rPr>
      </w:pPr>
      <w:r w:rsidRPr="00C45120">
        <w:rPr>
          <w:rFonts w:ascii="Arial" w:hAnsi="Arial" w:cs="Arial"/>
          <w:sz w:val="16"/>
          <w:szCs w:val="16"/>
        </w:rPr>
        <w:t xml:space="preserve">*PharmD Student     ^PharmD Resident     </w:t>
      </w:r>
      <w:r w:rsidRPr="00C45120">
        <w:rPr>
          <w:rFonts w:ascii="Arial" w:hAnsi="Arial" w:cs="Arial"/>
          <w:sz w:val="16"/>
          <w:szCs w:val="16"/>
        </w:rPr>
        <w:sym w:font="Wingdings" w:char="F073"/>
      </w:r>
      <w:r w:rsidRPr="00C45120">
        <w:rPr>
          <w:rFonts w:ascii="Arial" w:hAnsi="Arial" w:cs="Arial"/>
          <w:sz w:val="16"/>
          <w:szCs w:val="16"/>
        </w:rPr>
        <w:t>Graduate Student</w:t>
      </w:r>
      <w:r w:rsidR="007C5920">
        <w:rPr>
          <w:rFonts w:ascii="Arial" w:hAnsi="Arial" w:cs="Arial"/>
          <w:sz w:val="16"/>
          <w:szCs w:val="16"/>
        </w:rPr>
        <w:t xml:space="preserve">     </w:t>
      </w:r>
      <w:r w:rsidR="007C5920" w:rsidRPr="007C5920">
        <w:rPr>
          <w:rFonts w:ascii="Arial" w:hAnsi="Arial" w:cs="Arial"/>
          <w:sz w:val="16"/>
          <w:szCs w:val="16"/>
          <w:vertAlign w:val="superscript"/>
        </w:rPr>
        <w:t>#</w:t>
      </w:r>
      <w:r w:rsidR="007C5920">
        <w:rPr>
          <w:rFonts w:ascii="Arial" w:hAnsi="Arial" w:cs="Arial"/>
          <w:sz w:val="16"/>
          <w:szCs w:val="16"/>
        </w:rPr>
        <w:t>Undergraduate student</w:t>
      </w:r>
      <w:r w:rsidR="00EA6CEF">
        <w:rPr>
          <w:rFonts w:ascii="Arial" w:hAnsi="Arial" w:cs="Arial"/>
          <w:sz w:val="16"/>
          <w:szCs w:val="16"/>
        </w:rPr>
        <w:tab/>
        <w:t>**Medical resident</w:t>
      </w:r>
    </w:p>
    <w:p w14:paraId="79BE225B" w14:textId="70A46E12" w:rsidR="00345898" w:rsidRDefault="00345898" w:rsidP="0054557A">
      <w:pPr>
        <w:pStyle w:val="PlainText"/>
        <w:rPr>
          <w:rFonts w:ascii="Arial" w:hAnsi="Arial" w:cs="Arial"/>
          <w:sz w:val="16"/>
          <w:szCs w:val="16"/>
        </w:rPr>
      </w:pPr>
    </w:p>
    <w:p w14:paraId="263A4577" w14:textId="11A5C042" w:rsidR="00314151" w:rsidRDefault="00314151" w:rsidP="0054557A">
      <w:pPr>
        <w:pStyle w:val="PlainText"/>
        <w:rPr>
          <w:rFonts w:ascii="Arial" w:hAnsi="Arial" w:cs="Arial"/>
          <w:sz w:val="16"/>
          <w:szCs w:val="16"/>
        </w:rPr>
      </w:pPr>
      <w:r>
        <w:rPr>
          <w:rFonts w:ascii="Arial" w:hAnsi="Arial" w:cs="Arial"/>
          <w:sz w:val="16"/>
          <w:szCs w:val="16"/>
        </w:rPr>
        <w:t xml:space="preserve">51. </w:t>
      </w:r>
      <w:r w:rsidRPr="001B7B2F">
        <w:rPr>
          <w:rFonts w:ascii="Arial" w:hAnsi="Arial" w:cs="Arial"/>
          <w:b/>
          <w:bCs/>
          <w:sz w:val="16"/>
          <w:szCs w:val="16"/>
        </w:rPr>
        <w:t>Vordenberg SE</w:t>
      </w:r>
      <w:r>
        <w:rPr>
          <w:rFonts w:ascii="Arial" w:hAnsi="Arial" w:cs="Arial"/>
          <w:sz w:val="16"/>
          <w:szCs w:val="16"/>
        </w:rPr>
        <w:t>, Weir KR, Flynn AJ, Richesson R, Steinman MA. Exploring decision-making preferences in older adults: Medication Engagement and Decision Questions (MEDQ2). University of Michigan Department of Learning Health Sciences Collaboratory. Ann Arbor, MI. October 2025.</w:t>
      </w:r>
    </w:p>
    <w:p w14:paraId="0248991C" w14:textId="77777777" w:rsidR="00314151" w:rsidRDefault="00314151" w:rsidP="0054557A">
      <w:pPr>
        <w:pStyle w:val="PlainText"/>
        <w:rPr>
          <w:rFonts w:ascii="Arial" w:hAnsi="Arial" w:cs="Arial"/>
          <w:sz w:val="16"/>
          <w:szCs w:val="16"/>
        </w:rPr>
      </w:pPr>
    </w:p>
    <w:p w14:paraId="4AED31A5" w14:textId="2487A16D" w:rsidR="00342EE4" w:rsidRDefault="00342EE4" w:rsidP="0054557A">
      <w:pPr>
        <w:pStyle w:val="PlainText"/>
        <w:rPr>
          <w:rFonts w:ascii="Arial" w:hAnsi="Arial" w:cs="Arial"/>
          <w:sz w:val="16"/>
          <w:szCs w:val="16"/>
        </w:rPr>
      </w:pPr>
      <w:r>
        <w:rPr>
          <w:rFonts w:ascii="Arial" w:hAnsi="Arial" w:cs="Arial"/>
          <w:sz w:val="16"/>
          <w:szCs w:val="16"/>
        </w:rPr>
        <w:t>50. Punzal E*, Mekkaoui N</w:t>
      </w:r>
      <w:r w:rsidRPr="00C45120">
        <w:rPr>
          <w:rFonts w:ascii="Arial" w:hAnsi="Arial" w:cs="Arial"/>
          <w:sz w:val="16"/>
          <w:szCs w:val="16"/>
        </w:rPr>
        <w:t>^</w:t>
      </w:r>
      <w:r>
        <w:rPr>
          <w:rFonts w:ascii="Arial" w:hAnsi="Arial" w:cs="Arial"/>
          <w:sz w:val="16"/>
          <w:szCs w:val="16"/>
        </w:rPr>
        <w:t xml:space="preserve">, Neeley M, Choe HM, </w:t>
      </w:r>
      <w:r w:rsidRPr="00342EE4">
        <w:rPr>
          <w:rFonts w:ascii="Arial" w:hAnsi="Arial" w:cs="Arial"/>
          <w:b/>
          <w:bCs/>
          <w:sz w:val="16"/>
          <w:szCs w:val="16"/>
        </w:rPr>
        <w:t>Vordenberg SE</w:t>
      </w:r>
      <w:r>
        <w:rPr>
          <w:rFonts w:ascii="Arial" w:hAnsi="Arial" w:cs="Arial"/>
          <w:sz w:val="16"/>
          <w:szCs w:val="16"/>
        </w:rPr>
        <w:t xml:space="preserve">. Utilization and perceptions of annual wellness visits by registered nurses in an academic medical center. </w:t>
      </w:r>
      <w:r w:rsidRPr="003E75BE">
        <w:rPr>
          <w:rFonts w:ascii="Arial" w:hAnsi="Arial" w:cs="Arial"/>
          <w:sz w:val="16"/>
          <w:szCs w:val="16"/>
        </w:rPr>
        <w:t>American Society of Health-System Pharmacists Midyear Clinical Meeting &amp; Exposition</w:t>
      </w:r>
      <w:r>
        <w:rPr>
          <w:rFonts w:ascii="Arial" w:hAnsi="Arial" w:cs="Arial"/>
          <w:sz w:val="16"/>
          <w:szCs w:val="16"/>
        </w:rPr>
        <w:t>. New Orleans, LA. December 2024</w:t>
      </w:r>
    </w:p>
    <w:p w14:paraId="0B6211F6" w14:textId="77777777" w:rsidR="00342EE4" w:rsidRDefault="00342EE4" w:rsidP="0054557A">
      <w:pPr>
        <w:pStyle w:val="PlainText"/>
        <w:rPr>
          <w:rFonts w:ascii="Arial" w:hAnsi="Arial" w:cs="Arial"/>
          <w:sz w:val="16"/>
          <w:szCs w:val="16"/>
        </w:rPr>
      </w:pPr>
    </w:p>
    <w:p w14:paraId="398CE07E" w14:textId="08965C5D" w:rsidR="003C660C" w:rsidRDefault="003C660C" w:rsidP="0054557A">
      <w:pPr>
        <w:pStyle w:val="PlainText"/>
        <w:rPr>
          <w:rFonts w:ascii="Arial" w:hAnsi="Arial" w:cs="Arial"/>
          <w:sz w:val="16"/>
          <w:szCs w:val="16"/>
        </w:rPr>
      </w:pPr>
      <w:r>
        <w:rPr>
          <w:rFonts w:ascii="Arial" w:hAnsi="Arial" w:cs="Arial"/>
          <w:sz w:val="16"/>
          <w:szCs w:val="16"/>
        </w:rPr>
        <w:t xml:space="preserve">49. </w:t>
      </w:r>
      <w:r w:rsidR="00807E36">
        <w:rPr>
          <w:rFonts w:ascii="Arial" w:hAnsi="Arial" w:cs="Arial"/>
          <w:sz w:val="16"/>
          <w:szCs w:val="16"/>
        </w:rPr>
        <w:t>Salganik N</w:t>
      </w:r>
      <w:r w:rsidR="00405D7E" w:rsidRPr="00C45120">
        <w:rPr>
          <w:rFonts w:ascii="Arial" w:hAnsi="Arial" w:cs="Arial"/>
          <w:sz w:val="16"/>
          <w:szCs w:val="16"/>
        </w:rPr>
        <w:t>*</w:t>
      </w:r>
      <w:r w:rsidR="00807E36">
        <w:rPr>
          <w:rFonts w:ascii="Arial" w:hAnsi="Arial" w:cs="Arial"/>
          <w:sz w:val="16"/>
          <w:szCs w:val="16"/>
        </w:rPr>
        <w:t xml:space="preserve">, Ferguson C, </w:t>
      </w:r>
      <w:r w:rsidR="00807E36" w:rsidRPr="00807E36">
        <w:rPr>
          <w:rFonts w:ascii="Arial" w:hAnsi="Arial" w:cs="Arial"/>
          <w:b/>
          <w:bCs/>
          <w:sz w:val="16"/>
          <w:szCs w:val="16"/>
        </w:rPr>
        <w:t>Vordenberg SE</w:t>
      </w:r>
      <w:r w:rsidR="00807E36">
        <w:rPr>
          <w:rFonts w:ascii="Arial" w:hAnsi="Arial" w:cs="Arial"/>
          <w:sz w:val="16"/>
          <w:szCs w:val="16"/>
        </w:rPr>
        <w:t xml:space="preserve">, Edwards H, Denny R, Zietlow K, Pardee M. Pilot community interprofessional education activities developed by a university-based interprofessional community health collaborative. </w:t>
      </w:r>
      <w:r w:rsidR="00A47D7A">
        <w:rPr>
          <w:rFonts w:ascii="Arial" w:hAnsi="Arial" w:cs="Arial"/>
          <w:sz w:val="16"/>
          <w:szCs w:val="16"/>
        </w:rPr>
        <w:t>University of Michigan Health Professions Education Day. April 2024.</w:t>
      </w:r>
    </w:p>
    <w:p w14:paraId="7883CB95" w14:textId="77777777" w:rsidR="003C660C" w:rsidRDefault="003C660C" w:rsidP="0054557A">
      <w:pPr>
        <w:pStyle w:val="PlainText"/>
        <w:rPr>
          <w:rFonts w:ascii="Arial" w:hAnsi="Arial" w:cs="Arial"/>
          <w:sz w:val="16"/>
          <w:szCs w:val="16"/>
        </w:rPr>
      </w:pPr>
    </w:p>
    <w:p w14:paraId="6B824834" w14:textId="6C8D019D" w:rsidR="002C55B0" w:rsidRDefault="002C55B0" w:rsidP="0054557A">
      <w:pPr>
        <w:pStyle w:val="PlainText"/>
        <w:rPr>
          <w:rFonts w:ascii="Arial" w:hAnsi="Arial" w:cs="Arial"/>
          <w:sz w:val="16"/>
          <w:szCs w:val="16"/>
        </w:rPr>
      </w:pPr>
      <w:r>
        <w:rPr>
          <w:rFonts w:ascii="Arial" w:hAnsi="Arial" w:cs="Arial"/>
          <w:sz w:val="16"/>
          <w:szCs w:val="16"/>
        </w:rPr>
        <w:t xml:space="preserve">48. Eagle M, Shakoor K, Barinbaum R, </w:t>
      </w:r>
      <w:r w:rsidRPr="002C55B0">
        <w:rPr>
          <w:rFonts w:ascii="Arial" w:hAnsi="Arial" w:cs="Arial"/>
          <w:b/>
          <w:bCs/>
          <w:sz w:val="16"/>
          <w:szCs w:val="16"/>
        </w:rPr>
        <w:t>Vordenberg SE</w:t>
      </w:r>
      <w:r>
        <w:rPr>
          <w:rFonts w:ascii="Arial" w:hAnsi="Arial" w:cs="Arial"/>
          <w:sz w:val="16"/>
          <w:szCs w:val="16"/>
        </w:rPr>
        <w:t>. Community-embedded faculty practice to improve health student practice readiness in an interprofessional student-run free clinic. American Association of Colleges of Nursing Faculty Practice Pre-Conference. Naples, FL. January 2024.</w:t>
      </w:r>
      <w:r w:rsidR="003C660C">
        <w:rPr>
          <w:rFonts w:ascii="Arial" w:hAnsi="Arial" w:cs="Arial"/>
          <w:sz w:val="16"/>
          <w:szCs w:val="16"/>
        </w:rPr>
        <w:t xml:space="preserve"> (Re-presented at UM Health Professions Education Day). </w:t>
      </w:r>
    </w:p>
    <w:p w14:paraId="54A65A55" w14:textId="77777777" w:rsidR="002C55B0" w:rsidRDefault="002C55B0" w:rsidP="0054557A">
      <w:pPr>
        <w:pStyle w:val="PlainText"/>
        <w:rPr>
          <w:rFonts w:ascii="Arial" w:hAnsi="Arial" w:cs="Arial"/>
          <w:sz w:val="16"/>
          <w:szCs w:val="16"/>
        </w:rPr>
      </w:pPr>
    </w:p>
    <w:p w14:paraId="3FADD2EE" w14:textId="27C02B42" w:rsidR="006F74C5" w:rsidRDefault="006F74C5" w:rsidP="0054557A">
      <w:pPr>
        <w:pStyle w:val="PlainText"/>
        <w:rPr>
          <w:rFonts w:ascii="Arial" w:hAnsi="Arial" w:cs="Arial"/>
          <w:sz w:val="16"/>
          <w:szCs w:val="16"/>
        </w:rPr>
      </w:pPr>
      <w:r>
        <w:rPr>
          <w:rFonts w:ascii="Arial" w:hAnsi="Arial" w:cs="Arial"/>
          <w:sz w:val="16"/>
          <w:szCs w:val="16"/>
        </w:rPr>
        <w:t xml:space="preserve">47. Senneff T*, </w:t>
      </w:r>
      <w:r w:rsidRPr="006F74C5">
        <w:rPr>
          <w:rFonts w:ascii="Arial" w:hAnsi="Arial" w:cs="Arial"/>
          <w:b/>
          <w:bCs/>
          <w:sz w:val="16"/>
          <w:szCs w:val="16"/>
        </w:rPr>
        <w:t>Vordenberg SE</w:t>
      </w:r>
      <w:r>
        <w:rPr>
          <w:rFonts w:ascii="Arial" w:hAnsi="Arial" w:cs="Arial"/>
          <w:sz w:val="16"/>
          <w:szCs w:val="16"/>
        </w:rPr>
        <w:t xml:space="preserve">. Rate of pneumococcal, tetanus, and shingles vaccines among adults 50 years and older: 2019 Behavioral Risk Factor Surveillance System. </w:t>
      </w:r>
      <w:r w:rsidRPr="003E75BE">
        <w:rPr>
          <w:rFonts w:ascii="Arial" w:hAnsi="Arial" w:cs="Arial"/>
          <w:sz w:val="16"/>
          <w:szCs w:val="16"/>
        </w:rPr>
        <w:t>American Society of Health-System Pharmacists Midyear Clinical Meeting &amp; Exposition.</w:t>
      </w:r>
      <w:r>
        <w:rPr>
          <w:rFonts w:ascii="Arial" w:hAnsi="Arial" w:cs="Arial"/>
          <w:sz w:val="16"/>
          <w:szCs w:val="16"/>
        </w:rPr>
        <w:t xml:space="preserve"> Anaheim, CA. December 2023. </w:t>
      </w:r>
    </w:p>
    <w:p w14:paraId="304FF798" w14:textId="77777777" w:rsidR="006F74C5" w:rsidRDefault="006F74C5" w:rsidP="0054557A">
      <w:pPr>
        <w:pStyle w:val="PlainText"/>
        <w:rPr>
          <w:rFonts w:ascii="Arial" w:hAnsi="Arial" w:cs="Arial"/>
          <w:sz w:val="16"/>
          <w:szCs w:val="16"/>
        </w:rPr>
      </w:pPr>
    </w:p>
    <w:p w14:paraId="6F1F8945" w14:textId="0658BE45" w:rsidR="0038104C" w:rsidRPr="00C45120" w:rsidRDefault="0038104C" w:rsidP="0054557A">
      <w:pPr>
        <w:pStyle w:val="PlainText"/>
        <w:rPr>
          <w:rFonts w:ascii="Arial" w:hAnsi="Arial" w:cs="Arial"/>
          <w:sz w:val="16"/>
          <w:szCs w:val="16"/>
        </w:rPr>
      </w:pPr>
      <w:r>
        <w:rPr>
          <w:rFonts w:ascii="Arial" w:hAnsi="Arial" w:cs="Arial"/>
          <w:sz w:val="16"/>
          <w:szCs w:val="16"/>
        </w:rPr>
        <w:t xml:space="preserve">46. </w:t>
      </w:r>
      <w:r w:rsidR="00405D7E">
        <w:rPr>
          <w:rFonts w:ascii="Arial" w:hAnsi="Arial" w:cs="Arial"/>
          <w:sz w:val="16"/>
          <w:szCs w:val="16"/>
        </w:rPr>
        <w:t>Mitrzyk</w:t>
      </w:r>
      <w:r>
        <w:rPr>
          <w:rFonts w:ascii="Arial" w:hAnsi="Arial" w:cs="Arial"/>
          <w:sz w:val="16"/>
          <w:szCs w:val="16"/>
        </w:rPr>
        <w:t xml:space="preserve"> BM, </w:t>
      </w:r>
      <w:r w:rsidRPr="006F74C5">
        <w:rPr>
          <w:rFonts w:ascii="Arial" w:hAnsi="Arial" w:cs="Arial"/>
          <w:b/>
          <w:bCs/>
          <w:sz w:val="16"/>
          <w:szCs w:val="16"/>
        </w:rPr>
        <w:t>Vordenberg SE</w:t>
      </w:r>
      <w:r>
        <w:rPr>
          <w:rFonts w:ascii="Arial" w:hAnsi="Arial" w:cs="Arial"/>
          <w:sz w:val="16"/>
          <w:szCs w:val="16"/>
        </w:rPr>
        <w:t>, Gonzalez L, Walker PC, Bostwick JR, Nelson MS, Farris KB. Cross sectional study of diversity, equity, and inclusion efforts at US PharmD programs. American Association of Colleges of Pharmacy Annual Meeting. Aurora, CO. July 2023.</w:t>
      </w:r>
    </w:p>
    <w:p w14:paraId="49D0F71A" w14:textId="77777777" w:rsidR="0038104C" w:rsidRDefault="0038104C" w:rsidP="003E75BE">
      <w:pPr>
        <w:pStyle w:val="PlainText"/>
        <w:rPr>
          <w:rFonts w:ascii="Arial" w:hAnsi="Arial" w:cs="Arial"/>
          <w:sz w:val="16"/>
          <w:szCs w:val="16"/>
          <w:lang w:val="da-DK"/>
        </w:rPr>
      </w:pPr>
    </w:p>
    <w:p w14:paraId="65B7A20D" w14:textId="14FD05B7" w:rsidR="00C0445C" w:rsidRPr="00C0445C" w:rsidRDefault="00C0445C" w:rsidP="003E75BE">
      <w:pPr>
        <w:pStyle w:val="PlainText"/>
        <w:rPr>
          <w:rFonts w:ascii="Arial" w:hAnsi="Arial" w:cs="Arial"/>
          <w:sz w:val="16"/>
          <w:szCs w:val="16"/>
          <w:lang w:val="da-DK"/>
        </w:rPr>
      </w:pPr>
      <w:r>
        <w:rPr>
          <w:rFonts w:ascii="Arial" w:hAnsi="Arial" w:cs="Arial"/>
          <w:sz w:val="16"/>
          <w:szCs w:val="16"/>
          <w:lang w:val="da-DK"/>
        </w:rPr>
        <w:t xml:space="preserve">45. Darley A, Painter J, Ward K, </w:t>
      </w:r>
      <w:r w:rsidRPr="00330C0A">
        <w:rPr>
          <w:rFonts w:ascii="Arial" w:hAnsi="Arial" w:cs="Arial"/>
          <w:b/>
          <w:bCs/>
          <w:sz w:val="16"/>
          <w:szCs w:val="16"/>
          <w:lang w:val="da-DK"/>
        </w:rPr>
        <w:t>Vordenberg SE</w:t>
      </w:r>
      <w:r>
        <w:rPr>
          <w:rFonts w:ascii="Arial" w:hAnsi="Arial" w:cs="Arial"/>
          <w:sz w:val="16"/>
          <w:szCs w:val="16"/>
          <w:lang w:val="da-DK"/>
        </w:rPr>
        <w:t xml:space="preserve">, Fusco N, Brady J, Culhane N, Habib M, Hernandez E, Moye P, Munusamy S, Pope N, Stevenson L, Chase P, Matsumoto R. Disrupting pharmacy education via online certificates and digital badges. American Association of Colleges of Pharmacy Annual Meeting. Aurora, CO. July 2023. </w:t>
      </w:r>
    </w:p>
    <w:p w14:paraId="70368C9C" w14:textId="77777777" w:rsidR="00C0445C" w:rsidRDefault="00C0445C" w:rsidP="003E75BE">
      <w:pPr>
        <w:pStyle w:val="PlainText"/>
        <w:rPr>
          <w:rFonts w:ascii="Arial" w:hAnsi="Arial" w:cs="Arial"/>
          <w:sz w:val="16"/>
          <w:szCs w:val="16"/>
        </w:rPr>
      </w:pPr>
    </w:p>
    <w:p w14:paraId="69160AC1" w14:textId="253DFD35" w:rsidR="004C28C9" w:rsidRDefault="004C28C9" w:rsidP="003E75BE">
      <w:pPr>
        <w:pStyle w:val="PlainText"/>
        <w:rPr>
          <w:rFonts w:ascii="Arial" w:hAnsi="Arial" w:cs="Arial"/>
          <w:sz w:val="16"/>
          <w:szCs w:val="16"/>
        </w:rPr>
      </w:pPr>
      <w:r>
        <w:rPr>
          <w:rFonts w:ascii="Arial" w:hAnsi="Arial" w:cs="Arial"/>
          <w:sz w:val="16"/>
          <w:szCs w:val="16"/>
        </w:rPr>
        <w:t xml:space="preserve">44. Berens E*, </w:t>
      </w:r>
      <w:r w:rsidRPr="004C28C9">
        <w:rPr>
          <w:rFonts w:ascii="Arial" w:hAnsi="Arial" w:cs="Arial"/>
          <w:b/>
          <w:bCs/>
          <w:sz w:val="16"/>
          <w:szCs w:val="16"/>
        </w:rPr>
        <w:t>Vordenberg SE</w:t>
      </w:r>
      <w:r>
        <w:rPr>
          <w:rFonts w:ascii="Arial" w:hAnsi="Arial" w:cs="Arial"/>
          <w:sz w:val="16"/>
          <w:szCs w:val="16"/>
        </w:rPr>
        <w:t xml:space="preserve">. Predictors of influenza vaccination among adults 65 years and older: 2019 Behavioral Risk Factor Surveillance System. </w:t>
      </w:r>
      <w:r w:rsidRPr="00C51B25">
        <w:rPr>
          <w:rFonts w:ascii="Arial" w:hAnsi="Arial" w:cs="Arial"/>
          <w:sz w:val="16"/>
          <w:szCs w:val="16"/>
        </w:rPr>
        <w:t>American College of Clinical Pharmacy</w:t>
      </w:r>
      <w:r>
        <w:rPr>
          <w:rFonts w:ascii="Arial" w:hAnsi="Arial" w:cs="Arial"/>
          <w:sz w:val="16"/>
          <w:szCs w:val="16"/>
        </w:rPr>
        <w:t xml:space="preserve">. Virtual Symposium. May 2023. </w:t>
      </w:r>
    </w:p>
    <w:p w14:paraId="6FAF8F3C" w14:textId="77777777" w:rsidR="004C28C9" w:rsidRDefault="004C28C9" w:rsidP="003E75BE">
      <w:pPr>
        <w:pStyle w:val="PlainText"/>
        <w:rPr>
          <w:rFonts w:ascii="Arial" w:hAnsi="Arial" w:cs="Arial"/>
          <w:sz w:val="16"/>
          <w:szCs w:val="16"/>
        </w:rPr>
      </w:pPr>
    </w:p>
    <w:p w14:paraId="1BE5A39B" w14:textId="0DA78BEC" w:rsidR="00AD32EA" w:rsidRDefault="00AD32EA" w:rsidP="003E75BE">
      <w:pPr>
        <w:pStyle w:val="PlainText"/>
        <w:rPr>
          <w:rFonts w:ascii="Arial" w:hAnsi="Arial" w:cs="Arial"/>
          <w:sz w:val="16"/>
          <w:szCs w:val="16"/>
        </w:rPr>
      </w:pPr>
      <w:r>
        <w:rPr>
          <w:rFonts w:ascii="Arial" w:hAnsi="Arial" w:cs="Arial"/>
          <w:sz w:val="16"/>
          <w:szCs w:val="16"/>
        </w:rPr>
        <w:t>4</w:t>
      </w:r>
      <w:r w:rsidR="004C48FC">
        <w:rPr>
          <w:rFonts w:ascii="Arial" w:hAnsi="Arial" w:cs="Arial"/>
          <w:sz w:val="16"/>
          <w:szCs w:val="16"/>
        </w:rPr>
        <w:t>3</w:t>
      </w:r>
      <w:r>
        <w:rPr>
          <w:rFonts w:ascii="Arial" w:hAnsi="Arial" w:cs="Arial"/>
          <w:sz w:val="16"/>
          <w:szCs w:val="16"/>
        </w:rPr>
        <w:t xml:space="preserve">. </w:t>
      </w:r>
      <w:bookmarkStart w:id="34" w:name="_Hlk148253691"/>
      <w:r w:rsidRPr="00AD32EA">
        <w:rPr>
          <w:rFonts w:ascii="Arial" w:hAnsi="Arial" w:cs="Arial"/>
          <w:b/>
          <w:bCs/>
          <w:sz w:val="16"/>
          <w:szCs w:val="16"/>
        </w:rPr>
        <w:t>Vordenberg SE</w:t>
      </w:r>
      <w:r>
        <w:rPr>
          <w:rFonts w:ascii="Arial" w:hAnsi="Arial" w:cs="Arial"/>
          <w:sz w:val="16"/>
          <w:szCs w:val="16"/>
        </w:rPr>
        <w:t xml:space="preserve">, Ferguson C, Shang J, Singer L, Focakovic D, Walker PC, Thompson AN. </w:t>
      </w:r>
      <w:r w:rsidR="00351E1F">
        <w:rPr>
          <w:rFonts w:ascii="Arial" w:hAnsi="Arial" w:cs="Arial"/>
          <w:sz w:val="16"/>
          <w:szCs w:val="16"/>
        </w:rPr>
        <w:t xml:space="preserve">Student pharmacist and older adult resident perceptions of community-based blood pressure and blood glucose screening events. University of Michigan </w:t>
      </w:r>
      <w:r>
        <w:rPr>
          <w:rFonts w:ascii="Arial" w:hAnsi="Arial" w:cs="Arial"/>
          <w:sz w:val="16"/>
          <w:szCs w:val="16"/>
        </w:rPr>
        <w:t xml:space="preserve">Health Professions Education Day. </w:t>
      </w:r>
      <w:r w:rsidR="00351E1F">
        <w:rPr>
          <w:rFonts w:ascii="Arial" w:hAnsi="Arial" w:cs="Arial"/>
          <w:sz w:val="16"/>
          <w:szCs w:val="16"/>
        </w:rPr>
        <w:t xml:space="preserve">April 2023. </w:t>
      </w:r>
    </w:p>
    <w:bookmarkEnd w:id="34"/>
    <w:p w14:paraId="5A2103A8" w14:textId="77777777" w:rsidR="00AD32EA" w:rsidRDefault="00AD32EA" w:rsidP="003E75BE">
      <w:pPr>
        <w:pStyle w:val="PlainText"/>
        <w:rPr>
          <w:rFonts w:ascii="Arial" w:hAnsi="Arial" w:cs="Arial"/>
          <w:sz w:val="16"/>
          <w:szCs w:val="16"/>
        </w:rPr>
      </w:pPr>
    </w:p>
    <w:p w14:paraId="1C4D6C50" w14:textId="2A076C8F" w:rsidR="00B54BB5" w:rsidRDefault="00B54BB5" w:rsidP="003E75BE">
      <w:pPr>
        <w:pStyle w:val="PlainText"/>
        <w:rPr>
          <w:rFonts w:ascii="Arial" w:hAnsi="Arial" w:cs="Arial"/>
          <w:sz w:val="16"/>
          <w:szCs w:val="16"/>
        </w:rPr>
      </w:pPr>
      <w:r>
        <w:rPr>
          <w:rFonts w:ascii="Arial" w:hAnsi="Arial" w:cs="Arial"/>
          <w:sz w:val="16"/>
          <w:szCs w:val="16"/>
        </w:rPr>
        <w:t>4</w:t>
      </w:r>
      <w:r w:rsidR="004C48FC">
        <w:rPr>
          <w:rFonts w:ascii="Arial" w:hAnsi="Arial" w:cs="Arial"/>
          <w:sz w:val="16"/>
          <w:szCs w:val="16"/>
        </w:rPr>
        <w:t>2</w:t>
      </w:r>
      <w:r>
        <w:rPr>
          <w:rFonts w:ascii="Arial" w:hAnsi="Arial" w:cs="Arial"/>
          <w:sz w:val="16"/>
          <w:szCs w:val="16"/>
        </w:rPr>
        <w:t>. Schopper MJ</w:t>
      </w:r>
      <w:r w:rsidRPr="00C45120">
        <w:rPr>
          <w:rFonts w:ascii="Arial" w:hAnsi="Arial" w:cs="Arial"/>
          <w:sz w:val="16"/>
          <w:szCs w:val="16"/>
        </w:rPr>
        <w:t>^</w:t>
      </w:r>
      <w:r>
        <w:rPr>
          <w:rFonts w:ascii="Arial" w:hAnsi="Arial" w:cs="Arial"/>
          <w:sz w:val="16"/>
          <w:szCs w:val="16"/>
        </w:rPr>
        <w:t xml:space="preserve">, Baker CM, Woodyard JS, Volino L, Tran D, </w:t>
      </w:r>
      <w:r w:rsidRPr="00B54BB5">
        <w:rPr>
          <w:rFonts w:ascii="Arial" w:hAnsi="Arial" w:cs="Arial"/>
          <w:b/>
          <w:bCs/>
          <w:sz w:val="16"/>
          <w:szCs w:val="16"/>
        </w:rPr>
        <w:t>Vordenberg SE</w:t>
      </w:r>
      <w:r>
        <w:rPr>
          <w:rFonts w:ascii="Arial" w:hAnsi="Arial" w:cs="Arial"/>
          <w:sz w:val="16"/>
          <w:szCs w:val="16"/>
        </w:rPr>
        <w:t>, Bergsbaken J. Evaluation of near-peer teacher experience within pharmacy skills laboratories. Indiana Pharmacy Association Annual Meeting. Carmel, IN. March 2023.</w:t>
      </w:r>
      <w:r w:rsidR="00AD32EA">
        <w:rPr>
          <w:rFonts w:ascii="Arial" w:hAnsi="Arial" w:cs="Arial"/>
          <w:sz w:val="16"/>
          <w:szCs w:val="16"/>
        </w:rPr>
        <w:t xml:space="preserve"> </w:t>
      </w:r>
    </w:p>
    <w:p w14:paraId="13E74E7D" w14:textId="77777777" w:rsidR="00B54BB5" w:rsidRDefault="00B54BB5" w:rsidP="003E75BE">
      <w:pPr>
        <w:pStyle w:val="PlainText"/>
        <w:rPr>
          <w:rFonts w:ascii="Arial" w:hAnsi="Arial" w:cs="Arial"/>
          <w:sz w:val="16"/>
          <w:szCs w:val="16"/>
        </w:rPr>
      </w:pPr>
    </w:p>
    <w:p w14:paraId="565E5C8E" w14:textId="46F959E3" w:rsidR="004C48FC" w:rsidRDefault="004C48FC" w:rsidP="003E75BE">
      <w:pPr>
        <w:pStyle w:val="PlainText"/>
        <w:rPr>
          <w:rFonts w:ascii="Arial" w:hAnsi="Arial" w:cs="Arial"/>
          <w:sz w:val="16"/>
          <w:szCs w:val="16"/>
        </w:rPr>
      </w:pPr>
      <w:r>
        <w:rPr>
          <w:rFonts w:ascii="Arial" w:hAnsi="Arial" w:cs="Arial"/>
          <w:sz w:val="16"/>
          <w:szCs w:val="16"/>
        </w:rPr>
        <w:t>41. Groen B</w:t>
      </w:r>
      <w:r w:rsidRPr="00C45120">
        <w:rPr>
          <w:rFonts w:ascii="Arial" w:hAnsi="Arial" w:cs="Arial"/>
          <w:sz w:val="16"/>
          <w:szCs w:val="16"/>
        </w:rPr>
        <w:t>^</w:t>
      </w:r>
      <w:r>
        <w:rPr>
          <w:rFonts w:ascii="Arial" w:hAnsi="Arial" w:cs="Arial"/>
          <w:sz w:val="16"/>
          <w:szCs w:val="16"/>
        </w:rPr>
        <w:t xml:space="preserve">, </w:t>
      </w:r>
      <w:r w:rsidRPr="004C28C9">
        <w:rPr>
          <w:rFonts w:ascii="Arial" w:hAnsi="Arial" w:cs="Arial"/>
          <w:b/>
          <w:bCs/>
          <w:sz w:val="16"/>
          <w:szCs w:val="16"/>
        </w:rPr>
        <w:t>Vordenberg SE</w:t>
      </w:r>
      <w:r>
        <w:rPr>
          <w:rFonts w:ascii="Arial" w:hAnsi="Arial" w:cs="Arial"/>
          <w:sz w:val="16"/>
          <w:szCs w:val="16"/>
        </w:rPr>
        <w:t xml:space="preserve">, Klein K. Needs assessment for a diversity, equity, inclusion, and belonging course in a </w:t>
      </w:r>
      <w:proofErr w:type="gramStart"/>
      <w:r>
        <w:rPr>
          <w:rFonts w:ascii="Arial" w:hAnsi="Arial" w:cs="Arial"/>
          <w:sz w:val="16"/>
          <w:szCs w:val="16"/>
        </w:rPr>
        <w:t>Bachelor’s of Sciences</w:t>
      </w:r>
      <w:proofErr w:type="gramEnd"/>
      <w:r>
        <w:rPr>
          <w:rFonts w:ascii="Arial" w:hAnsi="Arial" w:cs="Arial"/>
          <w:sz w:val="16"/>
          <w:szCs w:val="16"/>
        </w:rPr>
        <w:t xml:space="preserve"> in Pharmaceutical Science Program. Vizient Pharmacy Network Meeting. Las Vegas, NV. December 2022. </w:t>
      </w:r>
    </w:p>
    <w:p w14:paraId="25F839EF" w14:textId="77777777" w:rsidR="004C48FC" w:rsidRDefault="004C48FC" w:rsidP="003E75BE">
      <w:pPr>
        <w:pStyle w:val="PlainText"/>
        <w:rPr>
          <w:rFonts w:ascii="Arial" w:hAnsi="Arial" w:cs="Arial"/>
          <w:sz w:val="16"/>
          <w:szCs w:val="16"/>
        </w:rPr>
      </w:pPr>
    </w:p>
    <w:p w14:paraId="78647469" w14:textId="7D119118" w:rsidR="00DB031B" w:rsidRDefault="00DB031B" w:rsidP="003E75BE">
      <w:pPr>
        <w:pStyle w:val="PlainText"/>
        <w:rPr>
          <w:rFonts w:ascii="Arial" w:hAnsi="Arial" w:cs="Arial"/>
          <w:sz w:val="16"/>
          <w:szCs w:val="16"/>
        </w:rPr>
      </w:pPr>
      <w:r>
        <w:rPr>
          <w:rFonts w:ascii="Arial" w:hAnsi="Arial" w:cs="Arial"/>
          <w:sz w:val="16"/>
          <w:szCs w:val="16"/>
        </w:rPr>
        <w:t xml:space="preserve">40. Bromm, Coe AB, </w:t>
      </w:r>
      <w:r w:rsidRPr="00DB031B">
        <w:rPr>
          <w:rFonts w:ascii="Arial" w:hAnsi="Arial" w:cs="Arial"/>
          <w:b/>
          <w:bCs/>
          <w:sz w:val="16"/>
          <w:szCs w:val="16"/>
        </w:rPr>
        <w:t>Vordenberg SE</w:t>
      </w:r>
      <w:r>
        <w:rPr>
          <w:rFonts w:ascii="Arial" w:hAnsi="Arial" w:cs="Arial"/>
          <w:sz w:val="16"/>
          <w:szCs w:val="16"/>
        </w:rPr>
        <w:t xml:space="preserve">. Impact of rurality and age on colorectal cancer screening rates among Michigan residents. </w:t>
      </w:r>
      <w:r w:rsidRPr="003E75BE">
        <w:rPr>
          <w:rFonts w:ascii="Arial" w:hAnsi="Arial" w:cs="Arial"/>
          <w:sz w:val="16"/>
          <w:szCs w:val="16"/>
        </w:rPr>
        <w:t>American Society of Health-System Pharmacists Midyear Clinical Meeting &amp; Exposition.</w:t>
      </w:r>
      <w:r>
        <w:rPr>
          <w:rFonts w:ascii="Arial" w:hAnsi="Arial" w:cs="Arial"/>
          <w:sz w:val="16"/>
          <w:szCs w:val="16"/>
        </w:rPr>
        <w:t xml:space="preserve"> Virtual Meeting. Las Vegas, NV. December 2022.</w:t>
      </w:r>
    </w:p>
    <w:p w14:paraId="76965540" w14:textId="77777777" w:rsidR="00DB031B" w:rsidRDefault="00DB031B" w:rsidP="003E75BE">
      <w:pPr>
        <w:pStyle w:val="PlainText"/>
        <w:rPr>
          <w:rFonts w:ascii="Arial" w:hAnsi="Arial" w:cs="Arial"/>
          <w:sz w:val="16"/>
          <w:szCs w:val="16"/>
        </w:rPr>
      </w:pPr>
    </w:p>
    <w:p w14:paraId="5D36D869" w14:textId="798FFB74" w:rsidR="00EA6CEF" w:rsidRPr="00EA6CEF" w:rsidRDefault="00EA6CEF" w:rsidP="003E75BE">
      <w:pPr>
        <w:pStyle w:val="PlainText"/>
        <w:rPr>
          <w:rFonts w:ascii="Arial" w:hAnsi="Arial" w:cs="Arial"/>
          <w:sz w:val="16"/>
          <w:szCs w:val="16"/>
        </w:rPr>
      </w:pPr>
      <w:r>
        <w:rPr>
          <w:rFonts w:ascii="Arial" w:hAnsi="Arial" w:cs="Arial"/>
          <w:sz w:val="16"/>
          <w:szCs w:val="16"/>
        </w:rPr>
        <w:t xml:space="preserve">39. </w:t>
      </w:r>
      <w:bookmarkStart w:id="35" w:name="_Hlk135648279"/>
      <w:r>
        <w:rPr>
          <w:rFonts w:ascii="Arial" w:hAnsi="Arial" w:cs="Arial"/>
          <w:sz w:val="16"/>
          <w:szCs w:val="16"/>
        </w:rPr>
        <w:t xml:space="preserve">Chipalkatti N**, Barnes G, Bashaw L, Davie A, Griggs J, Harrod M, Kurlander J, Medaugh C, Packard R, Sood S, Spranger L, </w:t>
      </w:r>
      <w:r w:rsidRPr="00DB031B">
        <w:rPr>
          <w:rFonts w:ascii="Arial" w:hAnsi="Arial" w:cs="Arial"/>
          <w:b/>
          <w:bCs/>
          <w:sz w:val="16"/>
          <w:szCs w:val="16"/>
        </w:rPr>
        <w:t>Vordenberg S</w:t>
      </w:r>
      <w:r w:rsidR="00DB031B">
        <w:rPr>
          <w:rFonts w:ascii="Arial" w:hAnsi="Arial" w:cs="Arial"/>
          <w:b/>
          <w:bCs/>
          <w:sz w:val="16"/>
          <w:szCs w:val="16"/>
        </w:rPr>
        <w:t>E</w:t>
      </w:r>
      <w:r>
        <w:rPr>
          <w:rFonts w:ascii="Arial" w:hAnsi="Arial" w:cs="Arial"/>
          <w:sz w:val="16"/>
          <w:szCs w:val="16"/>
        </w:rPr>
        <w:t xml:space="preserve">, Schaefer J. Medication list accuracy and guideline concordance of primary prevention aspirin use. </w:t>
      </w:r>
      <w:r w:rsidRPr="004C28C9">
        <w:rPr>
          <w:rFonts w:ascii="Arial" w:hAnsi="Arial" w:cs="Arial"/>
          <w:sz w:val="16"/>
          <w:szCs w:val="16"/>
        </w:rPr>
        <w:t>Thrombosis &amp; Hemostasis Summit of North America Conference.</w:t>
      </w:r>
      <w:r>
        <w:rPr>
          <w:rFonts w:ascii="Arial" w:hAnsi="Arial" w:cs="Arial"/>
          <w:i/>
          <w:iCs/>
          <w:sz w:val="16"/>
          <w:szCs w:val="16"/>
        </w:rPr>
        <w:t xml:space="preserve"> </w:t>
      </w:r>
      <w:r>
        <w:rPr>
          <w:rFonts w:ascii="Arial" w:hAnsi="Arial" w:cs="Arial"/>
          <w:sz w:val="16"/>
          <w:szCs w:val="16"/>
        </w:rPr>
        <w:t xml:space="preserve">Chicago, IL. August 2022. </w:t>
      </w:r>
      <w:bookmarkEnd w:id="35"/>
    </w:p>
    <w:p w14:paraId="0906650A" w14:textId="77777777" w:rsidR="00EA6CEF" w:rsidRDefault="00EA6CEF" w:rsidP="003E75BE">
      <w:pPr>
        <w:pStyle w:val="PlainText"/>
        <w:rPr>
          <w:rFonts w:ascii="Arial" w:hAnsi="Arial" w:cs="Arial"/>
          <w:sz w:val="16"/>
          <w:szCs w:val="16"/>
        </w:rPr>
      </w:pPr>
    </w:p>
    <w:p w14:paraId="7E4A1B4F" w14:textId="7A507CD2" w:rsidR="001A51F5" w:rsidRDefault="001A51F5" w:rsidP="003E75BE">
      <w:pPr>
        <w:pStyle w:val="PlainText"/>
        <w:rPr>
          <w:rFonts w:ascii="Arial" w:hAnsi="Arial" w:cs="Arial"/>
          <w:sz w:val="16"/>
          <w:szCs w:val="16"/>
        </w:rPr>
      </w:pPr>
      <w:r>
        <w:rPr>
          <w:rFonts w:ascii="Arial" w:hAnsi="Arial" w:cs="Arial"/>
          <w:sz w:val="16"/>
          <w:szCs w:val="16"/>
        </w:rPr>
        <w:t xml:space="preserve">38. Manzor Mitrzyk B, McClinton R, Dotson C, </w:t>
      </w:r>
      <w:r w:rsidRPr="00920675">
        <w:rPr>
          <w:rFonts w:ascii="Arial" w:hAnsi="Arial" w:cs="Arial"/>
          <w:b/>
          <w:bCs/>
          <w:sz w:val="16"/>
          <w:szCs w:val="16"/>
        </w:rPr>
        <w:t>Vordenberg SE</w:t>
      </w:r>
      <w:r>
        <w:rPr>
          <w:rFonts w:ascii="Arial" w:hAnsi="Arial" w:cs="Arial"/>
          <w:sz w:val="16"/>
          <w:szCs w:val="16"/>
        </w:rPr>
        <w:t xml:space="preserve">, Rutan P, </w:t>
      </w:r>
      <w:proofErr w:type="spellStart"/>
      <w:r>
        <w:rPr>
          <w:rFonts w:ascii="Arial" w:hAnsi="Arial" w:cs="Arial"/>
          <w:sz w:val="16"/>
          <w:szCs w:val="16"/>
        </w:rPr>
        <w:t>Sweet</w:t>
      </w:r>
      <w:proofErr w:type="spellEnd"/>
      <w:r>
        <w:rPr>
          <w:rFonts w:ascii="Arial" w:hAnsi="Arial" w:cs="Arial"/>
          <w:sz w:val="16"/>
          <w:szCs w:val="16"/>
        </w:rPr>
        <w:t xml:space="preserve"> B, Mueller B. A multipronged approach to build a college culture focused on diversity, equity, inclusion, and anti-racism. American Association of Colleges of Pharmacy Annual Meeting. </w:t>
      </w:r>
      <w:r w:rsidR="00EA6CEF">
        <w:rPr>
          <w:rFonts w:ascii="Arial" w:hAnsi="Arial" w:cs="Arial"/>
          <w:sz w:val="16"/>
          <w:szCs w:val="16"/>
        </w:rPr>
        <w:t xml:space="preserve">Grapevine, TX. </w:t>
      </w:r>
      <w:r>
        <w:rPr>
          <w:rFonts w:ascii="Arial" w:hAnsi="Arial" w:cs="Arial"/>
          <w:sz w:val="16"/>
          <w:szCs w:val="16"/>
        </w:rPr>
        <w:t xml:space="preserve">July 2022. </w:t>
      </w:r>
    </w:p>
    <w:p w14:paraId="27D4ECB2" w14:textId="77777777" w:rsidR="001A51F5" w:rsidRDefault="001A51F5" w:rsidP="003E75BE">
      <w:pPr>
        <w:pStyle w:val="PlainText"/>
        <w:rPr>
          <w:rFonts w:ascii="Arial" w:hAnsi="Arial" w:cs="Arial"/>
          <w:sz w:val="16"/>
          <w:szCs w:val="16"/>
        </w:rPr>
      </w:pPr>
    </w:p>
    <w:p w14:paraId="6D06D766" w14:textId="0150DC7E" w:rsidR="007C5920" w:rsidRPr="007C5920" w:rsidRDefault="007C5920" w:rsidP="003E75BE">
      <w:pPr>
        <w:pStyle w:val="PlainText"/>
        <w:rPr>
          <w:rFonts w:ascii="Arial" w:hAnsi="Arial" w:cs="Arial"/>
          <w:sz w:val="16"/>
          <w:szCs w:val="16"/>
        </w:rPr>
      </w:pPr>
      <w:r>
        <w:rPr>
          <w:rFonts w:ascii="Arial" w:hAnsi="Arial" w:cs="Arial"/>
          <w:sz w:val="16"/>
          <w:szCs w:val="16"/>
        </w:rPr>
        <w:t xml:space="preserve">37. </w:t>
      </w:r>
      <w:bookmarkStart w:id="36" w:name="_Hlk102121207"/>
      <w:r>
        <w:rPr>
          <w:rFonts w:ascii="Arial" w:hAnsi="Arial" w:cs="Arial"/>
          <w:b/>
          <w:bCs/>
          <w:sz w:val="16"/>
          <w:szCs w:val="16"/>
        </w:rPr>
        <w:t>Vordenberg SE</w:t>
      </w:r>
      <w:r>
        <w:rPr>
          <w:rFonts w:ascii="Arial" w:hAnsi="Arial" w:cs="Arial"/>
          <w:sz w:val="16"/>
          <w:szCs w:val="16"/>
        </w:rPr>
        <w:t xml:space="preserve">, Maitah </w:t>
      </w:r>
      <w:proofErr w:type="gramStart"/>
      <w:r>
        <w:rPr>
          <w:rFonts w:ascii="Arial" w:hAnsi="Arial" w:cs="Arial"/>
          <w:sz w:val="16"/>
          <w:szCs w:val="16"/>
        </w:rPr>
        <w:t>Y</w:t>
      </w:r>
      <w:r w:rsidRPr="007C5920">
        <w:rPr>
          <w:rFonts w:ascii="Arial" w:hAnsi="Arial" w:cs="Arial"/>
          <w:sz w:val="16"/>
          <w:szCs w:val="16"/>
          <w:vertAlign w:val="superscript"/>
        </w:rPr>
        <w:t>#</w:t>
      </w:r>
      <w:r>
        <w:rPr>
          <w:rFonts w:ascii="Arial" w:hAnsi="Arial" w:cs="Arial"/>
          <w:sz w:val="16"/>
          <w:szCs w:val="16"/>
        </w:rPr>
        <w:t>,</w:t>
      </w:r>
      <w:proofErr w:type="gramEnd"/>
      <w:r>
        <w:rPr>
          <w:rFonts w:ascii="Arial" w:hAnsi="Arial" w:cs="Arial"/>
          <w:sz w:val="16"/>
          <w:szCs w:val="16"/>
        </w:rPr>
        <w:t xml:space="preserve"> Khan Z*, DeBacker K, Dorsch M. Patient-centered decision algorithms to improve select</w:t>
      </w:r>
      <w:r w:rsidR="00C529F9">
        <w:rPr>
          <w:rFonts w:ascii="Arial" w:hAnsi="Arial" w:cs="Arial"/>
          <w:sz w:val="16"/>
          <w:szCs w:val="16"/>
        </w:rPr>
        <w:t>ion</w:t>
      </w:r>
      <w:r>
        <w:rPr>
          <w:rFonts w:ascii="Arial" w:hAnsi="Arial" w:cs="Arial"/>
          <w:sz w:val="16"/>
          <w:szCs w:val="16"/>
        </w:rPr>
        <w:t xml:space="preserve"> of over-the-counter medications. </w:t>
      </w:r>
      <w:r w:rsidRPr="00C51B25">
        <w:rPr>
          <w:rFonts w:ascii="Arial" w:hAnsi="Arial" w:cs="Arial"/>
          <w:sz w:val="16"/>
          <w:szCs w:val="16"/>
        </w:rPr>
        <w:t>American College of Clinical Pharmacy</w:t>
      </w:r>
      <w:r>
        <w:rPr>
          <w:rFonts w:ascii="Arial" w:hAnsi="Arial" w:cs="Arial"/>
          <w:sz w:val="16"/>
          <w:szCs w:val="16"/>
        </w:rPr>
        <w:t>. Virtual Symposium. May 2022.</w:t>
      </w:r>
    </w:p>
    <w:bookmarkEnd w:id="36"/>
    <w:p w14:paraId="34D785F9" w14:textId="77777777" w:rsidR="007C5920" w:rsidRDefault="007C5920" w:rsidP="003E75BE">
      <w:pPr>
        <w:pStyle w:val="PlainText"/>
        <w:rPr>
          <w:rFonts w:ascii="Arial" w:hAnsi="Arial" w:cs="Arial"/>
          <w:sz w:val="16"/>
          <w:szCs w:val="16"/>
        </w:rPr>
      </w:pPr>
    </w:p>
    <w:p w14:paraId="03384B9F" w14:textId="06B86D5B" w:rsidR="00CC619B" w:rsidRPr="00CC619B" w:rsidRDefault="00CC619B" w:rsidP="003E75BE">
      <w:pPr>
        <w:pStyle w:val="PlainText"/>
        <w:rPr>
          <w:rFonts w:ascii="Arial" w:hAnsi="Arial" w:cs="Arial"/>
          <w:sz w:val="16"/>
          <w:szCs w:val="16"/>
        </w:rPr>
      </w:pPr>
      <w:r>
        <w:rPr>
          <w:rFonts w:ascii="Arial" w:hAnsi="Arial" w:cs="Arial"/>
          <w:sz w:val="16"/>
          <w:szCs w:val="16"/>
        </w:rPr>
        <w:t xml:space="preserve">36. </w:t>
      </w:r>
      <w:bookmarkStart w:id="37" w:name="_Hlk102121050"/>
      <w:r>
        <w:rPr>
          <w:rFonts w:ascii="Arial" w:hAnsi="Arial" w:cs="Arial"/>
          <w:sz w:val="16"/>
          <w:szCs w:val="16"/>
        </w:rPr>
        <w:t xml:space="preserve">Maitah </w:t>
      </w:r>
      <w:proofErr w:type="gramStart"/>
      <w:r>
        <w:rPr>
          <w:rFonts w:ascii="Arial" w:hAnsi="Arial" w:cs="Arial"/>
          <w:sz w:val="16"/>
          <w:szCs w:val="16"/>
        </w:rPr>
        <w:t>Y</w:t>
      </w:r>
      <w:r w:rsidR="007C5920" w:rsidRPr="007C5920">
        <w:rPr>
          <w:rFonts w:ascii="Arial" w:hAnsi="Arial" w:cs="Arial"/>
          <w:sz w:val="16"/>
          <w:szCs w:val="16"/>
          <w:vertAlign w:val="superscript"/>
        </w:rPr>
        <w:t>#</w:t>
      </w:r>
      <w:r>
        <w:rPr>
          <w:rFonts w:ascii="Arial" w:hAnsi="Arial" w:cs="Arial"/>
          <w:sz w:val="16"/>
          <w:szCs w:val="16"/>
        </w:rPr>
        <w:t>,</w:t>
      </w:r>
      <w:proofErr w:type="gramEnd"/>
      <w:r>
        <w:rPr>
          <w:rFonts w:ascii="Arial" w:hAnsi="Arial" w:cs="Arial"/>
          <w:sz w:val="16"/>
          <w:szCs w:val="16"/>
        </w:rPr>
        <w:t xml:space="preserve"> Rana R</w:t>
      </w:r>
      <w:r w:rsidR="007C5920" w:rsidRPr="00C45120">
        <w:rPr>
          <w:rFonts w:ascii="Arial" w:hAnsi="Arial" w:cs="Arial"/>
          <w:sz w:val="16"/>
          <w:szCs w:val="16"/>
        </w:rPr>
        <w:t>^</w:t>
      </w:r>
      <w:r>
        <w:rPr>
          <w:rFonts w:ascii="Arial" w:hAnsi="Arial" w:cs="Arial"/>
          <w:sz w:val="16"/>
          <w:szCs w:val="16"/>
        </w:rPr>
        <w:t xml:space="preserve">, </w:t>
      </w:r>
      <w:r>
        <w:rPr>
          <w:rFonts w:ascii="Arial" w:hAnsi="Arial" w:cs="Arial"/>
          <w:b/>
          <w:bCs/>
          <w:sz w:val="16"/>
          <w:szCs w:val="16"/>
        </w:rPr>
        <w:t>Vordenberg SE</w:t>
      </w:r>
      <w:r>
        <w:rPr>
          <w:rFonts w:ascii="Arial" w:hAnsi="Arial" w:cs="Arial"/>
          <w:sz w:val="16"/>
          <w:szCs w:val="16"/>
        </w:rPr>
        <w:t xml:space="preserve">. Using card sorting to explore deprescribing preferences among </w:t>
      </w:r>
      <w:r w:rsidR="007C5920">
        <w:rPr>
          <w:rFonts w:ascii="Arial" w:hAnsi="Arial" w:cs="Arial"/>
          <w:sz w:val="16"/>
          <w:szCs w:val="16"/>
        </w:rPr>
        <w:t xml:space="preserve">older adults who take multiple nonprescription products </w:t>
      </w:r>
      <w:proofErr w:type="gramStart"/>
      <w:r w:rsidR="007C5920">
        <w:rPr>
          <w:rFonts w:ascii="Arial" w:hAnsi="Arial" w:cs="Arial"/>
          <w:sz w:val="16"/>
          <w:szCs w:val="16"/>
        </w:rPr>
        <w:t>on a daily basis</w:t>
      </w:r>
      <w:proofErr w:type="gramEnd"/>
      <w:r w:rsidR="007C5920">
        <w:rPr>
          <w:rFonts w:ascii="Arial" w:hAnsi="Arial" w:cs="Arial"/>
          <w:sz w:val="16"/>
          <w:szCs w:val="16"/>
        </w:rPr>
        <w:t xml:space="preserve">. </w:t>
      </w:r>
      <w:r w:rsidR="007C5920" w:rsidRPr="00C51B25">
        <w:rPr>
          <w:rFonts w:ascii="Arial" w:hAnsi="Arial" w:cs="Arial"/>
          <w:sz w:val="16"/>
          <w:szCs w:val="16"/>
        </w:rPr>
        <w:t>American College of Clinical Pharmacy</w:t>
      </w:r>
      <w:r w:rsidR="007C5920">
        <w:rPr>
          <w:rFonts w:ascii="Arial" w:hAnsi="Arial" w:cs="Arial"/>
          <w:sz w:val="16"/>
          <w:szCs w:val="16"/>
        </w:rPr>
        <w:t>. Virtual Symposium. May 2022.</w:t>
      </w:r>
      <w:r w:rsidR="00DC50CE">
        <w:rPr>
          <w:rFonts w:ascii="Arial" w:hAnsi="Arial" w:cs="Arial"/>
          <w:sz w:val="16"/>
          <w:szCs w:val="16"/>
        </w:rPr>
        <w:t xml:space="preserve">  </w:t>
      </w:r>
    </w:p>
    <w:bookmarkEnd w:id="37"/>
    <w:p w14:paraId="7121AADF" w14:textId="77777777" w:rsidR="00CC619B" w:rsidRDefault="00CC619B" w:rsidP="003E75BE">
      <w:pPr>
        <w:pStyle w:val="PlainText"/>
        <w:rPr>
          <w:rFonts w:ascii="Arial" w:hAnsi="Arial" w:cs="Arial"/>
          <w:sz w:val="16"/>
          <w:szCs w:val="16"/>
        </w:rPr>
      </w:pPr>
    </w:p>
    <w:p w14:paraId="09B8325D" w14:textId="6705E0A6" w:rsidR="00B65180" w:rsidRDefault="00B65180" w:rsidP="003E75BE">
      <w:pPr>
        <w:pStyle w:val="PlainText"/>
        <w:rPr>
          <w:rFonts w:ascii="Arial" w:hAnsi="Arial" w:cs="Arial"/>
          <w:sz w:val="16"/>
          <w:szCs w:val="16"/>
        </w:rPr>
      </w:pPr>
      <w:r>
        <w:rPr>
          <w:rFonts w:ascii="Arial" w:hAnsi="Arial" w:cs="Arial"/>
          <w:sz w:val="16"/>
          <w:szCs w:val="16"/>
        </w:rPr>
        <w:t xml:space="preserve">35. </w:t>
      </w:r>
      <w:r w:rsidRPr="00B65180">
        <w:rPr>
          <w:rFonts w:ascii="Arial" w:hAnsi="Arial" w:cs="Arial"/>
          <w:b/>
          <w:bCs/>
          <w:sz w:val="16"/>
          <w:szCs w:val="16"/>
        </w:rPr>
        <w:t>Vordenberg SE</w:t>
      </w:r>
      <w:r>
        <w:rPr>
          <w:rFonts w:ascii="Arial" w:hAnsi="Arial" w:cs="Arial"/>
          <w:sz w:val="16"/>
          <w:szCs w:val="16"/>
        </w:rPr>
        <w:t xml:space="preserve">, Rana R, Shang J, Choi J, Scherer AM, Jansen J, Weir K. Factors that influence older adults’ acceptance of </w:t>
      </w:r>
      <w:proofErr w:type="gramStart"/>
      <w:r>
        <w:rPr>
          <w:rFonts w:ascii="Arial" w:hAnsi="Arial" w:cs="Arial"/>
          <w:sz w:val="16"/>
          <w:szCs w:val="16"/>
        </w:rPr>
        <w:t>deprescribing</w:t>
      </w:r>
      <w:proofErr w:type="gramEnd"/>
      <w:r>
        <w:rPr>
          <w:rFonts w:ascii="Arial" w:hAnsi="Arial" w:cs="Arial"/>
          <w:sz w:val="16"/>
          <w:szCs w:val="16"/>
        </w:rPr>
        <w:t xml:space="preserve"> recommendations: A content analysis. US Deprescribing Research Network Annual Meeting. </w:t>
      </w:r>
      <w:r w:rsidR="00773165">
        <w:rPr>
          <w:rFonts w:ascii="Arial" w:hAnsi="Arial" w:cs="Arial"/>
          <w:sz w:val="16"/>
          <w:szCs w:val="16"/>
        </w:rPr>
        <w:t xml:space="preserve">Orlando, FL. </w:t>
      </w:r>
      <w:r>
        <w:rPr>
          <w:rFonts w:ascii="Arial" w:hAnsi="Arial" w:cs="Arial"/>
          <w:sz w:val="16"/>
          <w:szCs w:val="16"/>
        </w:rPr>
        <w:t>May 2022</w:t>
      </w:r>
      <w:r w:rsidR="001A51F5">
        <w:rPr>
          <w:rFonts w:ascii="Arial" w:hAnsi="Arial" w:cs="Arial"/>
          <w:sz w:val="16"/>
          <w:szCs w:val="16"/>
        </w:rPr>
        <w:t>.</w:t>
      </w:r>
    </w:p>
    <w:p w14:paraId="53854043" w14:textId="77777777" w:rsidR="00B65180" w:rsidRDefault="00B65180" w:rsidP="003E75BE">
      <w:pPr>
        <w:pStyle w:val="PlainText"/>
        <w:rPr>
          <w:rFonts w:ascii="Arial" w:hAnsi="Arial" w:cs="Arial"/>
          <w:sz w:val="16"/>
          <w:szCs w:val="16"/>
        </w:rPr>
      </w:pPr>
    </w:p>
    <w:p w14:paraId="56CAC2F0" w14:textId="7A70C6BD" w:rsidR="004C5F51" w:rsidRPr="004C5F51" w:rsidRDefault="004C5F51" w:rsidP="003E75BE">
      <w:pPr>
        <w:pStyle w:val="PlainText"/>
        <w:rPr>
          <w:rFonts w:ascii="Arial" w:hAnsi="Arial" w:cs="Arial"/>
          <w:i/>
          <w:sz w:val="16"/>
          <w:szCs w:val="16"/>
        </w:rPr>
      </w:pPr>
      <w:r>
        <w:rPr>
          <w:rFonts w:ascii="Arial" w:hAnsi="Arial" w:cs="Arial"/>
          <w:sz w:val="16"/>
          <w:szCs w:val="16"/>
        </w:rPr>
        <w:t xml:space="preserve">34. Rola A*, </w:t>
      </w:r>
      <w:r w:rsidRPr="00F245AA">
        <w:rPr>
          <w:rFonts w:ascii="Arial" w:hAnsi="Arial" w:cs="Arial"/>
          <w:b/>
          <w:sz w:val="16"/>
          <w:szCs w:val="16"/>
        </w:rPr>
        <w:t>Vordenberg SE</w:t>
      </w:r>
      <w:r>
        <w:rPr>
          <w:rFonts w:ascii="Arial" w:hAnsi="Arial" w:cs="Arial"/>
          <w:sz w:val="16"/>
          <w:szCs w:val="16"/>
        </w:rPr>
        <w:t xml:space="preserve">. Impact of age and rurality on vaccination rates in Michigan residents. </w:t>
      </w:r>
      <w:r w:rsidRPr="003E75BE">
        <w:rPr>
          <w:rFonts w:ascii="Arial" w:hAnsi="Arial" w:cs="Arial"/>
          <w:sz w:val="16"/>
          <w:szCs w:val="16"/>
        </w:rPr>
        <w:t>American Society of Health-System Pharmacists Midyear Clinical Meeting &amp; Exposition.</w:t>
      </w:r>
      <w:r>
        <w:rPr>
          <w:rFonts w:ascii="Arial" w:hAnsi="Arial" w:cs="Arial"/>
          <w:sz w:val="16"/>
          <w:szCs w:val="16"/>
        </w:rPr>
        <w:t xml:space="preserve"> Vi</w:t>
      </w:r>
      <w:r w:rsidR="00560A26">
        <w:rPr>
          <w:rFonts w:ascii="Arial" w:hAnsi="Arial" w:cs="Arial"/>
          <w:sz w:val="16"/>
          <w:szCs w:val="16"/>
        </w:rPr>
        <w:t xml:space="preserve">rtual Meeting. December 2021. </w:t>
      </w:r>
    </w:p>
    <w:p w14:paraId="02DA3CBF" w14:textId="37F2BD07" w:rsidR="004C5F51" w:rsidRDefault="004C5F51" w:rsidP="003E75BE">
      <w:pPr>
        <w:pStyle w:val="PlainText"/>
        <w:rPr>
          <w:rFonts w:ascii="Arial" w:hAnsi="Arial" w:cs="Arial"/>
          <w:sz w:val="16"/>
          <w:szCs w:val="16"/>
        </w:rPr>
      </w:pPr>
    </w:p>
    <w:p w14:paraId="59A9B257" w14:textId="290D6B4D" w:rsidR="00C51B25" w:rsidRDefault="00C51B25" w:rsidP="003E75BE">
      <w:pPr>
        <w:pStyle w:val="PlainText"/>
        <w:rPr>
          <w:rFonts w:ascii="Arial" w:hAnsi="Arial" w:cs="Arial"/>
          <w:sz w:val="16"/>
          <w:szCs w:val="16"/>
        </w:rPr>
      </w:pPr>
      <w:r w:rsidRPr="00560A26">
        <w:rPr>
          <w:rFonts w:ascii="Arial" w:hAnsi="Arial" w:cs="Arial"/>
          <w:sz w:val="16"/>
          <w:szCs w:val="16"/>
        </w:rPr>
        <w:t xml:space="preserve">33. Rana R*, Choi J*, </w:t>
      </w:r>
      <w:r w:rsidRPr="00F245AA">
        <w:rPr>
          <w:rFonts w:ascii="Arial" w:hAnsi="Arial" w:cs="Arial"/>
          <w:b/>
          <w:sz w:val="16"/>
          <w:szCs w:val="16"/>
        </w:rPr>
        <w:t>Vordenberg SE</w:t>
      </w:r>
      <w:r w:rsidRPr="00560A26">
        <w:rPr>
          <w:rFonts w:ascii="Arial" w:hAnsi="Arial" w:cs="Arial"/>
          <w:sz w:val="16"/>
          <w:szCs w:val="16"/>
        </w:rPr>
        <w:t xml:space="preserve">. </w:t>
      </w:r>
      <w:r w:rsidRPr="00C51B25">
        <w:rPr>
          <w:rFonts w:ascii="Arial" w:hAnsi="Arial" w:cs="Arial"/>
          <w:sz w:val="16"/>
          <w:szCs w:val="16"/>
        </w:rPr>
        <w:t xml:space="preserve">Older adults’ willingness to consider deprescribing when experiencing </w:t>
      </w:r>
      <w:proofErr w:type="spellStart"/>
      <w:r w:rsidRPr="00C51B25">
        <w:rPr>
          <w:rFonts w:ascii="Arial" w:hAnsi="Arial" w:cs="Arial"/>
          <w:sz w:val="16"/>
          <w:szCs w:val="16"/>
        </w:rPr>
        <w:t>hyperpolypharmacy</w:t>
      </w:r>
      <w:proofErr w:type="spellEnd"/>
      <w:r w:rsidRPr="00C51B25">
        <w:rPr>
          <w:rFonts w:ascii="Arial" w:hAnsi="Arial" w:cs="Arial"/>
          <w:sz w:val="16"/>
          <w:szCs w:val="16"/>
        </w:rPr>
        <w:t>. American College of Clinical Pharmacy</w:t>
      </w:r>
      <w:r w:rsidR="000D04CB">
        <w:rPr>
          <w:rFonts w:ascii="Arial" w:hAnsi="Arial" w:cs="Arial"/>
          <w:sz w:val="16"/>
          <w:szCs w:val="16"/>
        </w:rPr>
        <w:t xml:space="preserve">. Virtual Symposium. May 2021. </w:t>
      </w:r>
      <w:r w:rsidRPr="00C51B25">
        <w:rPr>
          <w:rFonts w:ascii="Arial" w:hAnsi="Arial" w:cs="Arial"/>
          <w:sz w:val="16"/>
          <w:szCs w:val="16"/>
        </w:rPr>
        <w:t xml:space="preserve"> </w:t>
      </w:r>
    </w:p>
    <w:p w14:paraId="668079EF" w14:textId="77777777" w:rsidR="00C51B25" w:rsidRDefault="00C51B25" w:rsidP="003E75BE">
      <w:pPr>
        <w:pStyle w:val="PlainText"/>
        <w:rPr>
          <w:rFonts w:ascii="Arial" w:hAnsi="Arial" w:cs="Arial"/>
          <w:sz w:val="16"/>
          <w:szCs w:val="16"/>
        </w:rPr>
      </w:pPr>
    </w:p>
    <w:p w14:paraId="7D05EB30" w14:textId="120B2B0C" w:rsidR="00C51B25" w:rsidRDefault="00C51B25" w:rsidP="003E75BE">
      <w:pPr>
        <w:pStyle w:val="PlainText"/>
        <w:rPr>
          <w:rFonts w:ascii="Arial" w:hAnsi="Arial" w:cs="Arial"/>
          <w:sz w:val="16"/>
          <w:szCs w:val="16"/>
        </w:rPr>
      </w:pPr>
      <w:r>
        <w:rPr>
          <w:rFonts w:ascii="Arial" w:hAnsi="Arial" w:cs="Arial"/>
          <w:sz w:val="16"/>
          <w:szCs w:val="16"/>
        </w:rPr>
        <w:t xml:space="preserve">32. </w:t>
      </w:r>
      <w:r w:rsidRPr="00C51B25">
        <w:rPr>
          <w:rFonts w:ascii="Arial" w:hAnsi="Arial" w:cs="Arial"/>
          <w:sz w:val="16"/>
          <w:szCs w:val="16"/>
        </w:rPr>
        <w:t>Kim J</w:t>
      </w:r>
      <w:r>
        <w:rPr>
          <w:rFonts w:ascii="Arial" w:hAnsi="Arial" w:cs="Arial"/>
          <w:sz w:val="16"/>
          <w:szCs w:val="16"/>
        </w:rPr>
        <w:t>*</w:t>
      </w:r>
      <w:r w:rsidRPr="00C51B25">
        <w:rPr>
          <w:rFonts w:ascii="Arial" w:hAnsi="Arial" w:cs="Arial"/>
          <w:sz w:val="16"/>
          <w:szCs w:val="16"/>
        </w:rPr>
        <w:t>, Nyquist M</w:t>
      </w:r>
      <w:r>
        <w:rPr>
          <w:rFonts w:ascii="Arial" w:hAnsi="Arial" w:cs="Arial"/>
          <w:sz w:val="16"/>
          <w:szCs w:val="16"/>
        </w:rPr>
        <w:t>*</w:t>
      </w:r>
      <w:r w:rsidRPr="00C51B25">
        <w:rPr>
          <w:rFonts w:ascii="Arial" w:hAnsi="Arial" w:cs="Arial"/>
          <w:sz w:val="16"/>
          <w:szCs w:val="16"/>
        </w:rPr>
        <w:t>, Kinney K</w:t>
      </w:r>
      <w:r>
        <w:rPr>
          <w:rFonts w:ascii="Arial" w:hAnsi="Arial" w:cs="Arial"/>
          <w:sz w:val="16"/>
          <w:szCs w:val="16"/>
        </w:rPr>
        <w:t>*</w:t>
      </w:r>
      <w:r w:rsidRPr="00C51B25">
        <w:rPr>
          <w:rFonts w:ascii="Arial" w:hAnsi="Arial" w:cs="Arial"/>
          <w:sz w:val="16"/>
          <w:szCs w:val="16"/>
        </w:rPr>
        <w:t xml:space="preserve">, </w:t>
      </w:r>
      <w:proofErr w:type="spellStart"/>
      <w:r w:rsidRPr="00C51B25">
        <w:rPr>
          <w:rFonts w:ascii="Arial" w:hAnsi="Arial" w:cs="Arial"/>
          <w:sz w:val="16"/>
          <w:szCs w:val="16"/>
        </w:rPr>
        <w:t>Ginier</w:t>
      </w:r>
      <w:proofErr w:type="spellEnd"/>
      <w:r w:rsidRPr="00C51B25">
        <w:rPr>
          <w:rFonts w:ascii="Arial" w:hAnsi="Arial" w:cs="Arial"/>
          <w:sz w:val="16"/>
          <w:szCs w:val="16"/>
        </w:rPr>
        <w:t xml:space="preserve"> E, </w:t>
      </w:r>
      <w:r w:rsidRPr="00F245AA">
        <w:rPr>
          <w:rFonts w:ascii="Arial" w:hAnsi="Arial" w:cs="Arial"/>
          <w:b/>
          <w:sz w:val="16"/>
          <w:szCs w:val="16"/>
        </w:rPr>
        <w:t>Vordenberg SE</w:t>
      </w:r>
      <w:r w:rsidRPr="00C51B25">
        <w:rPr>
          <w:rFonts w:ascii="Arial" w:hAnsi="Arial" w:cs="Arial"/>
          <w:sz w:val="16"/>
          <w:szCs w:val="16"/>
        </w:rPr>
        <w:t>. Factors that influence selection of over-the-counter analgesics among adults: A systematic review. American College of Clinical Pharmacy</w:t>
      </w:r>
      <w:r w:rsidR="000D04CB">
        <w:rPr>
          <w:rFonts w:ascii="Arial" w:hAnsi="Arial" w:cs="Arial"/>
          <w:sz w:val="16"/>
          <w:szCs w:val="16"/>
        </w:rPr>
        <w:t xml:space="preserve">. Virtual Symposium. May 2021. </w:t>
      </w:r>
      <w:r w:rsidRPr="00C51B25">
        <w:rPr>
          <w:rFonts w:ascii="Arial" w:hAnsi="Arial" w:cs="Arial"/>
          <w:sz w:val="16"/>
          <w:szCs w:val="16"/>
        </w:rPr>
        <w:t xml:space="preserve"> </w:t>
      </w:r>
    </w:p>
    <w:p w14:paraId="7D9508D2" w14:textId="77777777" w:rsidR="00C51B25" w:rsidRDefault="00C51B25" w:rsidP="003E75BE">
      <w:pPr>
        <w:pStyle w:val="PlainText"/>
        <w:rPr>
          <w:rFonts w:ascii="Arial" w:hAnsi="Arial" w:cs="Arial"/>
          <w:sz w:val="16"/>
          <w:szCs w:val="16"/>
        </w:rPr>
      </w:pPr>
    </w:p>
    <w:p w14:paraId="42674399" w14:textId="11FBA27B" w:rsidR="00FF0618" w:rsidRDefault="00FF0618" w:rsidP="003E75BE">
      <w:pPr>
        <w:pStyle w:val="PlainText"/>
        <w:rPr>
          <w:rFonts w:ascii="Arial" w:hAnsi="Arial" w:cs="Arial"/>
          <w:sz w:val="16"/>
          <w:szCs w:val="16"/>
        </w:rPr>
      </w:pPr>
      <w:r>
        <w:rPr>
          <w:rFonts w:ascii="Arial" w:hAnsi="Arial" w:cs="Arial"/>
          <w:sz w:val="16"/>
          <w:szCs w:val="16"/>
        </w:rPr>
        <w:t xml:space="preserve">31. Harmer K, Maranets M, </w:t>
      </w:r>
      <w:r w:rsidRPr="00FF0618">
        <w:rPr>
          <w:rFonts w:ascii="Arial" w:hAnsi="Arial" w:cs="Arial"/>
          <w:b/>
          <w:sz w:val="16"/>
          <w:szCs w:val="16"/>
        </w:rPr>
        <w:t>Vordenberg SE</w:t>
      </w:r>
      <w:r>
        <w:rPr>
          <w:rFonts w:ascii="Arial" w:hAnsi="Arial" w:cs="Arial"/>
          <w:sz w:val="16"/>
          <w:szCs w:val="16"/>
        </w:rPr>
        <w:t>, Thompson AN. Pre-visit planning calls conducted by students in a student-</w:t>
      </w:r>
      <w:proofErr w:type="gramStart"/>
      <w:r>
        <w:rPr>
          <w:rFonts w:ascii="Arial" w:hAnsi="Arial" w:cs="Arial"/>
          <w:sz w:val="16"/>
          <w:szCs w:val="16"/>
        </w:rPr>
        <w:t>run free</w:t>
      </w:r>
      <w:proofErr w:type="gramEnd"/>
      <w:r>
        <w:rPr>
          <w:rFonts w:ascii="Arial" w:hAnsi="Arial" w:cs="Arial"/>
          <w:sz w:val="16"/>
          <w:szCs w:val="16"/>
        </w:rPr>
        <w:t xml:space="preserve"> clinic. Society of Student Run Free Clinics Annual Conference. Virtual Meeting. March 2021.</w:t>
      </w:r>
    </w:p>
    <w:p w14:paraId="487D73F2" w14:textId="77777777" w:rsidR="00FF0618" w:rsidRDefault="00FF0618" w:rsidP="003E75BE">
      <w:pPr>
        <w:pStyle w:val="PlainText"/>
        <w:rPr>
          <w:rFonts w:ascii="Arial" w:hAnsi="Arial" w:cs="Arial"/>
          <w:sz w:val="16"/>
          <w:szCs w:val="16"/>
        </w:rPr>
      </w:pPr>
    </w:p>
    <w:p w14:paraId="334059BD" w14:textId="4A3A70FC" w:rsidR="00B57D7B" w:rsidRDefault="00B57D7B" w:rsidP="003E75BE">
      <w:pPr>
        <w:pStyle w:val="PlainText"/>
        <w:rPr>
          <w:rFonts w:ascii="Arial" w:hAnsi="Arial" w:cs="Arial"/>
          <w:sz w:val="16"/>
          <w:szCs w:val="16"/>
        </w:rPr>
      </w:pPr>
      <w:r>
        <w:rPr>
          <w:rFonts w:ascii="Arial" w:hAnsi="Arial" w:cs="Arial"/>
          <w:sz w:val="16"/>
          <w:szCs w:val="16"/>
        </w:rPr>
        <w:lastRenderedPageBreak/>
        <w:t xml:space="preserve">30. Wysocki CR*, Farris KB, </w:t>
      </w:r>
      <w:r w:rsidRPr="00701F4A">
        <w:rPr>
          <w:rFonts w:ascii="Arial" w:hAnsi="Arial" w:cs="Arial"/>
          <w:b/>
          <w:sz w:val="16"/>
          <w:szCs w:val="16"/>
        </w:rPr>
        <w:t>Vordenberg SE</w:t>
      </w:r>
      <w:r>
        <w:rPr>
          <w:rFonts w:ascii="Arial" w:hAnsi="Arial" w:cs="Arial"/>
          <w:sz w:val="16"/>
          <w:szCs w:val="16"/>
        </w:rPr>
        <w:t xml:space="preserve">, Coe AB. National estimates of diabetes and diabetes education receipt by housing status in the United States. </w:t>
      </w:r>
      <w:r w:rsidRPr="003E75BE">
        <w:rPr>
          <w:rFonts w:ascii="Arial" w:hAnsi="Arial" w:cs="Arial"/>
          <w:sz w:val="16"/>
          <w:szCs w:val="16"/>
        </w:rPr>
        <w:t>American Society of Health-System Pharmacists Midyear Clinical Meeting &amp; Exposition.</w:t>
      </w:r>
      <w:r>
        <w:rPr>
          <w:rFonts w:ascii="Arial" w:hAnsi="Arial" w:cs="Arial"/>
          <w:sz w:val="16"/>
          <w:szCs w:val="16"/>
        </w:rPr>
        <w:t xml:space="preserve"> Virtual Meeting. December 2020. </w:t>
      </w:r>
    </w:p>
    <w:p w14:paraId="40AD0B9B" w14:textId="77777777" w:rsidR="00B57D7B" w:rsidRDefault="00B57D7B" w:rsidP="003E75BE">
      <w:pPr>
        <w:pStyle w:val="PlainText"/>
        <w:rPr>
          <w:rFonts w:ascii="Arial" w:hAnsi="Arial" w:cs="Arial"/>
          <w:sz w:val="16"/>
          <w:szCs w:val="16"/>
        </w:rPr>
      </w:pPr>
    </w:p>
    <w:p w14:paraId="18CA59CD" w14:textId="13589011" w:rsidR="009A6FAD" w:rsidRDefault="009A6FAD" w:rsidP="003E75BE">
      <w:pPr>
        <w:pStyle w:val="PlainText"/>
        <w:rPr>
          <w:rFonts w:ascii="Arial" w:hAnsi="Arial" w:cs="Arial"/>
          <w:sz w:val="16"/>
          <w:szCs w:val="16"/>
        </w:rPr>
      </w:pPr>
      <w:r>
        <w:rPr>
          <w:rFonts w:ascii="Arial" w:hAnsi="Arial" w:cs="Arial"/>
          <w:sz w:val="16"/>
          <w:szCs w:val="16"/>
        </w:rPr>
        <w:t xml:space="preserve">29. Raneses R*, Coe AB, Farris KB, </w:t>
      </w:r>
      <w:r w:rsidRPr="009A6FAD">
        <w:rPr>
          <w:rFonts w:ascii="Arial" w:hAnsi="Arial" w:cs="Arial"/>
          <w:b/>
          <w:sz w:val="16"/>
          <w:szCs w:val="16"/>
        </w:rPr>
        <w:t>Vordenberg SE</w:t>
      </w:r>
      <w:r>
        <w:rPr>
          <w:rFonts w:ascii="Arial" w:hAnsi="Arial" w:cs="Arial"/>
          <w:sz w:val="16"/>
          <w:szCs w:val="16"/>
        </w:rPr>
        <w:t>. Renters report financial barriers to seeing a hea</w:t>
      </w:r>
      <w:r w:rsidR="006D57B9">
        <w:rPr>
          <w:rFonts w:ascii="Arial" w:hAnsi="Arial" w:cs="Arial"/>
          <w:sz w:val="16"/>
          <w:szCs w:val="16"/>
        </w:rPr>
        <w:t>l</w:t>
      </w:r>
      <w:r>
        <w:rPr>
          <w:rFonts w:ascii="Arial" w:hAnsi="Arial" w:cs="Arial"/>
          <w:sz w:val="16"/>
          <w:szCs w:val="16"/>
        </w:rPr>
        <w:t xml:space="preserve">thcare professional American College of Clinical Pharmacy. Virtual Meeting. October 2020. </w:t>
      </w:r>
    </w:p>
    <w:p w14:paraId="0B0FDA5A" w14:textId="77777777" w:rsidR="009A6FAD" w:rsidRDefault="009A6FAD" w:rsidP="003E75BE">
      <w:pPr>
        <w:pStyle w:val="PlainText"/>
        <w:rPr>
          <w:rFonts w:ascii="Arial" w:hAnsi="Arial" w:cs="Arial"/>
          <w:sz w:val="16"/>
          <w:szCs w:val="16"/>
        </w:rPr>
      </w:pPr>
    </w:p>
    <w:p w14:paraId="308A597C" w14:textId="721E2F77" w:rsidR="003E75BE" w:rsidRPr="003E75BE" w:rsidRDefault="003E75BE" w:rsidP="003E75BE">
      <w:pPr>
        <w:pStyle w:val="PlainText"/>
        <w:rPr>
          <w:rFonts w:ascii="Arial" w:hAnsi="Arial" w:cs="Arial"/>
          <w:sz w:val="16"/>
          <w:szCs w:val="16"/>
        </w:rPr>
      </w:pPr>
      <w:r>
        <w:rPr>
          <w:rFonts w:ascii="Arial" w:hAnsi="Arial" w:cs="Arial"/>
          <w:sz w:val="16"/>
          <w:szCs w:val="16"/>
        </w:rPr>
        <w:t>2</w:t>
      </w:r>
      <w:r w:rsidR="00CB5AFE">
        <w:rPr>
          <w:rFonts w:ascii="Arial" w:hAnsi="Arial" w:cs="Arial"/>
          <w:sz w:val="16"/>
          <w:szCs w:val="16"/>
        </w:rPr>
        <w:t>8</w:t>
      </w:r>
      <w:r>
        <w:rPr>
          <w:rFonts w:ascii="Arial" w:hAnsi="Arial" w:cs="Arial"/>
          <w:sz w:val="16"/>
          <w:szCs w:val="16"/>
        </w:rPr>
        <w:t xml:space="preserve">. </w:t>
      </w:r>
      <w:r w:rsidRPr="003E75BE">
        <w:rPr>
          <w:rFonts w:ascii="Arial" w:hAnsi="Arial" w:cs="Arial"/>
          <w:sz w:val="16"/>
          <w:szCs w:val="16"/>
        </w:rPr>
        <w:t>Fodera AM</w:t>
      </w:r>
      <w:r>
        <w:rPr>
          <w:rFonts w:ascii="Arial" w:hAnsi="Arial" w:cs="Arial"/>
          <w:sz w:val="16"/>
          <w:szCs w:val="16"/>
        </w:rPr>
        <w:t>*, Sahagian EP*</w:t>
      </w:r>
      <w:r w:rsidRPr="003E75BE">
        <w:rPr>
          <w:rFonts w:ascii="Arial" w:hAnsi="Arial" w:cs="Arial"/>
          <w:sz w:val="16"/>
          <w:szCs w:val="16"/>
        </w:rPr>
        <w:t xml:space="preserve">, Coe AB, Farris KB, </w:t>
      </w:r>
      <w:r w:rsidRPr="00B57D7B">
        <w:rPr>
          <w:rFonts w:ascii="Arial" w:hAnsi="Arial" w:cs="Arial"/>
          <w:b/>
          <w:sz w:val="16"/>
          <w:szCs w:val="16"/>
        </w:rPr>
        <w:t>Vordenberg SE</w:t>
      </w:r>
      <w:r w:rsidRPr="003E75BE">
        <w:rPr>
          <w:rFonts w:ascii="Arial" w:hAnsi="Arial" w:cs="Arial"/>
          <w:sz w:val="16"/>
          <w:szCs w:val="16"/>
        </w:rPr>
        <w:t>. Geographic access of health care services to residents of a low-income apartment complex in Washtenaw County, Michigan. American Society of Health-System Pharmacists Midyear Clinical Meeting &amp; Exposition. Las Vegas, NV</w:t>
      </w:r>
      <w:r w:rsidR="00CB5AFE">
        <w:rPr>
          <w:rFonts w:ascii="Arial" w:hAnsi="Arial" w:cs="Arial"/>
          <w:sz w:val="16"/>
          <w:szCs w:val="16"/>
        </w:rPr>
        <w:t>.</w:t>
      </w:r>
      <w:r w:rsidRPr="003E75BE">
        <w:rPr>
          <w:rFonts w:ascii="Arial" w:hAnsi="Arial" w:cs="Arial"/>
          <w:sz w:val="16"/>
          <w:szCs w:val="16"/>
        </w:rPr>
        <w:t xml:space="preserve"> December 2019.</w:t>
      </w:r>
    </w:p>
    <w:p w14:paraId="0BFA56AD" w14:textId="03966101" w:rsidR="003E75BE" w:rsidRDefault="003E75BE" w:rsidP="003E75BE">
      <w:pPr>
        <w:pStyle w:val="PlainText"/>
        <w:rPr>
          <w:rFonts w:ascii="Arial" w:hAnsi="Arial" w:cs="Arial"/>
          <w:sz w:val="16"/>
          <w:szCs w:val="16"/>
        </w:rPr>
      </w:pPr>
    </w:p>
    <w:p w14:paraId="2BF0FE70" w14:textId="481F8EDE" w:rsidR="003E75BE" w:rsidRDefault="00CB5AFE" w:rsidP="003E75BE">
      <w:pPr>
        <w:pStyle w:val="PlainText"/>
        <w:rPr>
          <w:rFonts w:ascii="Arial" w:hAnsi="Arial" w:cs="Arial"/>
          <w:sz w:val="16"/>
          <w:szCs w:val="16"/>
        </w:rPr>
      </w:pPr>
      <w:r>
        <w:rPr>
          <w:rFonts w:ascii="Arial" w:hAnsi="Arial" w:cs="Arial"/>
          <w:sz w:val="16"/>
          <w:szCs w:val="16"/>
        </w:rPr>
        <w:t>27</w:t>
      </w:r>
      <w:r w:rsidR="003E75BE">
        <w:rPr>
          <w:rFonts w:ascii="Arial" w:hAnsi="Arial" w:cs="Arial"/>
          <w:sz w:val="16"/>
          <w:szCs w:val="16"/>
        </w:rPr>
        <w:t>. Katz R*, To C*</w:t>
      </w:r>
      <w:r w:rsidR="003E75BE" w:rsidRPr="003E75BE">
        <w:rPr>
          <w:rFonts w:ascii="Arial" w:hAnsi="Arial" w:cs="Arial"/>
          <w:sz w:val="16"/>
          <w:szCs w:val="16"/>
        </w:rPr>
        <w:t xml:space="preserve">, Farris KB, </w:t>
      </w:r>
      <w:r w:rsidR="003E75BE" w:rsidRPr="00B57D7B">
        <w:rPr>
          <w:rFonts w:ascii="Arial" w:hAnsi="Arial" w:cs="Arial"/>
          <w:b/>
          <w:sz w:val="16"/>
          <w:szCs w:val="16"/>
        </w:rPr>
        <w:t>Vordenberg SE</w:t>
      </w:r>
      <w:r w:rsidR="003E75BE" w:rsidRPr="003E75BE">
        <w:rPr>
          <w:rFonts w:ascii="Arial" w:hAnsi="Arial" w:cs="Arial"/>
          <w:sz w:val="16"/>
          <w:szCs w:val="16"/>
        </w:rPr>
        <w:t>, Coe AB. Participation in blood pressure and medication list health events provided by interprofessional health student teams at a low-income housing apartment facility. American Society of Health-System Pharmacists Midyear Clinical Meeting &amp; Exposition. Las Vegas, NV</w:t>
      </w:r>
      <w:r>
        <w:rPr>
          <w:rFonts w:ascii="Arial" w:hAnsi="Arial" w:cs="Arial"/>
          <w:sz w:val="16"/>
          <w:szCs w:val="16"/>
        </w:rPr>
        <w:t>.</w:t>
      </w:r>
      <w:r w:rsidR="003E75BE" w:rsidRPr="003E75BE">
        <w:rPr>
          <w:rFonts w:ascii="Arial" w:hAnsi="Arial" w:cs="Arial"/>
          <w:sz w:val="16"/>
          <w:szCs w:val="16"/>
        </w:rPr>
        <w:t xml:space="preserve"> December 2019.</w:t>
      </w:r>
    </w:p>
    <w:p w14:paraId="3CC55C02" w14:textId="2E81926D" w:rsidR="003D2606" w:rsidRDefault="003D2606" w:rsidP="003E75BE">
      <w:pPr>
        <w:pStyle w:val="PlainText"/>
        <w:rPr>
          <w:rFonts w:ascii="Arial" w:hAnsi="Arial" w:cs="Arial"/>
          <w:sz w:val="16"/>
          <w:szCs w:val="16"/>
        </w:rPr>
      </w:pPr>
    </w:p>
    <w:p w14:paraId="3BDB25A8" w14:textId="700E8ABB" w:rsidR="003D2606" w:rsidRPr="003D2606" w:rsidRDefault="003D2606" w:rsidP="003E75BE">
      <w:pPr>
        <w:pStyle w:val="PlainText"/>
        <w:rPr>
          <w:rFonts w:ascii="Arial" w:hAnsi="Arial" w:cs="Arial"/>
          <w:i/>
          <w:sz w:val="16"/>
          <w:szCs w:val="16"/>
        </w:rPr>
      </w:pPr>
      <w:r>
        <w:rPr>
          <w:rFonts w:ascii="Arial" w:hAnsi="Arial" w:cs="Arial"/>
          <w:sz w:val="16"/>
          <w:szCs w:val="16"/>
        </w:rPr>
        <w:t xml:space="preserve">26. </w:t>
      </w:r>
      <w:r w:rsidRPr="00B57D7B">
        <w:rPr>
          <w:rFonts w:ascii="Arial" w:hAnsi="Arial" w:cs="Arial"/>
          <w:b/>
          <w:sz w:val="16"/>
          <w:szCs w:val="16"/>
        </w:rPr>
        <w:t>Vordenberg SE</w:t>
      </w:r>
      <w:r>
        <w:rPr>
          <w:rFonts w:ascii="Arial" w:hAnsi="Arial" w:cs="Arial"/>
          <w:sz w:val="16"/>
          <w:szCs w:val="16"/>
        </w:rPr>
        <w:t>, Zikmund-Fisher BJ. Factors associated with older adult’s willingness to stop aspirin. Society for Medical Decision Making</w:t>
      </w:r>
      <w:r w:rsidR="00CB5AFE">
        <w:rPr>
          <w:rFonts w:ascii="Arial" w:hAnsi="Arial" w:cs="Arial"/>
          <w:sz w:val="16"/>
          <w:szCs w:val="16"/>
        </w:rPr>
        <w:t xml:space="preserve">. </w:t>
      </w:r>
      <w:r>
        <w:rPr>
          <w:rFonts w:ascii="Arial" w:hAnsi="Arial" w:cs="Arial"/>
          <w:sz w:val="16"/>
          <w:szCs w:val="16"/>
        </w:rPr>
        <w:t xml:space="preserve"> </w:t>
      </w:r>
      <w:r w:rsidR="00CB5AFE">
        <w:rPr>
          <w:rFonts w:ascii="Arial" w:hAnsi="Arial" w:cs="Arial"/>
          <w:sz w:val="16"/>
          <w:szCs w:val="16"/>
        </w:rPr>
        <w:t>Portland, OR. October 2019.</w:t>
      </w:r>
    </w:p>
    <w:p w14:paraId="3CE0199E" w14:textId="5DC14604" w:rsidR="003E75BE" w:rsidRDefault="003E75BE" w:rsidP="005C49BF">
      <w:pPr>
        <w:pStyle w:val="PlainText"/>
        <w:rPr>
          <w:rFonts w:ascii="Arial" w:hAnsi="Arial" w:cs="Arial"/>
          <w:sz w:val="16"/>
          <w:szCs w:val="16"/>
        </w:rPr>
      </w:pPr>
    </w:p>
    <w:p w14:paraId="4CD4037E" w14:textId="0AC2E985" w:rsidR="005C49BF" w:rsidRDefault="005F745C" w:rsidP="005C49BF">
      <w:pPr>
        <w:pStyle w:val="PlainText"/>
        <w:rPr>
          <w:rFonts w:ascii="Arial" w:hAnsi="Arial" w:cs="Arial"/>
          <w:sz w:val="16"/>
          <w:szCs w:val="16"/>
        </w:rPr>
      </w:pPr>
      <w:r>
        <w:rPr>
          <w:rFonts w:ascii="Arial" w:hAnsi="Arial" w:cs="Arial"/>
          <w:sz w:val="16"/>
          <w:szCs w:val="16"/>
        </w:rPr>
        <w:t xml:space="preserve">25. Pais K, </w:t>
      </w:r>
      <w:r w:rsidRPr="00AA6419">
        <w:rPr>
          <w:rFonts w:ascii="Arial" w:hAnsi="Arial" w:cs="Arial"/>
          <w:b/>
          <w:sz w:val="16"/>
          <w:szCs w:val="16"/>
        </w:rPr>
        <w:t>Vordenberg SE</w:t>
      </w:r>
      <w:r>
        <w:rPr>
          <w:rFonts w:ascii="Arial" w:hAnsi="Arial" w:cs="Arial"/>
          <w:sz w:val="16"/>
          <w:szCs w:val="16"/>
        </w:rPr>
        <w:t xml:space="preserve">, Coe AB, </w:t>
      </w:r>
      <w:proofErr w:type="spellStart"/>
      <w:r>
        <w:rPr>
          <w:rFonts w:ascii="Arial" w:hAnsi="Arial" w:cs="Arial"/>
          <w:sz w:val="16"/>
          <w:szCs w:val="16"/>
        </w:rPr>
        <w:t>Dallwig</w:t>
      </w:r>
      <w:proofErr w:type="spellEnd"/>
      <w:r>
        <w:rPr>
          <w:rFonts w:ascii="Arial" w:hAnsi="Arial" w:cs="Arial"/>
          <w:sz w:val="16"/>
          <w:szCs w:val="16"/>
        </w:rPr>
        <w:t xml:space="preserve"> A, Farris KB. </w:t>
      </w:r>
      <w:r w:rsidR="005C49BF">
        <w:rPr>
          <w:rFonts w:ascii="Arial" w:hAnsi="Arial" w:cs="Arial"/>
          <w:sz w:val="16"/>
          <w:szCs w:val="16"/>
        </w:rPr>
        <w:t xml:space="preserve">Initiating a long-term community partnership to improve health: University of Michigan health professions students and the Ann Arbor Housing Commission.  </w:t>
      </w:r>
      <w:r w:rsidR="005C49BF" w:rsidRPr="00C45120">
        <w:rPr>
          <w:rFonts w:ascii="Arial" w:hAnsi="Arial" w:cs="Arial"/>
          <w:sz w:val="16"/>
          <w:szCs w:val="16"/>
        </w:rPr>
        <w:t>Heath Professions Education D</w:t>
      </w:r>
      <w:r w:rsidR="005C49BF">
        <w:rPr>
          <w:rFonts w:ascii="Arial" w:hAnsi="Arial" w:cs="Arial"/>
          <w:sz w:val="16"/>
          <w:szCs w:val="16"/>
        </w:rPr>
        <w:t>ay.  Ann Arbor, MI.  April 2019.</w:t>
      </w:r>
    </w:p>
    <w:p w14:paraId="0238E0F8" w14:textId="1DFA7FE8" w:rsidR="005F745C" w:rsidRDefault="005F745C" w:rsidP="00951D1F">
      <w:pPr>
        <w:pStyle w:val="PlainText"/>
        <w:rPr>
          <w:rFonts w:ascii="Arial" w:hAnsi="Arial" w:cs="Arial"/>
          <w:sz w:val="16"/>
          <w:szCs w:val="16"/>
        </w:rPr>
      </w:pPr>
    </w:p>
    <w:p w14:paraId="16DA4230" w14:textId="72AE996C" w:rsidR="00951D1F" w:rsidRPr="00951D1F" w:rsidRDefault="00951D1F" w:rsidP="00951D1F">
      <w:pPr>
        <w:pStyle w:val="PlainText"/>
        <w:rPr>
          <w:rFonts w:ascii="Arial" w:hAnsi="Arial" w:cs="Arial"/>
          <w:sz w:val="16"/>
          <w:szCs w:val="16"/>
        </w:rPr>
      </w:pPr>
      <w:r>
        <w:rPr>
          <w:rFonts w:ascii="Arial" w:hAnsi="Arial" w:cs="Arial"/>
          <w:sz w:val="16"/>
          <w:szCs w:val="16"/>
        </w:rPr>
        <w:t xml:space="preserve">24. </w:t>
      </w:r>
      <w:r w:rsidRPr="00951D1F">
        <w:rPr>
          <w:rFonts w:ascii="Arial" w:hAnsi="Arial" w:cs="Arial"/>
          <w:sz w:val="16"/>
          <w:szCs w:val="16"/>
        </w:rPr>
        <w:t>Hayes L</w:t>
      </w:r>
      <w:r>
        <w:rPr>
          <w:rFonts w:ascii="Arial" w:hAnsi="Arial" w:cs="Arial"/>
          <w:sz w:val="16"/>
          <w:szCs w:val="16"/>
        </w:rPr>
        <w:t>*</w:t>
      </w:r>
      <w:r w:rsidRPr="00951D1F">
        <w:rPr>
          <w:rFonts w:ascii="Arial" w:hAnsi="Arial" w:cs="Arial"/>
          <w:sz w:val="16"/>
          <w:szCs w:val="16"/>
        </w:rPr>
        <w:t xml:space="preserve">, </w:t>
      </w:r>
      <w:r w:rsidRPr="00456744">
        <w:rPr>
          <w:rFonts w:ascii="Arial" w:hAnsi="Arial" w:cs="Arial"/>
          <w:b/>
          <w:sz w:val="16"/>
          <w:szCs w:val="16"/>
        </w:rPr>
        <w:t>Vordenberg S</w:t>
      </w:r>
      <w:r w:rsidR="00456744">
        <w:rPr>
          <w:rFonts w:ascii="Arial" w:hAnsi="Arial" w:cs="Arial"/>
          <w:b/>
          <w:sz w:val="16"/>
          <w:szCs w:val="16"/>
        </w:rPr>
        <w:t>E</w:t>
      </w:r>
      <w:r w:rsidRPr="00951D1F">
        <w:rPr>
          <w:rFonts w:ascii="Arial" w:hAnsi="Arial" w:cs="Arial"/>
          <w:sz w:val="16"/>
          <w:szCs w:val="16"/>
        </w:rPr>
        <w:t xml:space="preserve">, Farris KB. Consumer perceptions of quality ratings of community pharmacy: factors impacting patient preference of report card format. </w:t>
      </w:r>
      <w:r w:rsidR="00DB3B13" w:rsidRPr="003E75BE">
        <w:rPr>
          <w:rFonts w:ascii="Arial" w:hAnsi="Arial" w:cs="Arial"/>
          <w:sz w:val="16"/>
          <w:szCs w:val="16"/>
        </w:rPr>
        <w:t>American Society of Health-System Pharmacists</w:t>
      </w:r>
      <w:r w:rsidRPr="00951D1F">
        <w:rPr>
          <w:rFonts w:ascii="Arial" w:hAnsi="Arial" w:cs="Arial"/>
          <w:sz w:val="16"/>
          <w:szCs w:val="16"/>
        </w:rPr>
        <w:t xml:space="preserve"> Midyear Clinical Mee</w:t>
      </w:r>
      <w:r w:rsidR="00CB5AFE">
        <w:rPr>
          <w:rFonts w:ascii="Arial" w:hAnsi="Arial" w:cs="Arial"/>
          <w:sz w:val="16"/>
          <w:szCs w:val="16"/>
        </w:rPr>
        <w:t xml:space="preserve">ting, Anaheim, CA, </w:t>
      </w:r>
      <w:proofErr w:type="gramStart"/>
      <w:r w:rsidR="00CB5AFE">
        <w:rPr>
          <w:rFonts w:ascii="Arial" w:hAnsi="Arial" w:cs="Arial"/>
          <w:sz w:val="16"/>
          <w:szCs w:val="16"/>
        </w:rPr>
        <w:t xml:space="preserve">December </w:t>
      </w:r>
      <w:r w:rsidRPr="00951D1F">
        <w:rPr>
          <w:rFonts w:ascii="Arial" w:hAnsi="Arial" w:cs="Arial"/>
          <w:sz w:val="16"/>
          <w:szCs w:val="16"/>
        </w:rPr>
        <w:t xml:space="preserve"> 2018</w:t>
      </w:r>
      <w:proofErr w:type="gramEnd"/>
      <w:r w:rsidR="00DC2C93">
        <w:rPr>
          <w:rFonts w:ascii="Arial" w:hAnsi="Arial" w:cs="Arial"/>
          <w:sz w:val="16"/>
          <w:szCs w:val="16"/>
        </w:rPr>
        <w:t>.</w:t>
      </w:r>
    </w:p>
    <w:p w14:paraId="12FCF82A" w14:textId="77777777" w:rsidR="00951D1F" w:rsidRDefault="00951D1F" w:rsidP="00951D1F">
      <w:pPr>
        <w:pStyle w:val="PlainText"/>
        <w:rPr>
          <w:rFonts w:ascii="Arial" w:hAnsi="Arial" w:cs="Arial"/>
          <w:sz w:val="16"/>
          <w:szCs w:val="16"/>
        </w:rPr>
      </w:pPr>
    </w:p>
    <w:p w14:paraId="4E29D911" w14:textId="39B81BC4" w:rsidR="00951D1F" w:rsidRPr="00951D1F" w:rsidRDefault="00951D1F" w:rsidP="00951D1F">
      <w:pPr>
        <w:pStyle w:val="PlainText"/>
        <w:rPr>
          <w:rFonts w:ascii="Arial" w:hAnsi="Arial" w:cs="Arial"/>
          <w:sz w:val="16"/>
          <w:szCs w:val="16"/>
        </w:rPr>
      </w:pPr>
      <w:r w:rsidRPr="0050282D">
        <w:rPr>
          <w:rFonts w:ascii="Arial" w:hAnsi="Arial" w:cs="Arial"/>
          <w:sz w:val="16"/>
          <w:szCs w:val="16"/>
          <w:lang w:val="da-DK"/>
        </w:rPr>
        <w:t xml:space="preserve">23. Linton JA*, Kuhlman KR*, Hermiz NJ*, Farris KB, </w:t>
      </w:r>
      <w:r w:rsidRPr="0050282D">
        <w:rPr>
          <w:rFonts w:ascii="Arial" w:hAnsi="Arial" w:cs="Arial"/>
          <w:b/>
          <w:sz w:val="16"/>
          <w:szCs w:val="16"/>
          <w:lang w:val="da-DK"/>
        </w:rPr>
        <w:t>Vordenberg SE</w:t>
      </w:r>
      <w:r w:rsidRPr="0050282D">
        <w:rPr>
          <w:rFonts w:ascii="Arial" w:hAnsi="Arial" w:cs="Arial"/>
          <w:sz w:val="16"/>
          <w:szCs w:val="16"/>
          <w:lang w:val="da-DK"/>
        </w:rPr>
        <w:t xml:space="preserve">. </w:t>
      </w:r>
      <w:r w:rsidRPr="00951D1F">
        <w:rPr>
          <w:rFonts w:ascii="Arial" w:hAnsi="Arial" w:cs="Arial"/>
          <w:sz w:val="16"/>
          <w:szCs w:val="16"/>
        </w:rPr>
        <w:t xml:space="preserve">Comprehension and acceptance of pharmacy quality rating dashboards among older adults. </w:t>
      </w:r>
      <w:r w:rsidR="00DB3B13" w:rsidRPr="003E75BE">
        <w:rPr>
          <w:rFonts w:ascii="Arial" w:hAnsi="Arial" w:cs="Arial"/>
          <w:sz w:val="16"/>
          <w:szCs w:val="16"/>
        </w:rPr>
        <w:t>American Society of Health-System Pharmacists</w:t>
      </w:r>
      <w:r w:rsidRPr="00951D1F">
        <w:rPr>
          <w:rFonts w:ascii="Arial" w:hAnsi="Arial" w:cs="Arial"/>
          <w:sz w:val="16"/>
          <w:szCs w:val="16"/>
        </w:rPr>
        <w:t xml:space="preserve"> Midyear Clinical Meeting, </w:t>
      </w:r>
      <w:r w:rsidR="00CB5AFE">
        <w:rPr>
          <w:rFonts w:ascii="Arial" w:hAnsi="Arial" w:cs="Arial"/>
          <w:sz w:val="16"/>
          <w:szCs w:val="16"/>
        </w:rPr>
        <w:t xml:space="preserve">Anaheim, CA, December </w:t>
      </w:r>
      <w:r w:rsidR="00DC2C93">
        <w:rPr>
          <w:rFonts w:ascii="Arial" w:hAnsi="Arial" w:cs="Arial"/>
          <w:sz w:val="16"/>
          <w:szCs w:val="16"/>
        </w:rPr>
        <w:t>2018.</w:t>
      </w:r>
    </w:p>
    <w:p w14:paraId="367952C5" w14:textId="77777777" w:rsidR="00951D1F" w:rsidRPr="00951D1F" w:rsidRDefault="00951D1F" w:rsidP="00951D1F">
      <w:pPr>
        <w:pStyle w:val="PlainText"/>
        <w:rPr>
          <w:rFonts w:ascii="Arial" w:hAnsi="Arial" w:cs="Arial"/>
          <w:sz w:val="16"/>
          <w:szCs w:val="16"/>
        </w:rPr>
      </w:pPr>
    </w:p>
    <w:p w14:paraId="20BFBC49" w14:textId="08392B06" w:rsidR="00951D1F" w:rsidRDefault="00951D1F" w:rsidP="00951D1F">
      <w:pPr>
        <w:pStyle w:val="PlainText"/>
        <w:rPr>
          <w:rFonts w:ascii="Arial" w:hAnsi="Arial" w:cs="Arial"/>
          <w:sz w:val="16"/>
          <w:szCs w:val="16"/>
        </w:rPr>
      </w:pPr>
      <w:r w:rsidRPr="0050282D">
        <w:rPr>
          <w:rFonts w:ascii="Arial" w:hAnsi="Arial" w:cs="Arial"/>
          <w:sz w:val="16"/>
          <w:szCs w:val="16"/>
          <w:lang w:val="da-DK"/>
        </w:rPr>
        <w:t xml:space="preserve">22. Iong SI*, Farris KB, </w:t>
      </w:r>
      <w:r w:rsidRPr="0050282D">
        <w:rPr>
          <w:rFonts w:ascii="Arial" w:hAnsi="Arial" w:cs="Arial"/>
          <w:b/>
          <w:sz w:val="16"/>
          <w:szCs w:val="16"/>
          <w:lang w:val="da-DK"/>
        </w:rPr>
        <w:t>Vordenberg S</w:t>
      </w:r>
      <w:r w:rsidR="00456744" w:rsidRPr="0050282D">
        <w:rPr>
          <w:rFonts w:ascii="Arial" w:hAnsi="Arial" w:cs="Arial"/>
          <w:b/>
          <w:sz w:val="16"/>
          <w:szCs w:val="16"/>
          <w:lang w:val="da-DK"/>
        </w:rPr>
        <w:t>E</w:t>
      </w:r>
      <w:r w:rsidRPr="0050282D">
        <w:rPr>
          <w:rFonts w:ascii="Arial" w:hAnsi="Arial" w:cs="Arial"/>
          <w:sz w:val="16"/>
          <w:szCs w:val="16"/>
          <w:lang w:val="da-DK"/>
        </w:rPr>
        <w:t xml:space="preserve">. </w:t>
      </w:r>
      <w:r w:rsidRPr="00951D1F">
        <w:rPr>
          <w:rFonts w:ascii="Arial" w:hAnsi="Arial" w:cs="Arial"/>
          <w:sz w:val="16"/>
          <w:szCs w:val="16"/>
        </w:rPr>
        <w:t xml:space="preserve">Perceptions of community pharmacy quality ratings by consumer characteristics. </w:t>
      </w:r>
      <w:r w:rsidR="00DB3B13" w:rsidRPr="003E75BE">
        <w:rPr>
          <w:rFonts w:ascii="Arial" w:hAnsi="Arial" w:cs="Arial"/>
          <w:sz w:val="16"/>
          <w:szCs w:val="16"/>
        </w:rPr>
        <w:t>American Society of Health-System Pharmacists</w:t>
      </w:r>
      <w:r w:rsidRPr="00951D1F">
        <w:rPr>
          <w:rFonts w:ascii="Arial" w:hAnsi="Arial" w:cs="Arial"/>
          <w:sz w:val="16"/>
          <w:szCs w:val="16"/>
        </w:rPr>
        <w:t xml:space="preserve"> Midyear Clinical Meeting, A</w:t>
      </w:r>
      <w:r w:rsidR="00DC2C93">
        <w:rPr>
          <w:rFonts w:ascii="Arial" w:hAnsi="Arial" w:cs="Arial"/>
          <w:sz w:val="16"/>
          <w:szCs w:val="16"/>
        </w:rPr>
        <w:t>nah</w:t>
      </w:r>
      <w:r w:rsidR="00CB5AFE">
        <w:rPr>
          <w:rFonts w:ascii="Arial" w:hAnsi="Arial" w:cs="Arial"/>
          <w:sz w:val="16"/>
          <w:szCs w:val="16"/>
        </w:rPr>
        <w:t xml:space="preserve">eim, CA, December </w:t>
      </w:r>
      <w:r w:rsidR="00DC2C93">
        <w:rPr>
          <w:rFonts w:ascii="Arial" w:hAnsi="Arial" w:cs="Arial"/>
          <w:sz w:val="16"/>
          <w:szCs w:val="16"/>
        </w:rPr>
        <w:t>2018.</w:t>
      </w:r>
    </w:p>
    <w:p w14:paraId="5F6C30AD" w14:textId="77777777" w:rsidR="00951D1F" w:rsidRDefault="00951D1F" w:rsidP="0054557A">
      <w:pPr>
        <w:pStyle w:val="PlainText"/>
        <w:rPr>
          <w:rFonts w:ascii="Arial" w:hAnsi="Arial" w:cs="Arial"/>
          <w:sz w:val="16"/>
          <w:szCs w:val="16"/>
        </w:rPr>
      </w:pPr>
    </w:p>
    <w:p w14:paraId="64C7BA36" w14:textId="3A0EA8BD" w:rsidR="002B54C4" w:rsidRPr="00C45120" w:rsidRDefault="00AF7439" w:rsidP="0054557A">
      <w:pPr>
        <w:pStyle w:val="PlainText"/>
        <w:rPr>
          <w:rFonts w:ascii="Arial" w:hAnsi="Arial" w:cs="Arial"/>
          <w:sz w:val="16"/>
          <w:szCs w:val="16"/>
        </w:rPr>
      </w:pPr>
      <w:r w:rsidRPr="0050282D">
        <w:rPr>
          <w:rFonts w:ascii="Arial" w:hAnsi="Arial" w:cs="Arial"/>
          <w:sz w:val="16"/>
          <w:szCs w:val="16"/>
          <w:lang w:val="da-DK"/>
        </w:rPr>
        <w:t xml:space="preserve">21. </w:t>
      </w:r>
      <w:r w:rsidR="002B54C4" w:rsidRPr="0050282D">
        <w:rPr>
          <w:rFonts w:ascii="Arial" w:hAnsi="Arial" w:cs="Arial"/>
          <w:sz w:val="16"/>
          <w:szCs w:val="16"/>
          <w:lang w:val="da-DK"/>
        </w:rPr>
        <w:t>Hisamatsu R</w:t>
      </w:r>
      <w:r w:rsidR="00C45120" w:rsidRPr="00C45120">
        <w:rPr>
          <w:rFonts w:ascii="Arial" w:hAnsi="Arial" w:cs="Arial"/>
          <w:sz w:val="16"/>
          <w:szCs w:val="16"/>
        </w:rPr>
        <w:sym w:font="Wingdings" w:char="F073"/>
      </w:r>
      <w:r w:rsidR="002B54C4" w:rsidRPr="0050282D">
        <w:rPr>
          <w:rFonts w:ascii="Arial" w:hAnsi="Arial" w:cs="Arial"/>
          <w:sz w:val="16"/>
          <w:szCs w:val="16"/>
          <w:lang w:val="da-DK"/>
        </w:rPr>
        <w:t xml:space="preserve">, Anderson O, Dubin L, Mergos J, </w:t>
      </w:r>
      <w:r w:rsidR="002B54C4" w:rsidRPr="0050282D">
        <w:rPr>
          <w:rFonts w:ascii="Arial" w:hAnsi="Arial" w:cs="Arial"/>
          <w:b/>
          <w:sz w:val="16"/>
          <w:szCs w:val="16"/>
          <w:lang w:val="da-DK"/>
        </w:rPr>
        <w:t>Kelling SE</w:t>
      </w:r>
      <w:r w:rsidR="002B54C4" w:rsidRPr="0050282D">
        <w:rPr>
          <w:rFonts w:ascii="Arial" w:hAnsi="Arial" w:cs="Arial"/>
          <w:sz w:val="16"/>
          <w:szCs w:val="16"/>
          <w:lang w:val="da-DK"/>
        </w:rPr>
        <w:t xml:space="preserve">.  </w:t>
      </w:r>
      <w:r w:rsidR="002B54C4" w:rsidRPr="00C45120">
        <w:rPr>
          <w:rFonts w:ascii="Arial" w:hAnsi="Arial" w:cs="Arial"/>
          <w:sz w:val="16"/>
          <w:szCs w:val="16"/>
        </w:rPr>
        <w:t>Interdisciplinary education and approaches to healthcare: Team and teamwork experience.  Heath Professions Education Day.  Ann Arbor, MI.  April 2018.</w:t>
      </w:r>
    </w:p>
    <w:p w14:paraId="5E5C0A94" w14:textId="77777777" w:rsidR="002B54C4" w:rsidRPr="00C45120" w:rsidRDefault="002B54C4" w:rsidP="0054557A">
      <w:pPr>
        <w:pStyle w:val="PlainText"/>
        <w:rPr>
          <w:rFonts w:ascii="Arial" w:hAnsi="Arial" w:cs="Arial"/>
          <w:sz w:val="16"/>
          <w:szCs w:val="16"/>
        </w:rPr>
      </w:pPr>
    </w:p>
    <w:p w14:paraId="3054CC7D" w14:textId="03654B85" w:rsidR="00336A13" w:rsidRPr="00C45120" w:rsidRDefault="00AF7439" w:rsidP="0054557A">
      <w:pPr>
        <w:pStyle w:val="PlainText"/>
        <w:rPr>
          <w:rFonts w:ascii="Arial" w:hAnsi="Arial" w:cs="Arial"/>
          <w:sz w:val="16"/>
          <w:szCs w:val="16"/>
        </w:rPr>
      </w:pPr>
      <w:r>
        <w:rPr>
          <w:rFonts w:ascii="Arial" w:hAnsi="Arial" w:cs="Arial"/>
          <w:sz w:val="16"/>
          <w:szCs w:val="16"/>
        </w:rPr>
        <w:t xml:space="preserve">20. </w:t>
      </w:r>
      <w:r w:rsidR="00603DB2" w:rsidRPr="00C45120">
        <w:rPr>
          <w:rFonts w:ascii="Arial" w:hAnsi="Arial" w:cs="Arial"/>
          <w:sz w:val="16"/>
          <w:szCs w:val="16"/>
        </w:rPr>
        <w:t>Diez H, Bazzel B</w:t>
      </w:r>
      <w:r w:rsidR="00C45120">
        <w:rPr>
          <w:rFonts w:ascii="Arial" w:hAnsi="Arial" w:cs="Arial"/>
          <w:sz w:val="16"/>
          <w:szCs w:val="16"/>
        </w:rPr>
        <w:t>*</w:t>
      </w:r>
      <w:r w:rsidR="00603DB2" w:rsidRPr="00C45120">
        <w:rPr>
          <w:rFonts w:ascii="Arial" w:hAnsi="Arial" w:cs="Arial"/>
          <w:sz w:val="16"/>
          <w:szCs w:val="16"/>
        </w:rPr>
        <w:t xml:space="preserve">, </w:t>
      </w:r>
      <w:r w:rsidR="00603DB2" w:rsidRPr="004F50BF">
        <w:rPr>
          <w:rFonts w:ascii="Arial" w:hAnsi="Arial" w:cs="Arial"/>
          <w:b/>
          <w:sz w:val="16"/>
          <w:szCs w:val="16"/>
        </w:rPr>
        <w:t>Kelling SE</w:t>
      </w:r>
      <w:r w:rsidR="00603DB2" w:rsidRPr="00C45120">
        <w:rPr>
          <w:rFonts w:ascii="Arial" w:hAnsi="Arial" w:cs="Arial"/>
          <w:sz w:val="16"/>
          <w:szCs w:val="16"/>
        </w:rPr>
        <w:t xml:space="preserve">, Klein K.  Quality assurance processes for immunization administration in the community pharmacy setting.  American Pharmacists Association Annual Meeting.  Nashville, TN.  March 2018.  </w:t>
      </w:r>
    </w:p>
    <w:p w14:paraId="4035B5D2" w14:textId="77777777" w:rsidR="00336A13" w:rsidRPr="00C45120" w:rsidRDefault="00336A13" w:rsidP="0054557A">
      <w:pPr>
        <w:pStyle w:val="PlainText"/>
        <w:rPr>
          <w:rFonts w:ascii="Arial" w:hAnsi="Arial" w:cs="Arial"/>
          <w:sz w:val="16"/>
          <w:szCs w:val="16"/>
        </w:rPr>
      </w:pPr>
    </w:p>
    <w:p w14:paraId="299081FE" w14:textId="0C57124A" w:rsidR="00F12290" w:rsidRPr="00C45120" w:rsidRDefault="00AF7439" w:rsidP="0054557A">
      <w:pPr>
        <w:pStyle w:val="PlainText"/>
        <w:rPr>
          <w:rFonts w:ascii="Arial" w:hAnsi="Arial" w:cs="Arial"/>
          <w:sz w:val="16"/>
          <w:szCs w:val="16"/>
        </w:rPr>
      </w:pPr>
      <w:r>
        <w:rPr>
          <w:rFonts w:ascii="Arial" w:hAnsi="Arial" w:cs="Arial"/>
          <w:sz w:val="16"/>
          <w:szCs w:val="16"/>
        </w:rPr>
        <w:t xml:space="preserve">19. </w:t>
      </w:r>
      <w:r w:rsidR="00F12290" w:rsidRPr="00C45120">
        <w:rPr>
          <w:rFonts w:ascii="Arial" w:hAnsi="Arial" w:cs="Arial"/>
          <w:sz w:val="16"/>
          <w:szCs w:val="16"/>
        </w:rPr>
        <w:t>Vonderhaar JM</w:t>
      </w:r>
      <w:r w:rsidR="00C45120">
        <w:rPr>
          <w:rFonts w:ascii="Arial" w:hAnsi="Arial" w:cs="Arial"/>
          <w:sz w:val="16"/>
          <w:szCs w:val="16"/>
        </w:rPr>
        <w:t>^</w:t>
      </w:r>
      <w:r w:rsidR="00F12290" w:rsidRPr="00C45120">
        <w:rPr>
          <w:rFonts w:ascii="Arial" w:hAnsi="Arial" w:cs="Arial"/>
          <w:sz w:val="16"/>
          <w:szCs w:val="16"/>
        </w:rPr>
        <w:t xml:space="preserve">, Coe AB, Remington TR, </w:t>
      </w:r>
      <w:r w:rsidR="00F12290" w:rsidRPr="004F50BF">
        <w:rPr>
          <w:rFonts w:ascii="Arial" w:hAnsi="Arial" w:cs="Arial"/>
          <w:b/>
          <w:sz w:val="16"/>
          <w:szCs w:val="16"/>
        </w:rPr>
        <w:t>Kelling SE</w:t>
      </w:r>
      <w:r w:rsidR="00F12290" w:rsidRPr="00C45120">
        <w:rPr>
          <w:rFonts w:ascii="Arial" w:hAnsi="Arial" w:cs="Arial"/>
          <w:sz w:val="16"/>
          <w:szCs w:val="16"/>
        </w:rPr>
        <w:t>.  Facilitators and barriers to implementing a deprescribing service for older adults with type 2 diabetes.  American Society of Health-System Pharmacists Midyear Clinical Meeting. December 2017.</w:t>
      </w:r>
    </w:p>
    <w:p w14:paraId="46DB3E72" w14:textId="2B6AD861" w:rsidR="00F12290" w:rsidRPr="00C45120" w:rsidRDefault="00F12290" w:rsidP="0054557A">
      <w:pPr>
        <w:pStyle w:val="PlainText"/>
        <w:rPr>
          <w:rFonts w:ascii="Arial" w:hAnsi="Arial" w:cs="Arial"/>
          <w:sz w:val="16"/>
          <w:szCs w:val="16"/>
        </w:rPr>
      </w:pPr>
    </w:p>
    <w:p w14:paraId="3CFBC4E6" w14:textId="547AF6B3" w:rsidR="00F12290" w:rsidRPr="00C45120" w:rsidRDefault="00AF7439" w:rsidP="0054557A">
      <w:pPr>
        <w:pStyle w:val="PlainText"/>
        <w:rPr>
          <w:rFonts w:ascii="Arial" w:hAnsi="Arial" w:cs="Arial"/>
          <w:sz w:val="16"/>
          <w:szCs w:val="16"/>
        </w:rPr>
      </w:pPr>
      <w:r>
        <w:rPr>
          <w:rFonts w:ascii="Arial" w:hAnsi="Arial" w:cs="Arial"/>
          <w:sz w:val="16"/>
          <w:szCs w:val="16"/>
        </w:rPr>
        <w:t xml:space="preserve">18. </w:t>
      </w:r>
      <w:r w:rsidR="00F12290" w:rsidRPr="00C45120">
        <w:rPr>
          <w:rFonts w:ascii="Arial" w:hAnsi="Arial" w:cs="Arial"/>
          <w:sz w:val="16"/>
          <w:szCs w:val="16"/>
        </w:rPr>
        <w:t>McPhail EJ</w:t>
      </w:r>
      <w:r w:rsidR="00C45120">
        <w:rPr>
          <w:rFonts w:ascii="Arial" w:hAnsi="Arial" w:cs="Arial"/>
          <w:sz w:val="16"/>
          <w:szCs w:val="16"/>
        </w:rPr>
        <w:t>*</w:t>
      </w:r>
      <w:r w:rsidR="00F12290" w:rsidRPr="00C45120">
        <w:rPr>
          <w:rFonts w:ascii="Arial" w:hAnsi="Arial" w:cs="Arial"/>
          <w:sz w:val="16"/>
          <w:szCs w:val="16"/>
        </w:rPr>
        <w:t xml:space="preserve">, Marshall VD, Remington TL, </w:t>
      </w:r>
      <w:r w:rsidR="00F12290" w:rsidRPr="004F50BF">
        <w:rPr>
          <w:rFonts w:ascii="Arial" w:hAnsi="Arial" w:cs="Arial"/>
          <w:b/>
          <w:sz w:val="16"/>
          <w:szCs w:val="16"/>
        </w:rPr>
        <w:t>Kelling SE</w:t>
      </w:r>
      <w:r w:rsidR="00F12290" w:rsidRPr="00C45120">
        <w:rPr>
          <w:rFonts w:ascii="Arial" w:hAnsi="Arial" w:cs="Arial"/>
          <w:sz w:val="16"/>
          <w:szCs w:val="16"/>
        </w:rPr>
        <w:t xml:space="preserve">.  Evaluation of pharmacists’ involvement in a </w:t>
      </w:r>
      <w:proofErr w:type="gramStart"/>
      <w:r w:rsidR="00F12290" w:rsidRPr="00C45120">
        <w:rPr>
          <w:rFonts w:ascii="Arial" w:hAnsi="Arial" w:cs="Arial"/>
          <w:sz w:val="16"/>
          <w:szCs w:val="16"/>
        </w:rPr>
        <w:t>multidisciplinary transitions of care (TOC) clinic</w:t>
      </w:r>
      <w:proofErr w:type="gramEnd"/>
      <w:r w:rsidR="00F12290" w:rsidRPr="00C45120">
        <w:rPr>
          <w:rFonts w:ascii="Arial" w:hAnsi="Arial" w:cs="Arial"/>
          <w:sz w:val="16"/>
          <w:szCs w:val="16"/>
        </w:rPr>
        <w:t xml:space="preserve"> on readmission rates in a geriatric patient-centered medical home (PCMH).  American Society of Health-System Pharmacists Midyear Clinical Meeting. December 2017.</w:t>
      </w:r>
    </w:p>
    <w:p w14:paraId="028F0CA8" w14:textId="77777777" w:rsidR="00F12290" w:rsidRPr="00C45120" w:rsidRDefault="00F12290" w:rsidP="0054557A">
      <w:pPr>
        <w:pStyle w:val="PlainText"/>
        <w:rPr>
          <w:rFonts w:ascii="Arial" w:hAnsi="Arial" w:cs="Arial"/>
          <w:sz w:val="16"/>
          <w:szCs w:val="16"/>
        </w:rPr>
      </w:pPr>
    </w:p>
    <w:p w14:paraId="473C276A" w14:textId="48BB4CB7" w:rsidR="00712D08" w:rsidRPr="00C45120" w:rsidRDefault="00AF7439" w:rsidP="0054557A">
      <w:pPr>
        <w:pStyle w:val="PlainText"/>
        <w:rPr>
          <w:rFonts w:ascii="Arial" w:hAnsi="Arial" w:cs="Arial"/>
          <w:sz w:val="16"/>
          <w:szCs w:val="16"/>
        </w:rPr>
      </w:pPr>
      <w:r>
        <w:rPr>
          <w:rFonts w:ascii="Arial" w:hAnsi="Arial" w:cs="Arial"/>
          <w:sz w:val="16"/>
          <w:szCs w:val="16"/>
        </w:rPr>
        <w:t xml:space="preserve">17. </w:t>
      </w:r>
      <w:r w:rsidR="00712D08" w:rsidRPr="00C45120">
        <w:rPr>
          <w:rFonts w:ascii="Arial" w:hAnsi="Arial" w:cs="Arial"/>
          <w:sz w:val="16"/>
          <w:szCs w:val="16"/>
        </w:rPr>
        <w:t>Farhat NM</w:t>
      </w:r>
      <w:r w:rsidR="00C45120">
        <w:rPr>
          <w:rFonts w:ascii="Arial" w:hAnsi="Arial" w:cs="Arial"/>
          <w:sz w:val="16"/>
          <w:szCs w:val="16"/>
        </w:rPr>
        <w:t>^</w:t>
      </w:r>
      <w:r w:rsidR="00712D08" w:rsidRPr="00C45120">
        <w:rPr>
          <w:rFonts w:ascii="Arial" w:hAnsi="Arial" w:cs="Arial"/>
          <w:sz w:val="16"/>
          <w:szCs w:val="16"/>
        </w:rPr>
        <w:t xml:space="preserve">, </w:t>
      </w:r>
      <w:r w:rsidR="00712D08" w:rsidRPr="004F50BF">
        <w:rPr>
          <w:rFonts w:ascii="Arial" w:hAnsi="Arial" w:cs="Arial"/>
          <w:b/>
          <w:sz w:val="16"/>
          <w:szCs w:val="16"/>
        </w:rPr>
        <w:t>Kelling SE</w:t>
      </w:r>
      <w:r w:rsidR="00712D08" w:rsidRPr="00C45120">
        <w:rPr>
          <w:rFonts w:ascii="Arial" w:hAnsi="Arial" w:cs="Arial"/>
          <w:sz w:val="16"/>
          <w:szCs w:val="16"/>
        </w:rPr>
        <w:t xml:space="preserve">, Marshall VD, Remington T.  Impact of a multidisciplinary </w:t>
      </w:r>
      <w:proofErr w:type="gramStart"/>
      <w:r w:rsidR="00712D08" w:rsidRPr="00C45120">
        <w:rPr>
          <w:rFonts w:ascii="Arial" w:hAnsi="Arial" w:cs="Arial"/>
          <w:sz w:val="16"/>
          <w:szCs w:val="16"/>
        </w:rPr>
        <w:t>transitions</w:t>
      </w:r>
      <w:proofErr w:type="gramEnd"/>
      <w:r w:rsidR="00712D08" w:rsidRPr="00C45120">
        <w:rPr>
          <w:rFonts w:ascii="Arial" w:hAnsi="Arial" w:cs="Arial"/>
          <w:sz w:val="16"/>
          <w:szCs w:val="16"/>
        </w:rPr>
        <w:t xml:space="preserve"> of care service on readmission rates in a geriatric patient-centered medical home.  American Society of Health-System Pharmacists Midyear Clinical Meeting. December 2016.</w:t>
      </w:r>
    </w:p>
    <w:p w14:paraId="69C0F2A9" w14:textId="77777777" w:rsidR="00712D08" w:rsidRPr="00C45120" w:rsidRDefault="00712D08" w:rsidP="0054557A">
      <w:pPr>
        <w:pStyle w:val="PlainText"/>
        <w:rPr>
          <w:rFonts w:ascii="Arial" w:hAnsi="Arial" w:cs="Arial"/>
          <w:sz w:val="16"/>
          <w:szCs w:val="16"/>
        </w:rPr>
      </w:pPr>
    </w:p>
    <w:p w14:paraId="75F86F99" w14:textId="7717022C" w:rsidR="00712D08" w:rsidRPr="00C45120" w:rsidRDefault="00AF7439" w:rsidP="0054557A">
      <w:pPr>
        <w:pStyle w:val="PlainText"/>
        <w:rPr>
          <w:rFonts w:ascii="Arial" w:hAnsi="Arial" w:cs="Arial"/>
          <w:sz w:val="16"/>
          <w:szCs w:val="16"/>
        </w:rPr>
      </w:pPr>
      <w:r w:rsidRPr="0050282D">
        <w:rPr>
          <w:rFonts w:ascii="Arial" w:hAnsi="Arial" w:cs="Arial"/>
          <w:sz w:val="16"/>
          <w:szCs w:val="16"/>
          <w:lang w:val="da-DK"/>
        </w:rPr>
        <w:t xml:space="preserve">16. </w:t>
      </w:r>
      <w:r w:rsidR="00712D08" w:rsidRPr="0050282D">
        <w:rPr>
          <w:rFonts w:ascii="Arial" w:hAnsi="Arial" w:cs="Arial"/>
          <w:sz w:val="16"/>
          <w:szCs w:val="16"/>
          <w:lang w:val="da-DK"/>
        </w:rPr>
        <w:t>Ambroziak K</w:t>
      </w:r>
      <w:r w:rsidR="00C45120" w:rsidRPr="0050282D">
        <w:rPr>
          <w:rFonts w:ascii="Arial" w:hAnsi="Arial" w:cs="Arial"/>
          <w:sz w:val="16"/>
          <w:szCs w:val="16"/>
          <w:lang w:val="da-DK"/>
        </w:rPr>
        <w:t>*</w:t>
      </w:r>
      <w:r w:rsidR="00712D08" w:rsidRPr="0050282D">
        <w:rPr>
          <w:rFonts w:ascii="Arial" w:hAnsi="Arial" w:cs="Arial"/>
          <w:sz w:val="16"/>
          <w:szCs w:val="16"/>
          <w:lang w:val="da-DK"/>
        </w:rPr>
        <w:t xml:space="preserve">, Marshall VD, </w:t>
      </w:r>
      <w:r w:rsidR="00712D08" w:rsidRPr="0050282D">
        <w:rPr>
          <w:rFonts w:ascii="Arial" w:hAnsi="Arial" w:cs="Arial"/>
          <w:b/>
          <w:sz w:val="16"/>
          <w:szCs w:val="16"/>
          <w:lang w:val="da-DK"/>
        </w:rPr>
        <w:t>Kelling SE</w:t>
      </w:r>
      <w:r w:rsidR="00712D08" w:rsidRPr="0050282D">
        <w:rPr>
          <w:rFonts w:ascii="Arial" w:hAnsi="Arial" w:cs="Arial"/>
          <w:sz w:val="16"/>
          <w:szCs w:val="16"/>
          <w:lang w:val="da-DK"/>
        </w:rPr>
        <w:t xml:space="preserve">.  </w:t>
      </w:r>
      <w:r w:rsidR="00712D08" w:rsidRPr="00C45120">
        <w:rPr>
          <w:rFonts w:ascii="Arial" w:hAnsi="Arial" w:cs="Arial"/>
          <w:sz w:val="16"/>
          <w:szCs w:val="16"/>
        </w:rPr>
        <w:t>Examining first year pharmacy students’ satisfaction in using a virtual program to learn medication dispensing in a laboratory setting.  American Society of Health-System Pharmacists Midyear Clinical Meeting. December 2016.</w:t>
      </w:r>
    </w:p>
    <w:p w14:paraId="56DE2E5A" w14:textId="77777777" w:rsidR="00712D08" w:rsidRPr="00C45120" w:rsidRDefault="00712D08" w:rsidP="0054557A">
      <w:pPr>
        <w:pStyle w:val="PlainText"/>
        <w:rPr>
          <w:rFonts w:ascii="Arial" w:hAnsi="Arial" w:cs="Arial"/>
          <w:sz w:val="16"/>
          <w:szCs w:val="16"/>
        </w:rPr>
      </w:pPr>
    </w:p>
    <w:p w14:paraId="05F0701A" w14:textId="2206B9EA" w:rsidR="007D1700" w:rsidRPr="00C45120" w:rsidRDefault="00AF7439" w:rsidP="0054557A">
      <w:pPr>
        <w:pStyle w:val="PlainText"/>
        <w:rPr>
          <w:rFonts w:ascii="Arial" w:hAnsi="Arial" w:cs="Arial"/>
          <w:sz w:val="16"/>
          <w:szCs w:val="16"/>
        </w:rPr>
      </w:pPr>
      <w:r>
        <w:rPr>
          <w:rFonts w:ascii="Arial" w:hAnsi="Arial" w:cs="Arial"/>
          <w:sz w:val="16"/>
          <w:szCs w:val="16"/>
        </w:rPr>
        <w:t xml:space="preserve">15. </w:t>
      </w:r>
      <w:r w:rsidR="007D1700" w:rsidRPr="00C45120">
        <w:rPr>
          <w:rFonts w:ascii="Arial" w:hAnsi="Arial" w:cs="Arial"/>
          <w:sz w:val="16"/>
          <w:szCs w:val="16"/>
        </w:rPr>
        <w:t>DeWald C</w:t>
      </w:r>
      <w:r w:rsidR="00C45120">
        <w:rPr>
          <w:rFonts w:ascii="Arial" w:hAnsi="Arial" w:cs="Arial"/>
          <w:sz w:val="16"/>
          <w:szCs w:val="16"/>
        </w:rPr>
        <w:t>*</w:t>
      </w:r>
      <w:r w:rsidR="007D1700" w:rsidRPr="00C45120">
        <w:rPr>
          <w:rFonts w:ascii="Arial" w:hAnsi="Arial" w:cs="Arial"/>
          <w:sz w:val="16"/>
          <w:szCs w:val="16"/>
        </w:rPr>
        <w:t xml:space="preserve">, </w:t>
      </w:r>
      <w:proofErr w:type="spellStart"/>
      <w:r w:rsidR="007D1700" w:rsidRPr="004F50BF">
        <w:rPr>
          <w:rFonts w:ascii="Arial" w:hAnsi="Arial" w:cs="Arial"/>
          <w:b/>
          <w:sz w:val="16"/>
          <w:szCs w:val="16"/>
        </w:rPr>
        <w:t>Kelling</w:t>
      </w:r>
      <w:proofErr w:type="spellEnd"/>
      <w:r w:rsidR="007D1700" w:rsidRPr="004F50BF">
        <w:rPr>
          <w:rFonts w:ascii="Arial" w:hAnsi="Arial" w:cs="Arial"/>
          <w:b/>
          <w:sz w:val="16"/>
          <w:szCs w:val="16"/>
        </w:rPr>
        <w:t xml:space="preserve"> SE</w:t>
      </w:r>
      <w:r w:rsidR="007D1700" w:rsidRPr="00C45120">
        <w:rPr>
          <w:rFonts w:ascii="Arial" w:hAnsi="Arial" w:cs="Arial"/>
          <w:sz w:val="16"/>
          <w:szCs w:val="16"/>
        </w:rPr>
        <w:t xml:space="preserve">, </w:t>
      </w:r>
      <w:proofErr w:type="spellStart"/>
      <w:r w:rsidR="007D1700" w:rsidRPr="00C45120">
        <w:rPr>
          <w:rFonts w:ascii="Arial" w:hAnsi="Arial" w:cs="Arial"/>
          <w:sz w:val="16"/>
          <w:szCs w:val="16"/>
        </w:rPr>
        <w:t>Sweet</w:t>
      </w:r>
      <w:proofErr w:type="spellEnd"/>
      <w:r w:rsidR="007D1700" w:rsidRPr="00C45120">
        <w:rPr>
          <w:rFonts w:ascii="Arial" w:hAnsi="Arial" w:cs="Arial"/>
          <w:sz w:val="16"/>
          <w:szCs w:val="16"/>
        </w:rPr>
        <w:t xml:space="preserve"> B, Walker PC.  Longitudinal measurement of empathy in pharmacy students.  American Society of Health-System Pharmacists Midyear Clinical Meeting. </w:t>
      </w:r>
      <w:r w:rsidR="00712D08" w:rsidRPr="00C45120">
        <w:rPr>
          <w:rFonts w:ascii="Arial" w:hAnsi="Arial" w:cs="Arial"/>
          <w:sz w:val="16"/>
          <w:szCs w:val="16"/>
        </w:rPr>
        <w:t>December</w:t>
      </w:r>
      <w:r w:rsidR="007D1700" w:rsidRPr="00C45120">
        <w:rPr>
          <w:rFonts w:ascii="Arial" w:hAnsi="Arial" w:cs="Arial"/>
          <w:sz w:val="16"/>
          <w:szCs w:val="16"/>
        </w:rPr>
        <w:t xml:space="preserve"> 2016.</w:t>
      </w:r>
    </w:p>
    <w:p w14:paraId="74095BF3" w14:textId="77777777" w:rsidR="007D1700" w:rsidRPr="00C45120" w:rsidRDefault="007D1700" w:rsidP="0054557A">
      <w:pPr>
        <w:pStyle w:val="PlainText"/>
        <w:rPr>
          <w:rFonts w:ascii="Arial" w:hAnsi="Arial" w:cs="Arial"/>
          <w:sz w:val="16"/>
          <w:szCs w:val="16"/>
        </w:rPr>
      </w:pPr>
    </w:p>
    <w:p w14:paraId="4662CE21" w14:textId="12702675" w:rsidR="0054557A" w:rsidRPr="00C45120" w:rsidRDefault="00AF7439" w:rsidP="0054557A">
      <w:pPr>
        <w:pStyle w:val="PlainText"/>
        <w:rPr>
          <w:rFonts w:ascii="Arial" w:hAnsi="Arial" w:cs="Arial"/>
          <w:sz w:val="16"/>
          <w:szCs w:val="16"/>
        </w:rPr>
      </w:pPr>
      <w:r>
        <w:rPr>
          <w:rFonts w:ascii="Arial" w:hAnsi="Arial" w:cs="Arial"/>
          <w:sz w:val="16"/>
          <w:szCs w:val="16"/>
        </w:rPr>
        <w:t xml:space="preserve">14. </w:t>
      </w:r>
      <w:r w:rsidR="0054557A" w:rsidRPr="00C45120">
        <w:rPr>
          <w:rFonts w:ascii="Arial" w:hAnsi="Arial" w:cs="Arial"/>
          <w:sz w:val="16"/>
          <w:szCs w:val="16"/>
        </w:rPr>
        <w:t>Ambroziak K</w:t>
      </w:r>
      <w:r w:rsidR="00C45120">
        <w:rPr>
          <w:rFonts w:ascii="Arial" w:hAnsi="Arial" w:cs="Arial"/>
          <w:sz w:val="16"/>
          <w:szCs w:val="16"/>
        </w:rPr>
        <w:t>*</w:t>
      </w:r>
      <w:r w:rsidR="0054557A" w:rsidRPr="00C45120">
        <w:rPr>
          <w:rFonts w:ascii="Arial" w:hAnsi="Arial" w:cs="Arial"/>
          <w:sz w:val="16"/>
          <w:szCs w:val="16"/>
        </w:rPr>
        <w:t>, Ibrahim N</w:t>
      </w:r>
      <w:r w:rsidR="00C45120">
        <w:rPr>
          <w:rFonts w:ascii="Arial" w:hAnsi="Arial" w:cs="Arial"/>
          <w:sz w:val="16"/>
          <w:szCs w:val="16"/>
        </w:rPr>
        <w:t>*</w:t>
      </w:r>
      <w:r w:rsidR="0054557A" w:rsidRPr="00C45120">
        <w:rPr>
          <w:rFonts w:ascii="Arial" w:hAnsi="Arial" w:cs="Arial"/>
          <w:sz w:val="16"/>
          <w:szCs w:val="16"/>
        </w:rPr>
        <w:t xml:space="preserve">, Marshall VD, </w:t>
      </w:r>
      <w:r w:rsidR="0054557A" w:rsidRPr="004F50BF">
        <w:rPr>
          <w:rFonts w:ascii="Arial" w:hAnsi="Arial" w:cs="Arial"/>
          <w:b/>
          <w:sz w:val="16"/>
          <w:szCs w:val="16"/>
        </w:rPr>
        <w:t>Kelling SE</w:t>
      </w:r>
      <w:r w:rsidR="0054557A" w:rsidRPr="00C45120">
        <w:rPr>
          <w:rFonts w:ascii="Arial" w:hAnsi="Arial" w:cs="Arial"/>
          <w:sz w:val="16"/>
          <w:szCs w:val="16"/>
        </w:rPr>
        <w:t>.  Virtual software to personalize student learning in a required pharmacy course.  Health Professions Education D</w:t>
      </w:r>
      <w:r w:rsidR="008211CF" w:rsidRPr="00C45120">
        <w:rPr>
          <w:rFonts w:ascii="Arial" w:hAnsi="Arial" w:cs="Arial"/>
          <w:sz w:val="16"/>
          <w:szCs w:val="16"/>
        </w:rPr>
        <w:t xml:space="preserve">ay.  University of Michigan.  </w:t>
      </w:r>
      <w:r w:rsidR="0054557A" w:rsidRPr="00C45120">
        <w:rPr>
          <w:rFonts w:ascii="Arial" w:hAnsi="Arial" w:cs="Arial"/>
          <w:sz w:val="16"/>
          <w:szCs w:val="16"/>
        </w:rPr>
        <w:t>June</w:t>
      </w:r>
      <w:r w:rsidR="008211CF" w:rsidRPr="00C45120">
        <w:rPr>
          <w:rFonts w:ascii="Arial" w:hAnsi="Arial" w:cs="Arial"/>
          <w:sz w:val="16"/>
          <w:szCs w:val="16"/>
        </w:rPr>
        <w:t xml:space="preserve"> </w:t>
      </w:r>
      <w:r w:rsidR="0054557A" w:rsidRPr="00C45120">
        <w:rPr>
          <w:rFonts w:ascii="Arial" w:hAnsi="Arial" w:cs="Arial"/>
          <w:sz w:val="16"/>
          <w:szCs w:val="16"/>
        </w:rPr>
        <w:t>2016.</w:t>
      </w:r>
    </w:p>
    <w:p w14:paraId="1CC18046" w14:textId="77777777" w:rsidR="0054557A" w:rsidRPr="00C45120" w:rsidRDefault="0054557A" w:rsidP="00C7084E">
      <w:pPr>
        <w:pStyle w:val="PlainText"/>
        <w:rPr>
          <w:rFonts w:ascii="Arial" w:hAnsi="Arial" w:cs="Arial"/>
          <w:sz w:val="16"/>
          <w:szCs w:val="16"/>
        </w:rPr>
      </w:pPr>
    </w:p>
    <w:p w14:paraId="429196F1" w14:textId="52401AAB" w:rsidR="00C7084E" w:rsidRPr="00C45120" w:rsidRDefault="00AF7439" w:rsidP="00C7084E">
      <w:pPr>
        <w:pStyle w:val="PlainText"/>
        <w:rPr>
          <w:rFonts w:ascii="Arial" w:hAnsi="Arial" w:cs="Arial"/>
          <w:sz w:val="16"/>
          <w:szCs w:val="16"/>
        </w:rPr>
      </w:pPr>
      <w:r>
        <w:rPr>
          <w:rFonts w:ascii="Arial" w:hAnsi="Arial" w:cs="Arial"/>
          <w:sz w:val="16"/>
          <w:szCs w:val="16"/>
        </w:rPr>
        <w:t xml:space="preserve">13. </w:t>
      </w:r>
      <w:r w:rsidR="00C7084E" w:rsidRPr="00C45120">
        <w:rPr>
          <w:rFonts w:ascii="Arial" w:hAnsi="Arial" w:cs="Arial"/>
          <w:sz w:val="16"/>
          <w:szCs w:val="16"/>
        </w:rPr>
        <w:t>Ambroziak K</w:t>
      </w:r>
      <w:r w:rsidR="00C45120">
        <w:rPr>
          <w:rFonts w:ascii="Arial" w:hAnsi="Arial" w:cs="Arial"/>
          <w:sz w:val="16"/>
          <w:szCs w:val="16"/>
        </w:rPr>
        <w:t>*</w:t>
      </w:r>
      <w:r w:rsidR="00C7084E" w:rsidRPr="00C45120">
        <w:rPr>
          <w:rFonts w:ascii="Arial" w:hAnsi="Arial" w:cs="Arial"/>
          <w:sz w:val="16"/>
          <w:szCs w:val="16"/>
        </w:rPr>
        <w:t>, Ibrahim N</w:t>
      </w:r>
      <w:r w:rsidR="00C45120">
        <w:rPr>
          <w:rFonts w:ascii="Arial" w:hAnsi="Arial" w:cs="Arial"/>
          <w:sz w:val="16"/>
          <w:szCs w:val="16"/>
        </w:rPr>
        <w:t>*</w:t>
      </w:r>
      <w:r w:rsidR="00C7084E" w:rsidRPr="00C45120">
        <w:rPr>
          <w:rFonts w:ascii="Arial" w:hAnsi="Arial" w:cs="Arial"/>
          <w:sz w:val="16"/>
          <w:szCs w:val="16"/>
        </w:rPr>
        <w:t xml:space="preserve">, Marshall VD, </w:t>
      </w:r>
      <w:r w:rsidR="00C7084E" w:rsidRPr="004F50BF">
        <w:rPr>
          <w:rFonts w:ascii="Arial" w:hAnsi="Arial" w:cs="Arial"/>
          <w:b/>
          <w:sz w:val="16"/>
          <w:szCs w:val="16"/>
        </w:rPr>
        <w:t>Kelling SE</w:t>
      </w:r>
      <w:r w:rsidR="00C7084E" w:rsidRPr="00C45120">
        <w:rPr>
          <w:rFonts w:ascii="Arial" w:hAnsi="Arial" w:cs="Arial"/>
          <w:sz w:val="16"/>
          <w:szCs w:val="16"/>
        </w:rPr>
        <w:t>.  Virtual software to personalize student learning in a required pharmacy course.  Investigating Student Learning Poster F</w:t>
      </w:r>
      <w:r w:rsidR="008211CF" w:rsidRPr="00C45120">
        <w:rPr>
          <w:rFonts w:ascii="Arial" w:hAnsi="Arial" w:cs="Arial"/>
          <w:sz w:val="16"/>
          <w:szCs w:val="16"/>
        </w:rPr>
        <w:t xml:space="preserve">air.  University of Michigan.  </w:t>
      </w:r>
      <w:r w:rsidR="00C7084E" w:rsidRPr="00C45120">
        <w:rPr>
          <w:rFonts w:ascii="Arial" w:hAnsi="Arial" w:cs="Arial"/>
          <w:sz w:val="16"/>
          <w:szCs w:val="16"/>
        </w:rPr>
        <w:t>May</w:t>
      </w:r>
      <w:r w:rsidR="008211CF" w:rsidRPr="00C45120">
        <w:rPr>
          <w:rFonts w:ascii="Arial" w:hAnsi="Arial" w:cs="Arial"/>
          <w:sz w:val="16"/>
          <w:szCs w:val="16"/>
        </w:rPr>
        <w:t xml:space="preserve"> </w:t>
      </w:r>
      <w:r w:rsidR="00C7084E" w:rsidRPr="00C45120">
        <w:rPr>
          <w:rFonts w:ascii="Arial" w:hAnsi="Arial" w:cs="Arial"/>
          <w:sz w:val="16"/>
          <w:szCs w:val="16"/>
        </w:rPr>
        <w:t>2016.</w:t>
      </w:r>
    </w:p>
    <w:p w14:paraId="4994F19F" w14:textId="77777777" w:rsidR="00C7084E" w:rsidRPr="00C45120" w:rsidRDefault="00C7084E" w:rsidP="00396D64">
      <w:pPr>
        <w:rPr>
          <w:rFonts w:ascii="Arial" w:hAnsi="Arial" w:cs="Arial"/>
          <w:sz w:val="16"/>
          <w:szCs w:val="16"/>
        </w:rPr>
      </w:pPr>
    </w:p>
    <w:p w14:paraId="28101755" w14:textId="51CF5D92" w:rsidR="00C64A71" w:rsidRPr="00C45120" w:rsidRDefault="00AF7439" w:rsidP="00396D64">
      <w:pPr>
        <w:rPr>
          <w:rFonts w:ascii="Arial" w:hAnsi="Arial" w:cs="Arial"/>
          <w:sz w:val="16"/>
          <w:szCs w:val="16"/>
        </w:rPr>
      </w:pPr>
      <w:r w:rsidRPr="00AF7439">
        <w:rPr>
          <w:rFonts w:ascii="Arial" w:hAnsi="Arial" w:cs="Arial"/>
          <w:sz w:val="16"/>
          <w:szCs w:val="16"/>
        </w:rPr>
        <w:t>12.</w:t>
      </w:r>
      <w:r>
        <w:rPr>
          <w:rFonts w:ascii="Arial" w:hAnsi="Arial" w:cs="Arial"/>
          <w:b/>
          <w:sz w:val="16"/>
          <w:szCs w:val="16"/>
        </w:rPr>
        <w:t xml:space="preserve"> </w:t>
      </w:r>
      <w:r w:rsidR="00C64A71" w:rsidRPr="004F50BF">
        <w:rPr>
          <w:rFonts w:ascii="Arial" w:hAnsi="Arial" w:cs="Arial"/>
          <w:b/>
          <w:sz w:val="16"/>
          <w:szCs w:val="16"/>
        </w:rPr>
        <w:t>Kelling SE</w:t>
      </w:r>
      <w:r w:rsidR="00C64A71" w:rsidRPr="00C45120">
        <w:rPr>
          <w:rFonts w:ascii="Arial" w:hAnsi="Arial" w:cs="Arial"/>
          <w:sz w:val="16"/>
          <w:szCs w:val="16"/>
        </w:rPr>
        <w:t>, Pattin A, Salim A, Kilgore PE, Erickson S.  Barriers to implementation of community-based immunization services in Wayne County, Michigan.  A</w:t>
      </w:r>
      <w:r w:rsidR="00B5136B" w:rsidRPr="00C45120">
        <w:rPr>
          <w:rFonts w:ascii="Arial" w:hAnsi="Arial" w:cs="Arial"/>
          <w:sz w:val="16"/>
          <w:szCs w:val="16"/>
        </w:rPr>
        <w:t>merican Pharmacists Association Annual Meeting, Baltimore, MD</w:t>
      </w:r>
      <w:r w:rsidR="00603DB2" w:rsidRPr="00C45120">
        <w:rPr>
          <w:rFonts w:ascii="Arial" w:hAnsi="Arial" w:cs="Arial"/>
          <w:sz w:val="16"/>
          <w:szCs w:val="16"/>
        </w:rPr>
        <w:t>.</w:t>
      </w:r>
      <w:r w:rsidR="00B5136B" w:rsidRPr="00C45120">
        <w:rPr>
          <w:rFonts w:ascii="Arial" w:hAnsi="Arial" w:cs="Arial"/>
          <w:sz w:val="16"/>
          <w:szCs w:val="16"/>
        </w:rPr>
        <w:t xml:space="preserve"> </w:t>
      </w:r>
      <w:r w:rsidR="008211CF" w:rsidRPr="00C45120">
        <w:rPr>
          <w:rFonts w:ascii="Arial" w:hAnsi="Arial" w:cs="Arial"/>
          <w:sz w:val="16"/>
          <w:szCs w:val="16"/>
        </w:rPr>
        <w:t>April 2016</w:t>
      </w:r>
      <w:r w:rsidR="00B5136B" w:rsidRPr="00C45120">
        <w:rPr>
          <w:rFonts w:ascii="Arial" w:hAnsi="Arial" w:cs="Arial"/>
          <w:sz w:val="16"/>
          <w:szCs w:val="16"/>
        </w:rPr>
        <w:t>.</w:t>
      </w:r>
    </w:p>
    <w:p w14:paraId="6A045FB7" w14:textId="77777777" w:rsidR="004F2057" w:rsidRPr="00C45120" w:rsidRDefault="004F2057" w:rsidP="00396D64">
      <w:pPr>
        <w:rPr>
          <w:rFonts w:ascii="Arial" w:hAnsi="Arial" w:cs="Arial"/>
          <w:sz w:val="16"/>
          <w:szCs w:val="16"/>
        </w:rPr>
      </w:pPr>
    </w:p>
    <w:p w14:paraId="0E44DCF5" w14:textId="06F22C3A" w:rsidR="00B5136B" w:rsidRPr="00C45120" w:rsidRDefault="00AF7439" w:rsidP="00396D64">
      <w:pPr>
        <w:rPr>
          <w:rFonts w:ascii="Arial" w:hAnsi="Arial" w:cs="Arial"/>
          <w:sz w:val="16"/>
          <w:szCs w:val="16"/>
        </w:rPr>
      </w:pPr>
      <w:r>
        <w:rPr>
          <w:rFonts w:ascii="Arial" w:hAnsi="Arial" w:cs="Arial"/>
          <w:sz w:val="16"/>
          <w:szCs w:val="16"/>
        </w:rPr>
        <w:t xml:space="preserve">11. </w:t>
      </w:r>
      <w:r w:rsidR="00B5136B" w:rsidRPr="00C45120">
        <w:rPr>
          <w:rFonts w:ascii="Arial" w:hAnsi="Arial" w:cs="Arial"/>
          <w:sz w:val="16"/>
          <w:szCs w:val="16"/>
        </w:rPr>
        <w:t>Soule A</w:t>
      </w:r>
      <w:r w:rsidR="00C45120">
        <w:rPr>
          <w:rFonts w:ascii="Arial" w:hAnsi="Arial" w:cs="Arial"/>
          <w:sz w:val="16"/>
          <w:szCs w:val="16"/>
        </w:rPr>
        <w:t>*</w:t>
      </w:r>
      <w:r w:rsidR="00B5136B" w:rsidRPr="00C45120">
        <w:rPr>
          <w:rFonts w:ascii="Arial" w:hAnsi="Arial" w:cs="Arial"/>
          <w:sz w:val="16"/>
          <w:szCs w:val="16"/>
        </w:rPr>
        <w:t xml:space="preserve">, </w:t>
      </w:r>
      <w:proofErr w:type="spellStart"/>
      <w:r w:rsidR="00B5136B" w:rsidRPr="004F50BF">
        <w:rPr>
          <w:rFonts w:ascii="Arial" w:hAnsi="Arial" w:cs="Arial"/>
          <w:b/>
          <w:sz w:val="16"/>
          <w:szCs w:val="16"/>
        </w:rPr>
        <w:t>Kelling</w:t>
      </w:r>
      <w:proofErr w:type="spellEnd"/>
      <w:r w:rsidR="00B5136B" w:rsidRPr="004F50BF">
        <w:rPr>
          <w:rFonts w:ascii="Arial" w:hAnsi="Arial" w:cs="Arial"/>
          <w:b/>
          <w:sz w:val="16"/>
          <w:szCs w:val="16"/>
        </w:rPr>
        <w:t xml:space="preserve"> S</w:t>
      </w:r>
      <w:r w:rsidR="004F50BF">
        <w:rPr>
          <w:rFonts w:ascii="Arial" w:hAnsi="Arial" w:cs="Arial"/>
          <w:b/>
          <w:sz w:val="16"/>
          <w:szCs w:val="16"/>
        </w:rPr>
        <w:t>E</w:t>
      </w:r>
      <w:r w:rsidR="00B5136B" w:rsidRPr="00C45120">
        <w:rPr>
          <w:rFonts w:ascii="Arial" w:hAnsi="Arial" w:cs="Arial"/>
          <w:sz w:val="16"/>
          <w:szCs w:val="16"/>
        </w:rPr>
        <w:t xml:space="preserve">, </w:t>
      </w:r>
      <w:proofErr w:type="spellStart"/>
      <w:r w:rsidR="00B5136B" w:rsidRPr="00C45120">
        <w:rPr>
          <w:rFonts w:ascii="Arial" w:hAnsi="Arial" w:cs="Arial"/>
          <w:sz w:val="16"/>
          <w:szCs w:val="16"/>
        </w:rPr>
        <w:t>Sweet</w:t>
      </w:r>
      <w:proofErr w:type="spellEnd"/>
      <w:r w:rsidR="00B5136B" w:rsidRPr="00C45120">
        <w:rPr>
          <w:rFonts w:ascii="Arial" w:hAnsi="Arial" w:cs="Arial"/>
          <w:sz w:val="16"/>
          <w:szCs w:val="16"/>
        </w:rPr>
        <w:t xml:space="preserve"> B, Redic K, Diez K.  Intentional teaching to improve student performance on pharmaceutical calculations.  American Society of Health-System Pharmac</w:t>
      </w:r>
      <w:r w:rsidR="008211CF" w:rsidRPr="00C45120">
        <w:rPr>
          <w:rFonts w:ascii="Arial" w:hAnsi="Arial" w:cs="Arial"/>
          <w:sz w:val="16"/>
          <w:szCs w:val="16"/>
        </w:rPr>
        <w:t xml:space="preserve">ists Midyear Clinical Meeting. </w:t>
      </w:r>
      <w:r w:rsidR="007D1700" w:rsidRPr="00C45120">
        <w:rPr>
          <w:rFonts w:ascii="Arial" w:hAnsi="Arial" w:cs="Arial"/>
          <w:sz w:val="16"/>
          <w:szCs w:val="16"/>
        </w:rPr>
        <w:t>December 2015</w:t>
      </w:r>
      <w:r w:rsidR="008211CF" w:rsidRPr="00C45120">
        <w:rPr>
          <w:rFonts w:ascii="Arial" w:hAnsi="Arial" w:cs="Arial"/>
          <w:sz w:val="16"/>
          <w:szCs w:val="16"/>
        </w:rPr>
        <w:t>.</w:t>
      </w:r>
    </w:p>
    <w:p w14:paraId="595330F7" w14:textId="77777777" w:rsidR="00B5136B" w:rsidRPr="00C45120" w:rsidRDefault="00B5136B" w:rsidP="00396D64">
      <w:pPr>
        <w:rPr>
          <w:rFonts w:ascii="Arial" w:hAnsi="Arial" w:cs="Arial"/>
          <w:sz w:val="16"/>
          <w:szCs w:val="16"/>
        </w:rPr>
      </w:pPr>
    </w:p>
    <w:p w14:paraId="678A5822" w14:textId="52496B2F" w:rsidR="00B5136B" w:rsidRPr="00C45120" w:rsidRDefault="00AF7439" w:rsidP="00396D64">
      <w:pPr>
        <w:rPr>
          <w:rFonts w:ascii="Arial" w:hAnsi="Arial" w:cs="Arial"/>
          <w:sz w:val="16"/>
          <w:szCs w:val="16"/>
        </w:rPr>
      </w:pPr>
      <w:r>
        <w:rPr>
          <w:rFonts w:ascii="Arial" w:hAnsi="Arial" w:cs="Arial"/>
          <w:sz w:val="16"/>
          <w:szCs w:val="16"/>
        </w:rPr>
        <w:t xml:space="preserve">10. </w:t>
      </w:r>
      <w:r w:rsidR="00B5136B" w:rsidRPr="00C45120">
        <w:rPr>
          <w:rFonts w:ascii="Arial" w:hAnsi="Arial" w:cs="Arial"/>
          <w:sz w:val="16"/>
          <w:szCs w:val="16"/>
        </w:rPr>
        <w:t>Yoo C</w:t>
      </w:r>
      <w:r w:rsidR="004F50BF" w:rsidRPr="00C45120">
        <w:rPr>
          <w:rFonts w:ascii="Arial" w:hAnsi="Arial" w:cs="Arial"/>
          <w:sz w:val="16"/>
          <w:szCs w:val="16"/>
        </w:rPr>
        <w:sym w:font="Wingdings" w:char="F073"/>
      </w:r>
      <w:r w:rsidR="00B5136B" w:rsidRPr="00C45120">
        <w:rPr>
          <w:rFonts w:ascii="Arial" w:hAnsi="Arial" w:cs="Arial"/>
          <w:sz w:val="16"/>
          <w:szCs w:val="16"/>
        </w:rPr>
        <w:t xml:space="preserve">, </w:t>
      </w:r>
      <w:r w:rsidR="00B5136B" w:rsidRPr="004F50BF">
        <w:rPr>
          <w:rFonts w:ascii="Arial" w:hAnsi="Arial" w:cs="Arial"/>
          <w:b/>
          <w:sz w:val="16"/>
          <w:szCs w:val="16"/>
        </w:rPr>
        <w:t>Kelling SE</w:t>
      </w:r>
      <w:r w:rsidR="00B5136B" w:rsidRPr="00C45120">
        <w:rPr>
          <w:rFonts w:ascii="Arial" w:hAnsi="Arial" w:cs="Arial"/>
          <w:sz w:val="16"/>
          <w:szCs w:val="16"/>
        </w:rPr>
        <w:t>, Marshall V, Farris KB.  Predicting cost-related medication non-adherence: Impact of pharmacy setting and pharmaceutical expenditure.  American Society of Health-System Pharm</w:t>
      </w:r>
      <w:r w:rsidR="008211CF" w:rsidRPr="00C45120">
        <w:rPr>
          <w:rFonts w:ascii="Arial" w:hAnsi="Arial" w:cs="Arial"/>
          <w:sz w:val="16"/>
          <w:szCs w:val="16"/>
        </w:rPr>
        <w:t>acists Midyear Clinical Meeting. December 2015.</w:t>
      </w:r>
    </w:p>
    <w:p w14:paraId="70EF0E9A" w14:textId="77777777" w:rsidR="00D030CC" w:rsidRPr="00C45120" w:rsidRDefault="00D030CC" w:rsidP="00396D64">
      <w:pPr>
        <w:rPr>
          <w:rFonts w:ascii="Arial" w:hAnsi="Arial" w:cs="Arial"/>
          <w:sz w:val="16"/>
          <w:szCs w:val="16"/>
        </w:rPr>
      </w:pPr>
    </w:p>
    <w:p w14:paraId="1E1025F4" w14:textId="2015E73F" w:rsidR="00D030CC" w:rsidRPr="00C45120" w:rsidRDefault="00AF7439" w:rsidP="00396D64">
      <w:pPr>
        <w:rPr>
          <w:rFonts w:ascii="Arial" w:hAnsi="Arial" w:cs="Arial"/>
          <w:sz w:val="16"/>
          <w:szCs w:val="16"/>
        </w:rPr>
      </w:pPr>
      <w:r w:rsidRPr="00AF7439">
        <w:rPr>
          <w:rFonts w:ascii="Arial" w:hAnsi="Arial" w:cs="Arial"/>
          <w:sz w:val="16"/>
          <w:szCs w:val="16"/>
        </w:rPr>
        <w:t>9.</w:t>
      </w:r>
      <w:r>
        <w:rPr>
          <w:rFonts w:ascii="Arial" w:hAnsi="Arial" w:cs="Arial"/>
          <w:b/>
          <w:sz w:val="16"/>
          <w:szCs w:val="16"/>
        </w:rPr>
        <w:t xml:space="preserve"> </w:t>
      </w:r>
      <w:r w:rsidR="00D030CC" w:rsidRPr="004F50BF">
        <w:rPr>
          <w:rFonts w:ascii="Arial" w:hAnsi="Arial" w:cs="Arial"/>
          <w:b/>
          <w:sz w:val="16"/>
          <w:szCs w:val="16"/>
        </w:rPr>
        <w:t>Kelling SE</w:t>
      </w:r>
      <w:r w:rsidR="00D030CC" w:rsidRPr="00C45120">
        <w:rPr>
          <w:rFonts w:ascii="Arial" w:hAnsi="Arial" w:cs="Arial"/>
          <w:sz w:val="16"/>
          <w:szCs w:val="16"/>
        </w:rPr>
        <w:t>, Norris M</w:t>
      </w:r>
      <w:r w:rsidR="004F50BF">
        <w:rPr>
          <w:rFonts w:ascii="Arial" w:hAnsi="Arial" w:cs="Arial"/>
          <w:sz w:val="16"/>
          <w:szCs w:val="16"/>
        </w:rPr>
        <w:t>*</w:t>
      </w:r>
      <w:r w:rsidR="00D030CC" w:rsidRPr="00C45120">
        <w:rPr>
          <w:rFonts w:ascii="Arial" w:hAnsi="Arial" w:cs="Arial"/>
          <w:sz w:val="16"/>
          <w:szCs w:val="16"/>
        </w:rPr>
        <w:t xml:space="preserve">, Chennault RR, Farris KB.  The capacity of community-based organizations to promote influenza vaccinations in three urban neighborhoods.  American College of Clinical Pharmacy Global Conference on Clinical Pharmacy, </w:t>
      </w:r>
      <w:r w:rsidR="008211CF" w:rsidRPr="00C45120">
        <w:rPr>
          <w:rFonts w:ascii="Arial" w:hAnsi="Arial" w:cs="Arial"/>
          <w:sz w:val="16"/>
          <w:szCs w:val="16"/>
        </w:rPr>
        <w:t>October 2015.</w:t>
      </w:r>
    </w:p>
    <w:p w14:paraId="0C5BED73" w14:textId="77777777" w:rsidR="00C64A71" w:rsidRPr="00C45120" w:rsidRDefault="00C64A71" w:rsidP="00396D64">
      <w:pPr>
        <w:rPr>
          <w:rFonts w:ascii="Arial" w:hAnsi="Arial" w:cs="Arial"/>
          <w:sz w:val="16"/>
          <w:szCs w:val="16"/>
        </w:rPr>
      </w:pPr>
    </w:p>
    <w:p w14:paraId="274BDC62" w14:textId="78097815" w:rsidR="00B952E3" w:rsidRPr="00C45120" w:rsidRDefault="00AF7439" w:rsidP="00396D64">
      <w:pPr>
        <w:rPr>
          <w:rFonts w:ascii="Arial" w:hAnsi="Arial" w:cs="Arial"/>
          <w:sz w:val="16"/>
          <w:szCs w:val="16"/>
        </w:rPr>
      </w:pPr>
      <w:r>
        <w:rPr>
          <w:rFonts w:ascii="Arial" w:hAnsi="Arial" w:cs="Arial"/>
          <w:sz w:val="16"/>
          <w:szCs w:val="16"/>
        </w:rPr>
        <w:t xml:space="preserve">8. </w:t>
      </w:r>
      <w:r w:rsidR="00B952E3" w:rsidRPr="00C45120">
        <w:rPr>
          <w:rFonts w:ascii="Arial" w:hAnsi="Arial" w:cs="Arial"/>
          <w:sz w:val="16"/>
          <w:szCs w:val="16"/>
        </w:rPr>
        <w:t>Yoo C</w:t>
      </w:r>
      <w:r w:rsidR="004F50BF" w:rsidRPr="00C45120">
        <w:rPr>
          <w:rFonts w:ascii="Arial" w:hAnsi="Arial" w:cs="Arial"/>
          <w:sz w:val="16"/>
          <w:szCs w:val="16"/>
        </w:rPr>
        <w:sym w:font="Wingdings" w:char="F073"/>
      </w:r>
      <w:r w:rsidR="00B952E3" w:rsidRPr="00C45120">
        <w:rPr>
          <w:rFonts w:ascii="Arial" w:hAnsi="Arial" w:cs="Arial"/>
          <w:sz w:val="16"/>
          <w:szCs w:val="16"/>
        </w:rPr>
        <w:t xml:space="preserve">, </w:t>
      </w:r>
      <w:r w:rsidR="00B952E3" w:rsidRPr="004F50BF">
        <w:rPr>
          <w:rFonts w:ascii="Arial" w:hAnsi="Arial" w:cs="Arial"/>
          <w:b/>
          <w:sz w:val="16"/>
          <w:szCs w:val="16"/>
        </w:rPr>
        <w:t>Kelling SE</w:t>
      </w:r>
      <w:r w:rsidR="00B952E3" w:rsidRPr="00C45120">
        <w:rPr>
          <w:rFonts w:ascii="Arial" w:hAnsi="Arial" w:cs="Arial"/>
          <w:sz w:val="16"/>
          <w:szCs w:val="16"/>
        </w:rPr>
        <w:t xml:space="preserve">, Marshall V, Farris KB.  Predicting cost-related medication non-adherence: Impact of pharmacy setting and pharmaceutical expenditure.  </w:t>
      </w:r>
      <w:r w:rsidR="00334175" w:rsidRPr="00C45120">
        <w:rPr>
          <w:rFonts w:ascii="Arial" w:hAnsi="Arial" w:cs="Arial"/>
          <w:sz w:val="16"/>
          <w:szCs w:val="16"/>
        </w:rPr>
        <w:t>Translational Sci</w:t>
      </w:r>
      <w:r w:rsidR="008211CF" w:rsidRPr="00C45120">
        <w:rPr>
          <w:rFonts w:ascii="Arial" w:hAnsi="Arial" w:cs="Arial"/>
          <w:sz w:val="16"/>
          <w:szCs w:val="16"/>
        </w:rPr>
        <w:t xml:space="preserve">ence 2015, Washington, DC </w:t>
      </w:r>
      <w:r w:rsidR="00334175" w:rsidRPr="00C45120">
        <w:rPr>
          <w:rFonts w:ascii="Arial" w:hAnsi="Arial" w:cs="Arial"/>
          <w:sz w:val="16"/>
          <w:szCs w:val="16"/>
        </w:rPr>
        <w:t>April 2015</w:t>
      </w:r>
      <w:r w:rsidR="008211CF" w:rsidRPr="00C45120">
        <w:rPr>
          <w:rFonts w:ascii="Arial" w:hAnsi="Arial" w:cs="Arial"/>
          <w:sz w:val="16"/>
          <w:szCs w:val="16"/>
        </w:rPr>
        <w:t>.</w:t>
      </w:r>
      <w:r w:rsidR="00334175" w:rsidRPr="00C45120">
        <w:rPr>
          <w:rFonts w:ascii="Arial" w:hAnsi="Arial" w:cs="Arial"/>
          <w:sz w:val="16"/>
          <w:szCs w:val="16"/>
        </w:rPr>
        <w:t xml:space="preserve"> </w:t>
      </w:r>
    </w:p>
    <w:p w14:paraId="245262DC" w14:textId="77777777" w:rsidR="00B952E3" w:rsidRPr="00C45120" w:rsidRDefault="00B952E3" w:rsidP="00396D64">
      <w:pPr>
        <w:rPr>
          <w:rFonts w:ascii="Arial" w:hAnsi="Arial" w:cs="Arial"/>
          <w:sz w:val="16"/>
          <w:szCs w:val="16"/>
        </w:rPr>
      </w:pPr>
    </w:p>
    <w:p w14:paraId="63C6C696" w14:textId="21495AA5" w:rsidR="003E4222" w:rsidRPr="00C45120" w:rsidRDefault="00AF7439" w:rsidP="00396D64">
      <w:pPr>
        <w:rPr>
          <w:rFonts w:ascii="Arial" w:hAnsi="Arial" w:cs="Arial"/>
          <w:sz w:val="16"/>
          <w:szCs w:val="16"/>
        </w:rPr>
      </w:pPr>
      <w:r>
        <w:rPr>
          <w:rFonts w:ascii="Arial" w:hAnsi="Arial" w:cs="Arial"/>
          <w:sz w:val="16"/>
          <w:szCs w:val="16"/>
        </w:rPr>
        <w:t xml:space="preserve">7. </w:t>
      </w:r>
      <w:r w:rsidR="003E4222" w:rsidRPr="00C45120">
        <w:rPr>
          <w:rFonts w:ascii="Arial" w:hAnsi="Arial" w:cs="Arial"/>
          <w:sz w:val="16"/>
          <w:szCs w:val="16"/>
        </w:rPr>
        <w:t>Stone NM</w:t>
      </w:r>
      <w:r w:rsidR="004F50BF">
        <w:rPr>
          <w:rFonts w:ascii="Arial" w:hAnsi="Arial" w:cs="Arial"/>
          <w:sz w:val="16"/>
          <w:szCs w:val="16"/>
        </w:rPr>
        <w:t>^</w:t>
      </w:r>
      <w:r w:rsidR="003E4222" w:rsidRPr="00C45120">
        <w:rPr>
          <w:rFonts w:ascii="Arial" w:hAnsi="Arial" w:cs="Arial"/>
          <w:sz w:val="16"/>
          <w:szCs w:val="16"/>
        </w:rPr>
        <w:t xml:space="preserve">, Awad MH, Ulbrich TR, </w:t>
      </w:r>
      <w:r w:rsidR="003E4222" w:rsidRPr="004F50BF">
        <w:rPr>
          <w:rFonts w:ascii="Arial" w:hAnsi="Arial" w:cs="Arial"/>
          <w:b/>
          <w:sz w:val="16"/>
          <w:szCs w:val="16"/>
        </w:rPr>
        <w:t>Kelling SE</w:t>
      </w:r>
      <w:r w:rsidR="003E4222" w:rsidRPr="00C45120">
        <w:rPr>
          <w:rFonts w:ascii="Arial" w:hAnsi="Arial" w:cs="Arial"/>
          <w:sz w:val="16"/>
          <w:szCs w:val="16"/>
        </w:rPr>
        <w:t>.  Evaluating the implementation of a pharmacist-led transition of care medication therapy management (MTM) service in an underserved population.  American Pharmacists Association Annual Meeting, Orlando</w:t>
      </w:r>
      <w:r w:rsidR="008211CF" w:rsidRPr="00C45120">
        <w:rPr>
          <w:rFonts w:ascii="Arial" w:hAnsi="Arial" w:cs="Arial"/>
          <w:sz w:val="16"/>
          <w:szCs w:val="16"/>
        </w:rPr>
        <w:t>,</w:t>
      </w:r>
      <w:r w:rsidR="003E4222" w:rsidRPr="00C45120">
        <w:rPr>
          <w:rFonts w:ascii="Arial" w:hAnsi="Arial" w:cs="Arial"/>
          <w:sz w:val="16"/>
          <w:szCs w:val="16"/>
        </w:rPr>
        <w:t xml:space="preserve"> FL</w:t>
      </w:r>
      <w:r w:rsidR="008211CF" w:rsidRPr="00C45120">
        <w:rPr>
          <w:rFonts w:ascii="Arial" w:hAnsi="Arial" w:cs="Arial"/>
          <w:sz w:val="16"/>
          <w:szCs w:val="16"/>
        </w:rPr>
        <w:t>.</w:t>
      </w:r>
      <w:r w:rsidR="003E4222" w:rsidRPr="00C45120">
        <w:rPr>
          <w:rFonts w:ascii="Arial" w:hAnsi="Arial" w:cs="Arial"/>
          <w:sz w:val="16"/>
          <w:szCs w:val="16"/>
        </w:rPr>
        <w:t xml:space="preserve"> March</w:t>
      </w:r>
      <w:r w:rsidR="008211CF" w:rsidRPr="00C45120">
        <w:rPr>
          <w:rFonts w:ascii="Arial" w:hAnsi="Arial" w:cs="Arial"/>
          <w:sz w:val="16"/>
          <w:szCs w:val="16"/>
        </w:rPr>
        <w:t xml:space="preserve"> </w:t>
      </w:r>
      <w:r w:rsidR="003E4222" w:rsidRPr="00C45120">
        <w:rPr>
          <w:rFonts w:ascii="Arial" w:hAnsi="Arial" w:cs="Arial"/>
          <w:sz w:val="16"/>
          <w:szCs w:val="16"/>
        </w:rPr>
        <w:t>2014.</w:t>
      </w:r>
    </w:p>
    <w:p w14:paraId="5BBD4600" w14:textId="77777777" w:rsidR="003E4222" w:rsidRPr="00C45120" w:rsidRDefault="003E4222" w:rsidP="00396D64">
      <w:pPr>
        <w:rPr>
          <w:rFonts w:ascii="Arial" w:hAnsi="Arial" w:cs="Arial"/>
          <w:sz w:val="16"/>
          <w:szCs w:val="16"/>
        </w:rPr>
      </w:pPr>
    </w:p>
    <w:p w14:paraId="07336238" w14:textId="73E77353" w:rsidR="00396D64" w:rsidRPr="00C45120" w:rsidRDefault="00AF7439" w:rsidP="00396D64">
      <w:pPr>
        <w:rPr>
          <w:rFonts w:ascii="Arial" w:hAnsi="Arial" w:cs="Arial"/>
          <w:sz w:val="16"/>
          <w:szCs w:val="16"/>
        </w:rPr>
      </w:pPr>
      <w:r w:rsidRPr="00AF7439">
        <w:rPr>
          <w:rFonts w:ascii="Arial" w:hAnsi="Arial" w:cs="Arial"/>
          <w:sz w:val="16"/>
          <w:szCs w:val="16"/>
        </w:rPr>
        <w:t>6.</w:t>
      </w:r>
      <w:r>
        <w:rPr>
          <w:rFonts w:ascii="Arial" w:hAnsi="Arial" w:cs="Arial"/>
          <w:b/>
          <w:sz w:val="16"/>
          <w:szCs w:val="16"/>
        </w:rPr>
        <w:t xml:space="preserve"> </w:t>
      </w:r>
      <w:r w:rsidR="00396D64" w:rsidRPr="004F50BF">
        <w:rPr>
          <w:rFonts w:ascii="Arial" w:hAnsi="Arial" w:cs="Arial"/>
          <w:b/>
          <w:sz w:val="16"/>
          <w:szCs w:val="16"/>
        </w:rPr>
        <w:t>Kelling SE</w:t>
      </w:r>
      <w:r w:rsidR="00396D64" w:rsidRPr="00C45120">
        <w:rPr>
          <w:rFonts w:ascii="Arial" w:hAnsi="Arial" w:cs="Arial"/>
          <w:sz w:val="16"/>
          <w:szCs w:val="16"/>
        </w:rPr>
        <w:t>, Bright DR.  Development and implementation of community pharmacy transitions of care program for patients with managed Medicaid.  Ohio Innovative Practice Showcase at the Ohio Pharmacists Association Ann</w:t>
      </w:r>
      <w:r w:rsidR="008211CF" w:rsidRPr="00C45120">
        <w:rPr>
          <w:rFonts w:ascii="Arial" w:hAnsi="Arial" w:cs="Arial"/>
          <w:sz w:val="16"/>
          <w:szCs w:val="16"/>
        </w:rPr>
        <w:t>ual Meeting, Columbus, OH.</w:t>
      </w:r>
      <w:r w:rsidR="00396D64" w:rsidRPr="00C45120">
        <w:rPr>
          <w:rFonts w:ascii="Arial" w:hAnsi="Arial" w:cs="Arial"/>
          <w:sz w:val="16"/>
          <w:szCs w:val="16"/>
        </w:rPr>
        <w:t xml:space="preserve"> April 2013.</w:t>
      </w:r>
    </w:p>
    <w:p w14:paraId="594BA741" w14:textId="77777777" w:rsidR="00396D64" w:rsidRPr="00C45120" w:rsidRDefault="00396D64" w:rsidP="00396D64">
      <w:pPr>
        <w:rPr>
          <w:rFonts w:ascii="Arial" w:hAnsi="Arial" w:cs="Arial"/>
          <w:b/>
          <w:sz w:val="16"/>
          <w:szCs w:val="16"/>
        </w:rPr>
      </w:pPr>
    </w:p>
    <w:p w14:paraId="465C4932" w14:textId="495944C0" w:rsidR="00396D64" w:rsidRPr="00C45120" w:rsidRDefault="00AF7439" w:rsidP="00396D64">
      <w:pPr>
        <w:rPr>
          <w:rFonts w:ascii="Arial" w:hAnsi="Arial" w:cs="Arial"/>
          <w:sz w:val="16"/>
          <w:szCs w:val="16"/>
        </w:rPr>
      </w:pPr>
      <w:r w:rsidRPr="00AF7439">
        <w:rPr>
          <w:rFonts w:ascii="Arial" w:hAnsi="Arial" w:cs="Arial"/>
          <w:sz w:val="16"/>
          <w:szCs w:val="16"/>
        </w:rPr>
        <w:t>5.</w:t>
      </w:r>
      <w:r>
        <w:rPr>
          <w:rFonts w:ascii="Arial" w:hAnsi="Arial" w:cs="Arial"/>
          <w:b/>
          <w:sz w:val="16"/>
          <w:szCs w:val="16"/>
        </w:rPr>
        <w:t xml:space="preserve"> </w:t>
      </w:r>
      <w:r w:rsidR="00396D64" w:rsidRPr="004F50BF">
        <w:rPr>
          <w:rFonts w:ascii="Arial" w:hAnsi="Arial" w:cs="Arial"/>
          <w:b/>
          <w:sz w:val="16"/>
          <w:szCs w:val="16"/>
        </w:rPr>
        <w:t>Kelling SE</w:t>
      </w:r>
      <w:r w:rsidR="00396D64" w:rsidRPr="00C45120">
        <w:rPr>
          <w:rFonts w:ascii="Arial" w:hAnsi="Arial" w:cs="Arial"/>
          <w:sz w:val="16"/>
          <w:szCs w:val="16"/>
        </w:rPr>
        <w:t>, Bright DR, Ulbrich TR, Sullivan DL, Gartner J, Cornelius DC.  Preliminary results of community pharmacy transitions of care program for patients with managed Medicaid.  American Pharmacists Association Annual Meeting, Los Angeles</w:t>
      </w:r>
      <w:r w:rsidR="008211CF" w:rsidRPr="00C45120">
        <w:rPr>
          <w:rFonts w:ascii="Arial" w:hAnsi="Arial" w:cs="Arial"/>
          <w:sz w:val="16"/>
          <w:szCs w:val="16"/>
        </w:rPr>
        <w:t>,</w:t>
      </w:r>
      <w:r w:rsidR="0073785C" w:rsidRPr="00C45120">
        <w:rPr>
          <w:rFonts w:ascii="Arial" w:hAnsi="Arial" w:cs="Arial"/>
          <w:sz w:val="16"/>
          <w:szCs w:val="16"/>
        </w:rPr>
        <w:t xml:space="preserve"> CA. </w:t>
      </w:r>
      <w:r w:rsidR="00396D64" w:rsidRPr="00C45120">
        <w:rPr>
          <w:rFonts w:ascii="Arial" w:hAnsi="Arial" w:cs="Arial"/>
          <w:sz w:val="16"/>
          <w:szCs w:val="16"/>
        </w:rPr>
        <w:t>March</w:t>
      </w:r>
      <w:r w:rsidR="0073785C" w:rsidRPr="00C45120">
        <w:rPr>
          <w:rFonts w:ascii="Arial" w:hAnsi="Arial" w:cs="Arial"/>
          <w:sz w:val="16"/>
          <w:szCs w:val="16"/>
        </w:rPr>
        <w:t xml:space="preserve"> </w:t>
      </w:r>
      <w:r w:rsidR="00396D64" w:rsidRPr="00C45120">
        <w:rPr>
          <w:rFonts w:ascii="Arial" w:hAnsi="Arial" w:cs="Arial"/>
          <w:sz w:val="16"/>
          <w:szCs w:val="16"/>
        </w:rPr>
        <w:t>2013.</w:t>
      </w:r>
    </w:p>
    <w:p w14:paraId="5D70E22C" w14:textId="77777777" w:rsidR="00396D64" w:rsidRPr="00C45120" w:rsidRDefault="00396D64" w:rsidP="00396D64">
      <w:pPr>
        <w:rPr>
          <w:rFonts w:ascii="Arial" w:hAnsi="Arial" w:cs="Arial"/>
          <w:b/>
          <w:sz w:val="16"/>
          <w:szCs w:val="16"/>
        </w:rPr>
      </w:pPr>
    </w:p>
    <w:p w14:paraId="4EA1981C" w14:textId="45F87F81" w:rsidR="00396D64" w:rsidRPr="00C45120" w:rsidRDefault="00AF7439" w:rsidP="00396D64">
      <w:pPr>
        <w:rPr>
          <w:rFonts w:ascii="Arial" w:hAnsi="Arial" w:cs="Arial"/>
          <w:sz w:val="16"/>
          <w:szCs w:val="16"/>
        </w:rPr>
      </w:pPr>
      <w:r w:rsidRPr="00AF7439">
        <w:rPr>
          <w:rFonts w:ascii="Arial" w:hAnsi="Arial" w:cs="Arial"/>
          <w:sz w:val="16"/>
          <w:szCs w:val="16"/>
        </w:rPr>
        <w:t>4.</w:t>
      </w:r>
      <w:r>
        <w:rPr>
          <w:rFonts w:ascii="Arial" w:hAnsi="Arial" w:cs="Arial"/>
          <w:b/>
          <w:sz w:val="16"/>
          <w:szCs w:val="16"/>
        </w:rPr>
        <w:t xml:space="preserve"> </w:t>
      </w:r>
      <w:r w:rsidR="00396D64" w:rsidRPr="004F50BF">
        <w:rPr>
          <w:rFonts w:ascii="Arial" w:hAnsi="Arial" w:cs="Arial"/>
          <w:b/>
          <w:sz w:val="16"/>
          <w:szCs w:val="16"/>
        </w:rPr>
        <w:t>Kelling SE</w:t>
      </w:r>
      <w:r w:rsidR="00396D64" w:rsidRPr="00C45120">
        <w:rPr>
          <w:rFonts w:ascii="Arial" w:hAnsi="Arial" w:cs="Arial"/>
          <w:sz w:val="16"/>
          <w:szCs w:val="16"/>
        </w:rPr>
        <w:t>, Bright DR, Sullivan DL, Gartner J, Cornelius DC.  Community pharmacy transitions of care program for patients with managed Medicaid.  American Society of Health-System Pharmacists Midyear Clinical Meeting, Las Vegas</w:t>
      </w:r>
      <w:r w:rsidR="008211CF" w:rsidRPr="00C45120">
        <w:rPr>
          <w:rFonts w:ascii="Arial" w:hAnsi="Arial" w:cs="Arial"/>
          <w:sz w:val="16"/>
          <w:szCs w:val="16"/>
        </w:rPr>
        <w:t>,</w:t>
      </w:r>
      <w:r w:rsidR="0073785C" w:rsidRPr="00C45120">
        <w:rPr>
          <w:rFonts w:ascii="Arial" w:hAnsi="Arial" w:cs="Arial"/>
          <w:sz w:val="16"/>
          <w:szCs w:val="16"/>
        </w:rPr>
        <w:t xml:space="preserve"> NV. </w:t>
      </w:r>
      <w:r w:rsidR="00396D64" w:rsidRPr="00C45120">
        <w:rPr>
          <w:rFonts w:ascii="Arial" w:hAnsi="Arial" w:cs="Arial"/>
          <w:sz w:val="16"/>
          <w:szCs w:val="16"/>
        </w:rPr>
        <w:t>December 2012.</w:t>
      </w:r>
    </w:p>
    <w:p w14:paraId="28555A1E" w14:textId="77777777" w:rsidR="00396D64" w:rsidRPr="00C45120" w:rsidRDefault="00396D64" w:rsidP="00396D64">
      <w:pPr>
        <w:rPr>
          <w:rFonts w:ascii="Arial" w:hAnsi="Arial" w:cs="Arial"/>
          <w:sz w:val="16"/>
          <w:szCs w:val="16"/>
        </w:rPr>
      </w:pPr>
    </w:p>
    <w:p w14:paraId="6D6EF29C" w14:textId="4436EA59" w:rsidR="00396D64" w:rsidRPr="00C45120" w:rsidRDefault="00AF7439" w:rsidP="00396D64">
      <w:pPr>
        <w:rPr>
          <w:rFonts w:ascii="Arial" w:hAnsi="Arial" w:cs="Arial"/>
          <w:sz w:val="16"/>
          <w:szCs w:val="16"/>
        </w:rPr>
      </w:pPr>
      <w:r w:rsidRPr="00AF7439">
        <w:rPr>
          <w:rFonts w:ascii="Arial" w:hAnsi="Arial" w:cs="Arial"/>
          <w:sz w:val="16"/>
          <w:szCs w:val="16"/>
        </w:rPr>
        <w:t>3.</w:t>
      </w:r>
      <w:r>
        <w:rPr>
          <w:rFonts w:ascii="Arial" w:hAnsi="Arial" w:cs="Arial"/>
          <w:b/>
          <w:sz w:val="16"/>
          <w:szCs w:val="16"/>
        </w:rPr>
        <w:t xml:space="preserve"> </w:t>
      </w:r>
      <w:r w:rsidR="00396D64" w:rsidRPr="004F50BF">
        <w:rPr>
          <w:rFonts w:ascii="Arial" w:hAnsi="Arial" w:cs="Arial"/>
          <w:b/>
          <w:sz w:val="16"/>
          <w:szCs w:val="16"/>
        </w:rPr>
        <w:t>Kelling SE</w:t>
      </w:r>
      <w:r w:rsidR="00396D64" w:rsidRPr="00C45120">
        <w:rPr>
          <w:rFonts w:ascii="Arial" w:hAnsi="Arial" w:cs="Arial"/>
          <w:sz w:val="16"/>
          <w:szCs w:val="16"/>
        </w:rPr>
        <w:t>, Aultman J.  Drawing lines in social justice: Why education and disposal of syringes is not enough for protecting drug abusers despite common views.  Ohio Pharmacist Association Research For</w:t>
      </w:r>
      <w:r w:rsidR="0073785C" w:rsidRPr="00C45120">
        <w:rPr>
          <w:rFonts w:ascii="Arial" w:hAnsi="Arial" w:cs="Arial"/>
          <w:sz w:val="16"/>
          <w:szCs w:val="16"/>
        </w:rPr>
        <w:t xml:space="preserve">um, Columbus, OH.  April </w:t>
      </w:r>
      <w:r w:rsidR="00396D64" w:rsidRPr="00C45120">
        <w:rPr>
          <w:rFonts w:ascii="Arial" w:hAnsi="Arial" w:cs="Arial"/>
          <w:sz w:val="16"/>
          <w:szCs w:val="16"/>
        </w:rPr>
        <w:t>2012.</w:t>
      </w:r>
    </w:p>
    <w:p w14:paraId="545E2FF9" w14:textId="77777777" w:rsidR="00396D64" w:rsidRPr="00C45120" w:rsidRDefault="00396D64" w:rsidP="00396D64">
      <w:pPr>
        <w:rPr>
          <w:rFonts w:ascii="Arial" w:hAnsi="Arial" w:cs="Arial"/>
          <w:sz w:val="16"/>
          <w:szCs w:val="16"/>
        </w:rPr>
      </w:pPr>
    </w:p>
    <w:p w14:paraId="3C63537A" w14:textId="0D4EA302" w:rsidR="00396D64" w:rsidRPr="00C45120" w:rsidRDefault="00AF7439" w:rsidP="00396D64">
      <w:pPr>
        <w:rPr>
          <w:rFonts w:ascii="Arial" w:hAnsi="Arial" w:cs="Arial"/>
          <w:sz w:val="16"/>
          <w:szCs w:val="16"/>
        </w:rPr>
      </w:pPr>
      <w:r w:rsidRPr="00AF7439">
        <w:rPr>
          <w:rFonts w:ascii="Arial" w:hAnsi="Arial" w:cs="Arial"/>
          <w:sz w:val="16"/>
          <w:szCs w:val="16"/>
        </w:rPr>
        <w:t>2.</w:t>
      </w:r>
      <w:r>
        <w:rPr>
          <w:rFonts w:ascii="Arial" w:hAnsi="Arial" w:cs="Arial"/>
          <w:b/>
          <w:sz w:val="16"/>
          <w:szCs w:val="16"/>
        </w:rPr>
        <w:t xml:space="preserve"> </w:t>
      </w:r>
      <w:r w:rsidR="00396D64" w:rsidRPr="004F50BF">
        <w:rPr>
          <w:rFonts w:ascii="Arial" w:hAnsi="Arial" w:cs="Arial"/>
          <w:b/>
          <w:sz w:val="16"/>
          <w:szCs w:val="16"/>
        </w:rPr>
        <w:t>Kelling SE</w:t>
      </w:r>
      <w:r w:rsidR="00396D64" w:rsidRPr="00C45120">
        <w:rPr>
          <w:rFonts w:ascii="Arial" w:hAnsi="Arial" w:cs="Arial"/>
          <w:sz w:val="16"/>
          <w:szCs w:val="16"/>
        </w:rPr>
        <w:t>, Hasting M, Wells E, Williams J, Taylor RA.  Medication list retrieval by APPE students in an academic medical center emergency department.  American Society of Health-System Pharmacists Midyea</w:t>
      </w:r>
      <w:r w:rsidR="008211CF" w:rsidRPr="00C45120">
        <w:rPr>
          <w:rFonts w:ascii="Arial" w:hAnsi="Arial" w:cs="Arial"/>
          <w:sz w:val="16"/>
          <w:szCs w:val="16"/>
        </w:rPr>
        <w:t xml:space="preserve">r Clinical Meeting, New Orleans, </w:t>
      </w:r>
      <w:r w:rsidR="0073785C" w:rsidRPr="00C45120">
        <w:rPr>
          <w:rFonts w:ascii="Arial" w:hAnsi="Arial" w:cs="Arial"/>
          <w:sz w:val="16"/>
          <w:szCs w:val="16"/>
        </w:rPr>
        <w:t>LA.</w:t>
      </w:r>
      <w:r w:rsidR="00396D64" w:rsidRPr="00C45120">
        <w:rPr>
          <w:rFonts w:ascii="Arial" w:hAnsi="Arial" w:cs="Arial"/>
          <w:sz w:val="16"/>
          <w:szCs w:val="16"/>
        </w:rPr>
        <w:t xml:space="preserve"> December</w:t>
      </w:r>
      <w:r w:rsidR="0073785C" w:rsidRPr="00C45120">
        <w:rPr>
          <w:rFonts w:ascii="Arial" w:hAnsi="Arial" w:cs="Arial"/>
          <w:sz w:val="16"/>
          <w:szCs w:val="16"/>
        </w:rPr>
        <w:t xml:space="preserve"> </w:t>
      </w:r>
      <w:r w:rsidR="00396D64" w:rsidRPr="00C45120">
        <w:rPr>
          <w:rFonts w:ascii="Arial" w:hAnsi="Arial" w:cs="Arial"/>
          <w:sz w:val="16"/>
          <w:szCs w:val="16"/>
        </w:rPr>
        <w:t>2011.</w:t>
      </w:r>
    </w:p>
    <w:p w14:paraId="49863800" w14:textId="77777777" w:rsidR="00396D64" w:rsidRPr="00C45120" w:rsidRDefault="00396D64" w:rsidP="00396D64">
      <w:pPr>
        <w:rPr>
          <w:rFonts w:ascii="Arial" w:hAnsi="Arial" w:cs="Arial"/>
          <w:sz w:val="16"/>
          <w:szCs w:val="16"/>
        </w:rPr>
      </w:pPr>
    </w:p>
    <w:p w14:paraId="06CC0F35" w14:textId="7B625C83" w:rsidR="0003377E" w:rsidRPr="00C83386" w:rsidRDefault="00AF7439" w:rsidP="006D33C7">
      <w:pPr>
        <w:rPr>
          <w:rFonts w:ascii="Arial" w:hAnsi="Arial" w:cs="Arial"/>
          <w:sz w:val="16"/>
          <w:szCs w:val="16"/>
        </w:rPr>
      </w:pPr>
      <w:r w:rsidRPr="00AF7439">
        <w:rPr>
          <w:rFonts w:ascii="Arial" w:hAnsi="Arial" w:cs="Arial"/>
          <w:sz w:val="16"/>
          <w:szCs w:val="16"/>
        </w:rPr>
        <w:t>1.</w:t>
      </w:r>
      <w:r>
        <w:rPr>
          <w:rFonts w:ascii="Arial" w:hAnsi="Arial" w:cs="Arial"/>
          <w:b/>
          <w:sz w:val="16"/>
          <w:szCs w:val="16"/>
        </w:rPr>
        <w:t xml:space="preserve"> </w:t>
      </w:r>
      <w:r w:rsidR="00396D64" w:rsidRPr="004F50BF">
        <w:rPr>
          <w:rFonts w:ascii="Arial" w:hAnsi="Arial" w:cs="Arial"/>
          <w:b/>
          <w:sz w:val="16"/>
          <w:szCs w:val="16"/>
        </w:rPr>
        <w:t>Kelling SE</w:t>
      </w:r>
      <w:r w:rsidR="00396D64" w:rsidRPr="00C45120">
        <w:rPr>
          <w:rFonts w:ascii="Arial" w:hAnsi="Arial" w:cs="Arial"/>
          <w:sz w:val="16"/>
          <w:szCs w:val="16"/>
        </w:rPr>
        <w:t>, Ulbrich TR.  Implementation of a tobacco cessation program at a free medical clinic.  Ohio Pharmacist</w:t>
      </w:r>
      <w:r w:rsidR="006B663C">
        <w:rPr>
          <w:rFonts w:ascii="Arial" w:hAnsi="Arial" w:cs="Arial"/>
          <w:sz w:val="16"/>
          <w:szCs w:val="16"/>
        </w:rPr>
        <w:t>s</w:t>
      </w:r>
      <w:r w:rsidR="00396D64" w:rsidRPr="00C45120">
        <w:rPr>
          <w:rFonts w:ascii="Arial" w:hAnsi="Arial" w:cs="Arial"/>
          <w:sz w:val="16"/>
          <w:szCs w:val="16"/>
        </w:rPr>
        <w:t xml:space="preserve"> Association Research Forum, Columbus</w:t>
      </w:r>
      <w:r w:rsidR="008211CF" w:rsidRPr="00C45120">
        <w:rPr>
          <w:rFonts w:ascii="Arial" w:hAnsi="Arial" w:cs="Arial"/>
          <w:sz w:val="16"/>
          <w:szCs w:val="16"/>
        </w:rPr>
        <w:t>,</w:t>
      </w:r>
      <w:r w:rsidR="0073785C" w:rsidRPr="00C45120">
        <w:rPr>
          <w:rFonts w:ascii="Arial" w:hAnsi="Arial" w:cs="Arial"/>
          <w:sz w:val="16"/>
          <w:szCs w:val="16"/>
        </w:rPr>
        <w:t xml:space="preserve"> OH. </w:t>
      </w:r>
      <w:r w:rsidR="00396D64" w:rsidRPr="00C45120">
        <w:rPr>
          <w:rFonts w:ascii="Arial" w:hAnsi="Arial" w:cs="Arial"/>
          <w:sz w:val="16"/>
          <w:szCs w:val="16"/>
        </w:rPr>
        <w:t>April</w:t>
      </w:r>
      <w:r w:rsidR="0073785C" w:rsidRPr="00C45120">
        <w:rPr>
          <w:rFonts w:ascii="Arial" w:hAnsi="Arial" w:cs="Arial"/>
          <w:sz w:val="16"/>
          <w:szCs w:val="16"/>
        </w:rPr>
        <w:t xml:space="preserve"> </w:t>
      </w:r>
      <w:r w:rsidR="00396D64" w:rsidRPr="00C45120">
        <w:rPr>
          <w:rFonts w:ascii="Arial" w:hAnsi="Arial" w:cs="Arial"/>
          <w:sz w:val="16"/>
          <w:szCs w:val="16"/>
        </w:rPr>
        <w:t>2011.</w:t>
      </w:r>
    </w:p>
    <w:p w14:paraId="76B204EF" w14:textId="77777777" w:rsidR="00B114F0" w:rsidRDefault="00B114F0" w:rsidP="006D33C7">
      <w:pPr>
        <w:rPr>
          <w:rFonts w:ascii="Arial" w:hAnsi="Arial" w:cs="Arial"/>
          <w:b/>
          <w:sz w:val="20"/>
          <w:szCs w:val="20"/>
          <w:u w:val="single"/>
        </w:rPr>
      </w:pPr>
    </w:p>
    <w:p w14:paraId="0F3FED66" w14:textId="66BF623E" w:rsidR="00036633" w:rsidRPr="00036633" w:rsidRDefault="00612504" w:rsidP="006D33C7">
      <w:pPr>
        <w:rPr>
          <w:rFonts w:ascii="Arial" w:hAnsi="Arial" w:cs="Arial"/>
          <w:b/>
          <w:sz w:val="20"/>
          <w:szCs w:val="20"/>
          <w:u w:val="single"/>
        </w:rPr>
      </w:pPr>
      <w:r>
        <w:rPr>
          <w:rFonts w:ascii="Arial" w:hAnsi="Arial" w:cs="Arial"/>
          <w:b/>
          <w:sz w:val="20"/>
          <w:szCs w:val="20"/>
          <w:u w:val="single"/>
        </w:rPr>
        <w:t>TEACHING</w:t>
      </w:r>
      <w:r w:rsidR="00B54773" w:rsidRPr="0081050E">
        <w:rPr>
          <w:rFonts w:ascii="Arial" w:hAnsi="Arial" w:cs="Arial"/>
          <w:b/>
          <w:sz w:val="20"/>
          <w:szCs w:val="20"/>
          <w:u w:val="single"/>
        </w:rPr>
        <w:t xml:space="preserve"> RESPONSIBILITIES</w:t>
      </w:r>
    </w:p>
    <w:p w14:paraId="22830E1D" w14:textId="77777777" w:rsidR="00036633" w:rsidRDefault="00036633" w:rsidP="006D33C7">
      <w:pPr>
        <w:rPr>
          <w:rFonts w:ascii="Arial" w:hAnsi="Arial" w:cs="Arial"/>
          <w:b/>
          <w:sz w:val="20"/>
          <w:szCs w:val="20"/>
        </w:rPr>
      </w:pPr>
    </w:p>
    <w:p w14:paraId="5EA67F46" w14:textId="6A4594B7" w:rsidR="00A23975" w:rsidRDefault="00A23975" w:rsidP="00A23975">
      <w:pPr>
        <w:rPr>
          <w:rFonts w:ascii="Arial" w:hAnsi="Arial" w:cs="Arial"/>
          <w:b/>
          <w:i/>
          <w:sz w:val="20"/>
          <w:szCs w:val="20"/>
          <w:u w:val="single"/>
        </w:rPr>
      </w:pPr>
      <w:r>
        <w:rPr>
          <w:rFonts w:ascii="Arial" w:hAnsi="Arial" w:cs="Arial"/>
          <w:b/>
          <w:i/>
          <w:sz w:val="20"/>
          <w:szCs w:val="20"/>
          <w:u w:val="single"/>
        </w:rPr>
        <w:t xml:space="preserve">University of Michigan </w:t>
      </w:r>
    </w:p>
    <w:p w14:paraId="1DCE9E03" w14:textId="77777777" w:rsidR="00DE36ED" w:rsidRDefault="00DE36ED" w:rsidP="00DE36ED">
      <w:pPr>
        <w:rPr>
          <w:rFonts w:ascii="Arial" w:hAnsi="Arial" w:cs="Arial"/>
          <w:i/>
          <w:sz w:val="16"/>
          <w:szCs w:val="16"/>
        </w:rPr>
      </w:pPr>
    </w:p>
    <w:p w14:paraId="02715BC3" w14:textId="51DA0009" w:rsidR="00DE36ED" w:rsidRDefault="00DE36ED" w:rsidP="00DE36ED">
      <w:pPr>
        <w:rPr>
          <w:rFonts w:ascii="Arial" w:hAnsi="Arial" w:cs="Arial"/>
          <w:i/>
          <w:sz w:val="16"/>
          <w:szCs w:val="16"/>
        </w:rPr>
      </w:pPr>
      <w:r>
        <w:rPr>
          <w:rFonts w:ascii="Arial" w:hAnsi="Arial" w:cs="Arial"/>
          <w:i/>
          <w:sz w:val="16"/>
          <w:szCs w:val="16"/>
        </w:rPr>
        <w:t>University</w:t>
      </w:r>
    </w:p>
    <w:p w14:paraId="14AA54AA" w14:textId="77777777" w:rsidR="00DE36ED" w:rsidRDefault="00DE36ED" w:rsidP="00DE36ED">
      <w:pPr>
        <w:rPr>
          <w:rFonts w:ascii="Arial" w:hAnsi="Arial" w:cs="Arial"/>
          <w:i/>
          <w:sz w:val="16"/>
          <w:szCs w:val="16"/>
        </w:rPr>
      </w:pPr>
    </w:p>
    <w:p w14:paraId="657EC516" w14:textId="70A49807" w:rsidR="00DE36ED" w:rsidRDefault="00DE36ED" w:rsidP="00DE36ED">
      <w:pPr>
        <w:rPr>
          <w:rFonts w:ascii="Arial" w:hAnsi="Arial" w:cs="Arial"/>
          <w:b/>
          <w:sz w:val="16"/>
          <w:szCs w:val="16"/>
        </w:rPr>
      </w:pPr>
      <w:r w:rsidRPr="00CD02B0">
        <w:rPr>
          <w:rFonts w:ascii="Arial" w:hAnsi="Arial" w:cs="Arial"/>
          <w:b/>
          <w:sz w:val="16"/>
          <w:szCs w:val="16"/>
        </w:rPr>
        <w:t>Interprofessional Teams and Teamwork Experience</w:t>
      </w:r>
      <w:r w:rsidR="00A54115">
        <w:rPr>
          <w:rFonts w:ascii="Arial" w:hAnsi="Arial" w:cs="Arial"/>
          <w:b/>
          <w:sz w:val="16"/>
          <w:szCs w:val="16"/>
        </w:rPr>
        <w:tab/>
      </w:r>
      <w:r w:rsidR="00A54115">
        <w:rPr>
          <w:rFonts w:ascii="Arial" w:hAnsi="Arial" w:cs="Arial"/>
          <w:b/>
          <w:sz w:val="16"/>
          <w:szCs w:val="16"/>
        </w:rPr>
        <w:tab/>
      </w:r>
      <w:r w:rsidR="00A54115">
        <w:rPr>
          <w:rFonts w:ascii="Arial" w:hAnsi="Arial" w:cs="Arial"/>
          <w:b/>
          <w:sz w:val="16"/>
          <w:szCs w:val="16"/>
        </w:rPr>
        <w:tab/>
      </w:r>
      <w:r w:rsidR="00A54115">
        <w:rPr>
          <w:rFonts w:ascii="Arial" w:hAnsi="Arial" w:cs="Arial"/>
          <w:b/>
          <w:sz w:val="16"/>
          <w:szCs w:val="16"/>
        </w:rPr>
        <w:tab/>
      </w:r>
      <w:r w:rsidR="00A54115">
        <w:rPr>
          <w:rFonts w:ascii="Arial" w:hAnsi="Arial" w:cs="Arial"/>
          <w:b/>
          <w:sz w:val="16"/>
          <w:szCs w:val="16"/>
        </w:rPr>
        <w:tab/>
      </w:r>
      <w:r w:rsidR="00A54115">
        <w:rPr>
          <w:rFonts w:ascii="Arial" w:hAnsi="Arial" w:cs="Arial"/>
          <w:b/>
          <w:sz w:val="16"/>
          <w:szCs w:val="16"/>
        </w:rPr>
        <w:tab/>
      </w:r>
      <w:r w:rsidR="003C53E2" w:rsidRPr="00A54115">
        <w:rPr>
          <w:rFonts w:ascii="Arial" w:hAnsi="Arial" w:cs="Arial"/>
          <w:sz w:val="16"/>
          <w:szCs w:val="16"/>
        </w:rPr>
        <w:t>Winter 2018</w:t>
      </w:r>
    </w:p>
    <w:p w14:paraId="4B5BDA32" w14:textId="24D42ADF" w:rsidR="00DE36ED" w:rsidRDefault="00DF20D6" w:rsidP="00DF20D6">
      <w:pPr>
        <w:tabs>
          <w:tab w:val="left" w:pos="720"/>
          <w:tab w:val="left" w:pos="1440"/>
          <w:tab w:val="left" w:pos="2160"/>
          <w:tab w:val="left" w:pos="2880"/>
          <w:tab w:val="left" w:pos="3600"/>
          <w:tab w:val="left" w:pos="4320"/>
          <w:tab w:val="left" w:pos="5040"/>
          <w:tab w:val="left" w:pos="5760"/>
          <w:tab w:val="left" w:pos="6480"/>
        </w:tabs>
        <w:rPr>
          <w:rFonts w:ascii="Arial" w:hAnsi="Arial" w:cs="Arial"/>
          <w:sz w:val="16"/>
          <w:szCs w:val="16"/>
        </w:rPr>
      </w:pPr>
      <w:r>
        <w:rPr>
          <w:rFonts w:ascii="Arial" w:hAnsi="Arial" w:cs="Arial"/>
          <w:sz w:val="16"/>
          <w:szCs w:val="16"/>
        </w:rPr>
        <w:t xml:space="preserve">Led the development and implementation of a 3.5-hour </w:t>
      </w:r>
      <w:r w:rsidR="00DE36ED" w:rsidRPr="00CD02B0">
        <w:rPr>
          <w:rFonts w:ascii="Arial" w:hAnsi="Arial" w:cs="Arial"/>
          <w:sz w:val="16"/>
          <w:szCs w:val="16"/>
        </w:rPr>
        <w:t xml:space="preserve">asynchronous interprofessional experience </w:t>
      </w:r>
      <w:r w:rsidR="00713D85">
        <w:rPr>
          <w:rFonts w:ascii="Arial" w:hAnsi="Arial" w:cs="Arial"/>
          <w:sz w:val="16"/>
          <w:szCs w:val="16"/>
        </w:rPr>
        <w:t xml:space="preserve">focused on teams and teamwork </w:t>
      </w:r>
      <w:r>
        <w:rPr>
          <w:rFonts w:ascii="Arial" w:hAnsi="Arial" w:cs="Arial"/>
          <w:sz w:val="16"/>
          <w:szCs w:val="16"/>
        </w:rPr>
        <w:t xml:space="preserve">with 345 students from five disciplines and two campuses. </w:t>
      </w:r>
      <w:r w:rsidR="00807E36">
        <w:rPr>
          <w:rFonts w:ascii="Arial" w:hAnsi="Arial" w:cs="Arial"/>
          <w:sz w:val="16"/>
          <w:szCs w:val="16"/>
        </w:rPr>
        <w:t>Subsequently integrated into the</w:t>
      </w:r>
      <w:r>
        <w:rPr>
          <w:rFonts w:ascii="Arial" w:hAnsi="Arial" w:cs="Arial"/>
          <w:sz w:val="16"/>
          <w:szCs w:val="16"/>
        </w:rPr>
        <w:t xml:space="preserve"> </w:t>
      </w:r>
      <w:r w:rsidR="00AF7439">
        <w:rPr>
          <w:rFonts w:ascii="Arial" w:hAnsi="Arial" w:cs="Arial"/>
          <w:sz w:val="16"/>
          <w:szCs w:val="16"/>
        </w:rPr>
        <w:t>Introduction to I</w:t>
      </w:r>
      <w:r w:rsidR="00AC78F5">
        <w:rPr>
          <w:rFonts w:ascii="Arial" w:hAnsi="Arial" w:cs="Arial"/>
          <w:sz w:val="16"/>
          <w:szCs w:val="16"/>
        </w:rPr>
        <w:t xml:space="preserve">nterprofessional </w:t>
      </w:r>
      <w:r w:rsidR="00AF7439">
        <w:rPr>
          <w:rFonts w:ascii="Arial" w:hAnsi="Arial" w:cs="Arial"/>
          <w:sz w:val="16"/>
          <w:szCs w:val="16"/>
        </w:rPr>
        <w:t>E</w:t>
      </w:r>
      <w:r w:rsidR="00AC78F5">
        <w:rPr>
          <w:rFonts w:ascii="Arial" w:hAnsi="Arial" w:cs="Arial"/>
          <w:sz w:val="16"/>
          <w:szCs w:val="16"/>
        </w:rPr>
        <w:t>ducation</w:t>
      </w:r>
      <w:r w:rsidR="00AF7439">
        <w:rPr>
          <w:rFonts w:ascii="Arial" w:hAnsi="Arial" w:cs="Arial"/>
          <w:sz w:val="16"/>
          <w:szCs w:val="16"/>
        </w:rPr>
        <w:t xml:space="preserve"> Module</w:t>
      </w:r>
      <w:r w:rsidR="00AC78F5">
        <w:rPr>
          <w:rFonts w:ascii="Arial" w:hAnsi="Arial" w:cs="Arial"/>
          <w:sz w:val="16"/>
          <w:szCs w:val="16"/>
        </w:rPr>
        <w:t xml:space="preserve">. </w:t>
      </w:r>
    </w:p>
    <w:p w14:paraId="54757DC3" w14:textId="77777777" w:rsidR="00A472FB" w:rsidRDefault="00A472FB" w:rsidP="00A23975">
      <w:pPr>
        <w:rPr>
          <w:rFonts w:ascii="Arial" w:hAnsi="Arial" w:cs="Arial"/>
          <w:i/>
          <w:sz w:val="16"/>
          <w:szCs w:val="16"/>
        </w:rPr>
      </w:pPr>
    </w:p>
    <w:p w14:paraId="33403BF4" w14:textId="4D586DB4" w:rsidR="00DE36ED" w:rsidRDefault="00DE36ED" w:rsidP="00A23975">
      <w:pPr>
        <w:rPr>
          <w:rFonts w:ascii="Arial" w:hAnsi="Arial" w:cs="Arial"/>
          <w:i/>
          <w:sz w:val="16"/>
          <w:szCs w:val="16"/>
        </w:rPr>
      </w:pPr>
      <w:r>
        <w:rPr>
          <w:rFonts w:ascii="Arial" w:hAnsi="Arial" w:cs="Arial"/>
          <w:i/>
          <w:sz w:val="16"/>
          <w:szCs w:val="16"/>
        </w:rPr>
        <w:t xml:space="preserve">College </w:t>
      </w:r>
    </w:p>
    <w:p w14:paraId="592F07EA" w14:textId="77777777" w:rsidR="00A472FB" w:rsidRDefault="00A472FB" w:rsidP="00A23975">
      <w:pPr>
        <w:rPr>
          <w:rFonts w:ascii="Arial" w:hAnsi="Arial" w:cs="Arial"/>
          <w:i/>
          <w:sz w:val="16"/>
          <w:szCs w:val="16"/>
        </w:rPr>
      </w:pPr>
    </w:p>
    <w:p w14:paraId="0FA814A9" w14:textId="2E4515AD" w:rsidR="00A472FB" w:rsidRDefault="00A472FB" w:rsidP="00A23975">
      <w:pPr>
        <w:rPr>
          <w:rFonts w:ascii="Arial" w:hAnsi="Arial" w:cs="Arial"/>
          <w:b/>
          <w:bCs/>
          <w:iCs/>
          <w:sz w:val="16"/>
          <w:szCs w:val="16"/>
        </w:rPr>
      </w:pPr>
      <w:r>
        <w:rPr>
          <w:rFonts w:ascii="Arial" w:hAnsi="Arial" w:cs="Arial"/>
          <w:b/>
          <w:bCs/>
          <w:iCs/>
          <w:sz w:val="16"/>
          <w:szCs w:val="16"/>
        </w:rPr>
        <w:t xml:space="preserve">P504 Pharmacy Practice Skills I </w:t>
      </w:r>
    </w:p>
    <w:p w14:paraId="3945BDC6" w14:textId="2BD56C82" w:rsidR="00A472FB" w:rsidRDefault="00A472FB" w:rsidP="00A23975">
      <w:pPr>
        <w:rPr>
          <w:rFonts w:ascii="Arial" w:hAnsi="Arial" w:cs="Arial"/>
          <w:iCs/>
          <w:sz w:val="16"/>
          <w:szCs w:val="16"/>
        </w:rPr>
      </w:pPr>
      <w:r>
        <w:rPr>
          <w:rFonts w:ascii="Arial" w:hAnsi="Arial" w:cs="Arial"/>
          <w:iCs/>
          <w:sz w:val="16"/>
          <w:szCs w:val="16"/>
        </w:rPr>
        <w:t>I am the course coordinator and teach approximately 40 hours/year in this course.</w:t>
      </w:r>
    </w:p>
    <w:p w14:paraId="2715FBDF" w14:textId="77777777" w:rsidR="00A472FB" w:rsidRDefault="00A472FB" w:rsidP="00A23975">
      <w:pPr>
        <w:rPr>
          <w:rFonts w:ascii="Arial" w:hAnsi="Arial" w:cs="Arial"/>
          <w:iCs/>
          <w:sz w:val="16"/>
          <w:szCs w:val="16"/>
        </w:rPr>
      </w:pPr>
    </w:p>
    <w:p w14:paraId="2F95343C" w14:textId="7B551E40" w:rsidR="00A472FB" w:rsidRDefault="00A472FB" w:rsidP="00A23975">
      <w:pPr>
        <w:rPr>
          <w:rFonts w:ascii="Arial" w:hAnsi="Arial" w:cs="Arial"/>
          <w:b/>
          <w:bCs/>
          <w:iCs/>
          <w:sz w:val="16"/>
          <w:szCs w:val="16"/>
        </w:rPr>
      </w:pPr>
      <w:r>
        <w:rPr>
          <w:rFonts w:ascii="Arial" w:hAnsi="Arial" w:cs="Arial"/>
          <w:b/>
          <w:bCs/>
          <w:iCs/>
          <w:sz w:val="16"/>
          <w:szCs w:val="16"/>
        </w:rPr>
        <w:t>P512 Self-Care Therapeutics</w:t>
      </w:r>
    </w:p>
    <w:p w14:paraId="5CA91206" w14:textId="41953D92" w:rsidR="00A472FB" w:rsidRDefault="00A472FB" w:rsidP="00A23975">
      <w:pPr>
        <w:rPr>
          <w:rFonts w:ascii="Arial" w:hAnsi="Arial" w:cs="Arial"/>
          <w:iCs/>
          <w:sz w:val="16"/>
          <w:szCs w:val="16"/>
        </w:rPr>
      </w:pPr>
      <w:r>
        <w:rPr>
          <w:rFonts w:ascii="Arial" w:hAnsi="Arial" w:cs="Arial"/>
          <w:iCs/>
          <w:sz w:val="16"/>
          <w:szCs w:val="16"/>
        </w:rPr>
        <w:t>I am the course coordinator and teach approximately 70 hours/year in this course.</w:t>
      </w:r>
    </w:p>
    <w:p w14:paraId="07B74148" w14:textId="77777777" w:rsidR="00A472FB" w:rsidRDefault="00A472FB" w:rsidP="00A23975">
      <w:pPr>
        <w:rPr>
          <w:rFonts w:ascii="Arial" w:hAnsi="Arial" w:cs="Arial"/>
          <w:iCs/>
          <w:sz w:val="16"/>
          <w:szCs w:val="16"/>
        </w:rPr>
      </w:pPr>
    </w:p>
    <w:p w14:paraId="45A226FA" w14:textId="4FBA61DE" w:rsidR="00A472FB" w:rsidRDefault="00A472FB" w:rsidP="00A23975">
      <w:pPr>
        <w:rPr>
          <w:rFonts w:ascii="Arial" w:hAnsi="Arial" w:cs="Arial"/>
          <w:b/>
          <w:bCs/>
          <w:iCs/>
          <w:sz w:val="16"/>
          <w:szCs w:val="16"/>
        </w:rPr>
      </w:pPr>
      <w:r>
        <w:rPr>
          <w:rFonts w:ascii="Arial" w:hAnsi="Arial" w:cs="Arial"/>
          <w:b/>
          <w:bCs/>
          <w:iCs/>
          <w:sz w:val="16"/>
          <w:szCs w:val="16"/>
        </w:rPr>
        <w:t>P680 Seminar</w:t>
      </w:r>
    </w:p>
    <w:p w14:paraId="65E894D6" w14:textId="483BC1D9" w:rsidR="00A472FB" w:rsidRDefault="00A472FB" w:rsidP="00A23975">
      <w:pPr>
        <w:rPr>
          <w:rFonts w:ascii="Arial" w:hAnsi="Arial" w:cs="Arial"/>
          <w:iCs/>
          <w:sz w:val="16"/>
          <w:szCs w:val="16"/>
        </w:rPr>
      </w:pPr>
      <w:r>
        <w:rPr>
          <w:rFonts w:ascii="Arial" w:hAnsi="Arial" w:cs="Arial"/>
          <w:iCs/>
          <w:sz w:val="16"/>
          <w:szCs w:val="16"/>
        </w:rPr>
        <w:t xml:space="preserve">I </w:t>
      </w:r>
      <w:proofErr w:type="gramStart"/>
      <w:r>
        <w:rPr>
          <w:rFonts w:ascii="Arial" w:hAnsi="Arial" w:cs="Arial"/>
          <w:iCs/>
          <w:sz w:val="16"/>
          <w:szCs w:val="16"/>
        </w:rPr>
        <w:t>precept</w:t>
      </w:r>
      <w:proofErr w:type="gramEnd"/>
      <w:r>
        <w:rPr>
          <w:rFonts w:ascii="Arial" w:hAnsi="Arial" w:cs="Arial"/>
          <w:iCs/>
          <w:sz w:val="16"/>
          <w:szCs w:val="16"/>
        </w:rPr>
        <w:t xml:space="preserve"> 2 students per year on their P4 seminar presentation.</w:t>
      </w:r>
    </w:p>
    <w:p w14:paraId="456694D8" w14:textId="77777777" w:rsidR="00A472FB" w:rsidRDefault="00A472FB" w:rsidP="00A23975">
      <w:pPr>
        <w:rPr>
          <w:rFonts w:ascii="Arial" w:hAnsi="Arial" w:cs="Arial"/>
          <w:iCs/>
          <w:sz w:val="16"/>
          <w:szCs w:val="16"/>
        </w:rPr>
      </w:pPr>
    </w:p>
    <w:p w14:paraId="55EC1123" w14:textId="724B18A3" w:rsidR="00A472FB" w:rsidRDefault="00A472FB" w:rsidP="00A23975">
      <w:pPr>
        <w:rPr>
          <w:rFonts w:ascii="Arial" w:hAnsi="Arial" w:cs="Arial"/>
          <w:b/>
          <w:bCs/>
          <w:iCs/>
          <w:sz w:val="16"/>
          <w:szCs w:val="16"/>
        </w:rPr>
      </w:pPr>
      <w:r>
        <w:rPr>
          <w:rFonts w:ascii="Arial" w:hAnsi="Arial" w:cs="Arial"/>
          <w:b/>
          <w:bCs/>
          <w:iCs/>
          <w:sz w:val="16"/>
          <w:szCs w:val="16"/>
        </w:rPr>
        <w:t>PharmD Investigation</w:t>
      </w:r>
    </w:p>
    <w:p w14:paraId="1B7D2C73" w14:textId="5F7EBE3D" w:rsidR="00A472FB" w:rsidRDefault="00A472FB" w:rsidP="00A23975">
      <w:pPr>
        <w:rPr>
          <w:rFonts w:ascii="Arial" w:hAnsi="Arial" w:cs="Arial"/>
          <w:iCs/>
          <w:sz w:val="16"/>
          <w:szCs w:val="16"/>
        </w:rPr>
      </w:pPr>
      <w:r>
        <w:rPr>
          <w:rFonts w:ascii="Arial" w:hAnsi="Arial" w:cs="Arial"/>
          <w:iCs/>
          <w:sz w:val="16"/>
          <w:szCs w:val="16"/>
        </w:rPr>
        <w:t xml:space="preserve">I precept 2-3 students per year on research projects for their required PharmD investigation project. </w:t>
      </w:r>
    </w:p>
    <w:p w14:paraId="463741CB" w14:textId="77777777" w:rsidR="00A472FB" w:rsidRDefault="00A472FB" w:rsidP="00A23975">
      <w:pPr>
        <w:rPr>
          <w:rFonts w:ascii="Arial" w:hAnsi="Arial" w:cs="Arial"/>
          <w:iCs/>
          <w:sz w:val="16"/>
          <w:szCs w:val="16"/>
        </w:rPr>
      </w:pPr>
    </w:p>
    <w:p w14:paraId="528979E1" w14:textId="20DE8BD2" w:rsidR="00A472FB" w:rsidRDefault="00A472FB" w:rsidP="00A23975">
      <w:pPr>
        <w:rPr>
          <w:rFonts w:ascii="Arial" w:hAnsi="Arial" w:cs="Arial"/>
          <w:b/>
          <w:bCs/>
          <w:iCs/>
          <w:sz w:val="16"/>
          <w:szCs w:val="16"/>
        </w:rPr>
      </w:pPr>
      <w:r>
        <w:rPr>
          <w:rFonts w:ascii="Arial" w:hAnsi="Arial" w:cs="Arial"/>
          <w:b/>
          <w:bCs/>
          <w:iCs/>
          <w:sz w:val="16"/>
          <w:szCs w:val="16"/>
        </w:rPr>
        <w:t>Independent Study</w:t>
      </w:r>
    </w:p>
    <w:p w14:paraId="5C16E5AA" w14:textId="5E7E9F64" w:rsidR="00A472FB" w:rsidRDefault="00A472FB" w:rsidP="00A23975">
      <w:pPr>
        <w:rPr>
          <w:rFonts w:ascii="Arial" w:hAnsi="Arial" w:cs="Arial"/>
          <w:iCs/>
          <w:sz w:val="16"/>
          <w:szCs w:val="16"/>
        </w:rPr>
      </w:pPr>
      <w:r>
        <w:rPr>
          <w:rFonts w:ascii="Arial" w:hAnsi="Arial" w:cs="Arial"/>
          <w:iCs/>
          <w:sz w:val="16"/>
          <w:szCs w:val="16"/>
        </w:rPr>
        <w:t xml:space="preserve">I serve as the advisor for students interested in research projects focused on patient-centered deprescribing and continuous quality improvement for P504 Pharmacy Practice Skills I and P512 Self-Care Therapeutics. </w:t>
      </w:r>
    </w:p>
    <w:p w14:paraId="64A7CDF2" w14:textId="77777777" w:rsidR="00A472FB" w:rsidRDefault="00A472FB" w:rsidP="00A23975">
      <w:pPr>
        <w:rPr>
          <w:rFonts w:ascii="Arial" w:hAnsi="Arial" w:cs="Arial"/>
          <w:iCs/>
          <w:sz w:val="16"/>
          <w:szCs w:val="16"/>
        </w:rPr>
      </w:pPr>
    </w:p>
    <w:p w14:paraId="25ACE1AA" w14:textId="3F9F7E3B" w:rsidR="00A472FB" w:rsidRDefault="00A472FB" w:rsidP="00A23975">
      <w:pPr>
        <w:rPr>
          <w:rFonts w:ascii="Arial" w:hAnsi="Arial" w:cs="Arial"/>
          <w:b/>
          <w:bCs/>
          <w:iCs/>
          <w:sz w:val="16"/>
          <w:szCs w:val="16"/>
        </w:rPr>
      </w:pPr>
      <w:r>
        <w:rPr>
          <w:rFonts w:ascii="Arial" w:hAnsi="Arial" w:cs="Arial"/>
          <w:b/>
          <w:bCs/>
          <w:iCs/>
          <w:sz w:val="16"/>
          <w:szCs w:val="16"/>
        </w:rPr>
        <w:t>Advanced Pharmacy Practice Experience (APPE)</w:t>
      </w:r>
    </w:p>
    <w:p w14:paraId="60958911" w14:textId="0460310E" w:rsidR="00A472FB" w:rsidRDefault="00A472FB" w:rsidP="00A23975">
      <w:pPr>
        <w:rPr>
          <w:rFonts w:ascii="Arial" w:hAnsi="Arial" w:cs="Arial"/>
          <w:iCs/>
          <w:sz w:val="16"/>
          <w:szCs w:val="16"/>
        </w:rPr>
      </w:pPr>
      <w:r>
        <w:rPr>
          <w:rFonts w:ascii="Arial" w:hAnsi="Arial" w:cs="Arial"/>
          <w:iCs/>
          <w:sz w:val="16"/>
          <w:szCs w:val="16"/>
        </w:rPr>
        <w:t>I serve as a primary preceptor for 2-3 APPE students on teaching or research rotations per year.</w:t>
      </w:r>
    </w:p>
    <w:p w14:paraId="1784323A" w14:textId="77777777" w:rsidR="00A472FB" w:rsidRDefault="00A472FB" w:rsidP="00A23975">
      <w:pPr>
        <w:rPr>
          <w:rFonts w:ascii="Arial" w:hAnsi="Arial" w:cs="Arial"/>
          <w:iCs/>
          <w:sz w:val="16"/>
          <w:szCs w:val="16"/>
        </w:rPr>
      </w:pPr>
    </w:p>
    <w:p w14:paraId="7C60436F" w14:textId="4F04686E" w:rsidR="00A472FB" w:rsidRDefault="00A472FB" w:rsidP="00A23975">
      <w:pPr>
        <w:rPr>
          <w:rFonts w:ascii="Arial" w:hAnsi="Arial" w:cs="Arial"/>
          <w:iCs/>
          <w:sz w:val="16"/>
          <w:szCs w:val="16"/>
        </w:rPr>
      </w:pPr>
      <w:r>
        <w:rPr>
          <w:rFonts w:ascii="Arial" w:hAnsi="Arial" w:cs="Arial"/>
          <w:b/>
          <w:bCs/>
          <w:iCs/>
          <w:sz w:val="16"/>
          <w:szCs w:val="16"/>
        </w:rPr>
        <w:t>Residents</w:t>
      </w:r>
    </w:p>
    <w:p w14:paraId="340AE37F" w14:textId="12B4DCE9" w:rsidR="00A472FB" w:rsidRPr="00A472FB" w:rsidRDefault="00A472FB" w:rsidP="00A23975">
      <w:pPr>
        <w:rPr>
          <w:rFonts w:ascii="Arial" w:hAnsi="Arial" w:cs="Arial"/>
          <w:iCs/>
          <w:sz w:val="16"/>
          <w:szCs w:val="16"/>
        </w:rPr>
      </w:pPr>
      <w:r>
        <w:rPr>
          <w:rFonts w:ascii="Arial" w:hAnsi="Arial" w:cs="Arial"/>
          <w:iCs/>
          <w:sz w:val="16"/>
          <w:szCs w:val="16"/>
        </w:rPr>
        <w:t xml:space="preserve">I precept 2-3 pharmacy residents per year on teaching or academic administration rotations. </w:t>
      </w:r>
    </w:p>
    <w:p w14:paraId="4B0A9AA4" w14:textId="77777777" w:rsidR="00F76CE9" w:rsidRPr="00CD02B0" w:rsidRDefault="00F76CE9" w:rsidP="00F76CE9">
      <w:pPr>
        <w:rPr>
          <w:rFonts w:ascii="Arial" w:hAnsi="Arial" w:cs="Arial"/>
          <w:b/>
          <w:sz w:val="16"/>
          <w:szCs w:val="16"/>
        </w:rPr>
      </w:pPr>
    </w:p>
    <w:p w14:paraId="70DB6C9A" w14:textId="3F8D332B" w:rsidR="00F76CE9" w:rsidRPr="00897E40" w:rsidRDefault="00F76CE9" w:rsidP="00F76CE9">
      <w:pPr>
        <w:rPr>
          <w:rFonts w:ascii="Arial" w:hAnsi="Arial" w:cs="Arial"/>
          <w:b/>
          <w:sz w:val="20"/>
          <w:szCs w:val="20"/>
          <w:u w:val="single"/>
        </w:rPr>
      </w:pPr>
      <w:r w:rsidRPr="0081050E">
        <w:rPr>
          <w:rFonts w:ascii="Arial" w:hAnsi="Arial" w:cs="Arial"/>
          <w:b/>
          <w:sz w:val="20"/>
          <w:szCs w:val="20"/>
          <w:u w:val="single"/>
        </w:rPr>
        <w:t>SERVICE</w:t>
      </w:r>
      <w:r w:rsidR="00176FFF">
        <w:rPr>
          <w:rFonts w:ascii="Arial" w:hAnsi="Arial" w:cs="Arial"/>
          <w:bCs/>
          <w:sz w:val="20"/>
          <w:szCs w:val="20"/>
        </w:rPr>
        <w:t xml:space="preserve"> (since 2019)</w:t>
      </w:r>
    </w:p>
    <w:p w14:paraId="2CE246C8" w14:textId="77777777" w:rsidR="00F76CE9" w:rsidRDefault="00F76CE9" w:rsidP="00935B2D">
      <w:pPr>
        <w:rPr>
          <w:rFonts w:ascii="Arial" w:hAnsi="Arial" w:cs="Arial"/>
          <w:sz w:val="20"/>
          <w:szCs w:val="20"/>
        </w:rPr>
      </w:pPr>
    </w:p>
    <w:p w14:paraId="1B047070" w14:textId="65D27118" w:rsidR="000639B0" w:rsidRPr="00E37A37" w:rsidRDefault="000639B0" w:rsidP="000639B0">
      <w:pPr>
        <w:rPr>
          <w:rFonts w:ascii="Arial" w:hAnsi="Arial" w:cs="Arial"/>
          <w:b/>
          <w:i/>
          <w:sz w:val="20"/>
          <w:szCs w:val="20"/>
          <w:u w:val="single"/>
        </w:rPr>
      </w:pPr>
      <w:r>
        <w:rPr>
          <w:rFonts w:ascii="Arial" w:hAnsi="Arial" w:cs="Arial"/>
          <w:b/>
          <w:i/>
          <w:sz w:val="20"/>
          <w:szCs w:val="20"/>
          <w:u w:val="single"/>
        </w:rPr>
        <w:t>Academic</w:t>
      </w:r>
    </w:p>
    <w:p w14:paraId="7F6FBD08" w14:textId="77777777" w:rsidR="000639B0" w:rsidRPr="000639B0" w:rsidRDefault="000639B0" w:rsidP="00935B2D">
      <w:pPr>
        <w:rPr>
          <w:rFonts w:ascii="Arial" w:hAnsi="Arial" w:cs="Arial"/>
          <w:sz w:val="16"/>
          <w:szCs w:val="16"/>
        </w:rPr>
      </w:pPr>
    </w:p>
    <w:p w14:paraId="3002C377" w14:textId="0F366922" w:rsidR="00A079A5" w:rsidRDefault="00A079A5" w:rsidP="009D319E">
      <w:pPr>
        <w:rPr>
          <w:rFonts w:ascii="Arial" w:hAnsi="Arial" w:cs="Arial"/>
          <w:b/>
          <w:sz w:val="16"/>
          <w:szCs w:val="16"/>
        </w:rPr>
      </w:pPr>
      <w:r>
        <w:rPr>
          <w:rFonts w:ascii="Arial" w:hAnsi="Arial" w:cs="Arial"/>
          <w:b/>
          <w:sz w:val="16"/>
          <w:szCs w:val="16"/>
        </w:rPr>
        <w:t xml:space="preserve">University of Michigan </w:t>
      </w:r>
    </w:p>
    <w:p w14:paraId="7CD3C762" w14:textId="2DF4FA0B" w:rsidR="00260BBB" w:rsidRDefault="00260BBB" w:rsidP="009D319E">
      <w:pPr>
        <w:rPr>
          <w:rFonts w:ascii="Arial" w:hAnsi="Arial" w:cs="Arial"/>
          <w:sz w:val="16"/>
          <w:szCs w:val="16"/>
        </w:rPr>
      </w:pPr>
      <w:r>
        <w:rPr>
          <w:rFonts w:ascii="Arial" w:hAnsi="Arial" w:cs="Arial"/>
          <w:sz w:val="16"/>
          <w:szCs w:val="16"/>
        </w:rPr>
        <w:t xml:space="preserve">Senate Assembly Representative, University of Michigan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2023 – </w:t>
      </w:r>
      <w:r w:rsidR="00284CE9">
        <w:rPr>
          <w:rFonts w:ascii="Arial" w:hAnsi="Arial" w:cs="Arial"/>
          <w:sz w:val="16"/>
          <w:szCs w:val="16"/>
        </w:rPr>
        <w:t>2024</w:t>
      </w:r>
      <w:r>
        <w:rPr>
          <w:rFonts w:ascii="Arial" w:hAnsi="Arial" w:cs="Arial"/>
          <w:sz w:val="16"/>
          <w:szCs w:val="16"/>
        </w:rPr>
        <w:t xml:space="preserve"> </w:t>
      </w:r>
    </w:p>
    <w:p w14:paraId="123825BA" w14:textId="604564B2" w:rsidR="00176FFF" w:rsidRDefault="00176FFF" w:rsidP="009D319E">
      <w:pPr>
        <w:rPr>
          <w:rFonts w:ascii="Arial" w:hAnsi="Arial" w:cs="Arial"/>
          <w:sz w:val="16"/>
          <w:szCs w:val="16"/>
        </w:rPr>
      </w:pPr>
      <w:r>
        <w:rPr>
          <w:rFonts w:ascii="Arial" w:hAnsi="Arial" w:cs="Arial"/>
          <w:sz w:val="16"/>
          <w:szCs w:val="16"/>
        </w:rPr>
        <w:t>Faculty Advisory Board, Student Run Free Clinic</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2020 – </w:t>
      </w:r>
      <w:r w:rsidR="00284CE9">
        <w:rPr>
          <w:rFonts w:ascii="Arial" w:hAnsi="Arial" w:cs="Arial"/>
          <w:sz w:val="16"/>
          <w:szCs w:val="16"/>
        </w:rPr>
        <w:t>2024</w:t>
      </w:r>
    </w:p>
    <w:p w14:paraId="41D121BD" w14:textId="1CF417AF" w:rsidR="00260BBB" w:rsidRDefault="00260BBB" w:rsidP="009D319E">
      <w:pPr>
        <w:rPr>
          <w:rFonts w:ascii="Arial" w:hAnsi="Arial" w:cs="Arial"/>
          <w:sz w:val="16"/>
          <w:szCs w:val="16"/>
        </w:rPr>
      </w:pPr>
      <w:r>
        <w:rPr>
          <w:rFonts w:ascii="Arial" w:hAnsi="Arial" w:cs="Arial"/>
          <w:sz w:val="16"/>
          <w:szCs w:val="16"/>
        </w:rPr>
        <w:t xml:space="preserve">Launch Committee </w:t>
      </w:r>
      <w:r w:rsidR="00176FFF">
        <w:rPr>
          <w:rFonts w:ascii="Arial" w:hAnsi="Arial" w:cs="Arial"/>
          <w:sz w:val="16"/>
          <w:szCs w:val="16"/>
        </w:rPr>
        <w:t>(organizing member</w:t>
      </w:r>
      <w:r w:rsidR="00DD6A3D">
        <w:rPr>
          <w:rFonts w:ascii="Arial" w:hAnsi="Arial" w:cs="Arial"/>
          <w:sz w:val="16"/>
          <w:szCs w:val="16"/>
        </w:rPr>
        <w:t xml:space="preserve"> x 2 and faculty mentor x 1)</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2023</w:t>
      </w:r>
      <w:r w:rsidR="00DD6A3D">
        <w:rPr>
          <w:rFonts w:ascii="Arial" w:hAnsi="Arial" w:cs="Arial"/>
          <w:sz w:val="16"/>
          <w:szCs w:val="16"/>
        </w:rPr>
        <w:t xml:space="preserve"> – 2025 </w:t>
      </w:r>
    </w:p>
    <w:p w14:paraId="02A0A5BB" w14:textId="692FE968" w:rsidR="00365F5A" w:rsidRDefault="00365F5A" w:rsidP="009D319E">
      <w:pPr>
        <w:rPr>
          <w:rFonts w:ascii="Arial" w:hAnsi="Arial" w:cs="Arial"/>
          <w:sz w:val="16"/>
          <w:szCs w:val="16"/>
        </w:rPr>
      </w:pPr>
      <w:r>
        <w:rPr>
          <w:rFonts w:ascii="Arial" w:hAnsi="Arial" w:cs="Arial"/>
          <w:sz w:val="16"/>
          <w:szCs w:val="16"/>
        </w:rPr>
        <w:t>Interprofessional Community Health Collaborative (</w:t>
      </w:r>
      <w:r w:rsidR="007D132C">
        <w:rPr>
          <w:rFonts w:ascii="Arial" w:hAnsi="Arial" w:cs="Arial"/>
          <w:sz w:val="16"/>
          <w:szCs w:val="16"/>
        </w:rPr>
        <w:t>co-</w:t>
      </w:r>
      <w:r w:rsidR="00DD6A3D">
        <w:rPr>
          <w:rFonts w:ascii="Arial" w:hAnsi="Arial" w:cs="Arial"/>
          <w:sz w:val="16"/>
          <w:szCs w:val="16"/>
        </w:rPr>
        <w:t>founder and co-lead</w:t>
      </w:r>
      <w:r>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2022 – </w:t>
      </w:r>
      <w:r w:rsidR="00176FFF">
        <w:rPr>
          <w:rFonts w:ascii="Arial" w:hAnsi="Arial" w:cs="Arial"/>
          <w:sz w:val="16"/>
          <w:szCs w:val="16"/>
        </w:rPr>
        <w:t>2023</w:t>
      </w:r>
    </w:p>
    <w:p w14:paraId="2F131B70" w14:textId="74E89350" w:rsidR="00B205AE" w:rsidRDefault="00B205AE" w:rsidP="009D319E">
      <w:pPr>
        <w:rPr>
          <w:rFonts w:ascii="Arial" w:hAnsi="Arial" w:cs="Arial"/>
          <w:sz w:val="16"/>
          <w:szCs w:val="16"/>
        </w:rPr>
      </w:pPr>
      <w:r>
        <w:rPr>
          <w:rFonts w:ascii="Arial" w:hAnsi="Arial" w:cs="Arial"/>
          <w:sz w:val="16"/>
          <w:szCs w:val="16"/>
        </w:rPr>
        <w:t>Experiential Innovations Workgroup, Interprofessional Education Center</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2022 – </w:t>
      </w:r>
      <w:r w:rsidR="00176FFF">
        <w:rPr>
          <w:rFonts w:ascii="Arial" w:hAnsi="Arial" w:cs="Arial"/>
          <w:sz w:val="16"/>
          <w:szCs w:val="16"/>
        </w:rPr>
        <w:t>2023</w:t>
      </w:r>
    </w:p>
    <w:p w14:paraId="356BFDB7" w14:textId="6FD1FEC7" w:rsidR="00A079A5" w:rsidRDefault="00A079A5" w:rsidP="009D319E">
      <w:pPr>
        <w:rPr>
          <w:rFonts w:ascii="Arial" w:hAnsi="Arial" w:cs="Arial"/>
          <w:sz w:val="16"/>
          <w:szCs w:val="16"/>
        </w:rPr>
      </w:pPr>
      <w:r>
        <w:rPr>
          <w:rFonts w:ascii="Arial" w:hAnsi="Arial" w:cs="Arial"/>
          <w:sz w:val="16"/>
          <w:szCs w:val="16"/>
        </w:rPr>
        <w:t>Clinical Faculty Working Group</w:t>
      </w:r>
      <w:r w:rsidR="00F27461">
        <w:rPr>
          <w:rFonts w:ascii="Arial" w:hAnsi="Arial" w:cs="Arial"/>
          <w:sz w:val="16"/>
          <w:szCs w:val="16"/>
        </w:rPr>
        <w:t>, Senate Advisory Committee on University Affairs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2021 – </w:t>
      </w:r>
      <w:r w:rsidR="00176FFF">
        <w:rPr>
          <w:rFonts w:ascii="Arial" w:hAnsi="Arial" w:cs="Arial"/>
          <w:sz w:val="16"/>
          <w:szCs w:val="16"/>
        </w:rPr>
        <w:t>2023</w:t>
      </w:r>
    </w:p>
    <w:p w14:paraId="59DB00EB" w14:textId="77777777" w:rsidR="00A079A5" w:rsidRDefault="00A079A5" w:rsidP="009D319E">
      <w:pPr>
        <w:rPr>
          <w:rFonts w:ascii="Arial" w:hAnsi="Arial" w:cs="Arial"/>
          <w:b/>
          <w:sz w:val="16"/>
          <w:szCs w:val="16"/>
        </w:rPr>
      </w:pPr>
    </w:p>
    <w:p w14:paraId="2347D5C0" w14:textId="15FB0427" w:rsidR="00080976" w:rsidRPr="000639B0" w:rsidRDefault="009D319E" w:rsidP="009D319E">
      <w:pPr>
        <w:rPr>
          <w:rFonts w:ascii="Arial" w:hAnsi="Arial" w:cs="Arial"/>
          <w:b/>
          <w:sz w:val="16"/>
          <w:szCs w:val="16"/>
        </w:rPr>
      </w:pPr>
      <w:r w:rsidRPr="000639B0">
        <w:rPr>
          <w:rFonts w:ascii="Arial" w:hAnsi="Arial" w:cs="Arial"/>
          <w:b/>
          <w:sz w:val="16"/>
          <w:szCs w:val="16"/>
        </w:rPr>
        <w:t>University of Michigan College of Pharmacy</w:t>
      </w:r>
    </w:p>
    <w:p w14:paraId="65325DB6" w14:textId="623D2B6D" w:rsidR="00DE22E2" w:rsidRPr="000639B0" w:rsidRDefault="00897E40" w:rsidP="009D319E">
      <w:pPr>
        <w:rPr>
          <w:rFonts w:ascii="Arial" w:hAnsi="Arial" w:cs="Arial"/>
          <w:i/>
          <w:sz w:val="16"/>
          <w:szCs w:val="16"/>
        </w:rPr>
      </w:pPr>
      <w:r>
        <w:rPr>
          <w:rFonts w:ascii="Arial" w:hAnsi="Arial" w:cs="Arial"/>
          <w:i/>
          <w:sz w:val="16"/>
          <w:szCs w:val="16"/>
        </w:rPr>
        <w:t xml:space="preserve">Committees </w:t>
      </w:r>
    </w:p>
    <w:p w14:paraId="1D68488D" w14:textId="48E4EB91" w:rsidR="00365F5A" w:rsidRDefault="00365F5A" w:rsidP="00080976">
      <w:pPr>
        <w:rPr>
          <w:rFonts w:ascii="Arial" w:hAnsi="Arial" w:cs="Arial"/>
          <w:sz w:val="16"/>
          <w:szCs w:val="16"/>
        </w:rPr>
      </w:pPr>
      <w:r>
        <w:rPr>
          <w:rFonts w:ascii="Arial" w:hAnsi="Arial" w:cs="Arial"/>
          <w:sz w:val="16"/>
          <w:szCs w:val="16"/>
        </w:rPr>
        <w:t xml:space="preserve">Member, </w:t>
      </w:r>
      <w:r w:rsidR="005E227B">
        <w:rPr>
          <w:rFonts w:ascii="Arial" w:hAnsi="Arial" w:cs="Arial"/>
          <w:sz w:val="16"/>
          <w:szCs w:val="16"/>
        </w:rPr>
        <w:t xml:space="preserve">PharmD </w:t>
      </w:r>
      <w:r>
        <w:rPr>
          <w:rFonts w:ascii="Arial" w:hAnsi="Arial" w:cs="Arial"/>
          <w:sz w:val="16"/>
          <w:szCs w:val="16"/>
        </w:rPr>
        <w:t>Curriculum Leadership Team</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2023 – current </w:t>
      </w:r>
    </w:p>
    <w:p w14:paraId="4B8436FB" w14:textId="2D6859F2" w:rsidR="005E227B" w:rsidRDefault="005E227B" w:rsidP="00176FFF">
      <w:pPr>
        <w:rPr>
          <w:rFonts w:ascii="Arial" w:hAnsi="Arial" w:cs="Arial"/>
          <w:sz w:val="16"/>
          <w:szCs w:val="16"/>
        </w:rPr>
      </w:pPr>
      <w:r>
        <w:rPr>
          <w:rFonts w:ascii="Arial" w:hAnsi="Arial" w:cs="Arial"/>
          <w:sz w:val="16"/>
          <w:szCs w:val="16"/>
        </w:rPr>
        <w:t>Member, PharmD Curriculum and Assessment Committee (Vice-Chair starting 2024)</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2019 – current </w:t>
      </w:r>
    </w:p>
    <w:p w14:paraId="60A3B8F9" w14:textId="5A01352D" w:rsidR="00176FFF" w:rsidRDefault="00176FFF" w:rsidP="00176FFF">
      <w:pPr>
        <w:rPr>
          <w:rFonts w:ascii="Arial" w:hAnsi="Arial" w:cs="Arial"/>
          <w:sz w:val="16"/>
          <w:szCs w:val="16"/>
        </w:rPr>
      </w:pPr>
      <w:r>
        <w:rPr>
          <w:rFonts w:ascii="Arial" w:hAnsi="Arial" w:cs="Arial"/>
          <w:sz w:val="16"/>
          <w:szCs w:val="16"/>
        </w:rPr>
        <w:t xml:space="preserve">Co-led implementation of pharmacy services at </w:t>
      </w:r>
      <w:r w:rsidR="005E227B">
        <w:rPr>
          <w:rFonts w:ascii="Arial" w:hAnsi="Arial" w:cs="Arial"/>
          <w:sz w:val="16"/>
          <w:szCs w:val="16"/>
        </w:rPr>
        <w:t>Student-Run</w:t>
      </w:r>
      <w:r>
        <w:rPr>
          <w:rFonts w:ascii="Arial" w:hAnsi="Arial" w:cs="Arial"/>
          <w:sz w:val="16"/>
          <w:szCs w:val="16"/>
        </w:rPr>
        <w:t xml:space="preserve"> Free Clinic (departmental assignment)</w:t>
      </w:r>
      <w:r>
        <w:rPr>
          <w:rFonts w:ascii="Arial" w:hAnsi="Arial" w:cs="Arial"/>
          <w:sz w:val="16"/>
          <w:szCs w:val="16"/>
        </w:rPr>
        <w:tab/>
      </w:r>
      <w:r>
        <w:rPr>
          <w:rFonts w:ascii="Arial" w:hAnsi="Arial" w:cs="Arial"/>
          <w:sz w:val="16"/>
          <w:szCs w:val="16"/>
        </w:rPr>
        <w:tab/>
        <w:t xml:space="preserve">2017 – </w:t>
      </w:r>
      <w:r w:rsidR="005E227B">
        <w:rPr>
          <w:rFonts w:ascii="Arial" w:hAnsi="Arial" w:cs="Arial"/>
          <w:sz w:val="16"/>
          <w:szCs w:val="16"/>
        </w:rPr>
        <w:t>current</w:t>
      </w:r>
    </w:p>
    <w:p w14:paraId="03FC00CD" w14:textId="77777777" w:rsidR="00176FFF" w:rsidRPr="000639B0" w:rsidRDefault="00176FFF" w:rsidP="00176FFF">
      <w:pPr>
        <w:rPr>
          <w:rFonts w:ascii="Arial" w:hAnsi="Arial" w:cs="Arial"/>
          <w:sz w:val="16"/>
          <w:szCs w:val="16"/>
        </w:rPr>
      </w:pPr>
      <w:r w:rsidRPr="000639B0">
        <w:rPr>
          <w:rFonts w:ascii="Arial" w:hAnsi="Arial" w:cs="Arial"/>
          <w:sz w:val="16"/>
          <w:szCs w:val="16"/>
        </w:rPr>
        <w:t xml:space="preserve">Member, Therapeutic </w:t>
      </w:r>
      <w:proofErr w:type="gramStart"/>
      <w:r w:rsidRPr="000639B0">
        <w:rPr>
          <w:rFonts w:ascii="Arial" w:hAnsi="Arial" w:cs="Arial"/>
          <w:sz w:val="16"/>
          <w:szCs w:val="16"/>
        </w:rPr>
        <w:t>Problem Solving</w:t>
      </w:r>
      <w:proofErr w:type="gramEnd"/>
      <w:r w:rsidRPr="000639B0">
        <w:rPr>
          <w:rFonts w:ascii="Arial" w:hAnsi="Arial" w:cs="Arial"/>
          <w:sz w:val="16"/>
          <w:szCs w:val="16"/>
        </w:rPr>
        <w:t xml:space="preserve"> Committee</w:t>
      </w:r>
      <w:r w:rsidRPr="000639B0">
        <w:rPr>
          <w:rFonts w:ascii="Arial" w:hAnsi="Arial" w:cs="Arial"/>
          <w:sz w:val="16"/>
          <w:szCs w:val="16"/>
        </w:rPr>
        <w:tab/>
      </w:r>
      <w:r w:rsidRPr="000639B0">
        <w:rPr>
          <w:rFonts w:ascii="Arial" w:hAnsi="Arial" w:cs="Arial"/>
          <w:sz w:val="16"/>
          <w:szCs w:val="16"/>
        </w:rPr>
        <w:tab/>
      </w:r>
      <w:r w:rsidRPr="000639B0">
        <w:rPr>
          <w:rFonts w:ascii="Arial" w:hAnsi="Arial" w:cs="Arial"/>
          <w:sz w:val="16"/>
          <w:szCs w:val="16"/>
        </w:rPr>
        <w:tab/>
      </w:r>
      <w:r w:rsidRPr="000639B0">
        <w:rPr>
          <w:rFonts w:ascii="Arial" w:hAnsi="Arial" w:cs="Arial"/>
          <w:sz w:val="16"/>
          <w:szCs w:val="16"/>
        </w:rPr>
        <w:tab/>
      </w:r>
      <w:r w:rsidRPr="000639B0">
        <w:rPr>
          <w:rFonts w:ascii="Arial" w:hAnsi="Arial" w:cs="Arial"/>
          <w:sz w:val="16"/>
          <w:szCs w:val="16"/>
        </w:rPr>
        <w:tab/>
      </w:r>
      <w:r>
        <w:rPr>
          <w:rFonts w:ascii="Arial" w:hAnsi="Arial" w:cs="Arial"/>
          <w:sz w:val="16"/>
          <w:szCs w:val="16"/>
        </w:rPr>
        <w:tab/>
      </w:r>
      <w:r>
        <w:rPr>
          <w:rFonts w:ascii="Arial" w:hAnsi="Arial" w:cs="Arial"/>
          <w:sz w:val="16"/>
          <w:szCs w:val="16"/>
        </w:rPr>
        <w:tab/>
      </w:r>
      <w:r w:rsidRPr="000639B0">
        <w:rPr>
          <w:rFonts w:ascii="Arial" w:hAnsi="Arial" w:cs="Arial"/>
          <w:sz w:val="16"/>
          <w:szCs w:val="16"/>
        </w:rPr>
        <w:t xml:space="preserve">2015 – current </w:t>
      </w:r>
    </w:p>
    <w:p w14:paraId="5F503754" w14:textId="7BA09998" w:rsidR="00BC58B1" w:rsidRDefault="00176FFF" w:rsidP="009D319E">
      <w:pPr>
        <w:rPr>
          <w:rFonts w:ascii="Arial" w:hAnsi="Arial" w:cs="Arial"/>
          <w:sz w:val="16"/>
          <w:szCs w:val="16"/>
        </w:rPr>
      </w:pPr>
      <w:r w:rsidRPr="000639B0">
        <w:rPr>
          <w:rFonts w:ascii="Arial" w:hAnsi="Arial" w:cs="Arial"/>
          <w:sz w:val="16"/>
          <w:szCs w:val="16"/>
        </w:rPr>
        <w:t>Member, Clinical Skills/ OSCE Committee</w:t>
      </w:r>
      <w:r>
        <w:rPr>
          <w:rFonts w:ascii="Arial" w:hAnsi="Arial" w:cs="Arial"/>
          <w:sz w:val="16"/>
          <w:szCs w:val="16"/>
        </w:rPr>
        <w:t xml:space="preserve"> (Chair starting summer 2019)</w:t>
      </w:r>
      <w:r w:rsidRPr="000639B0">
        <w:rPr>
          <w:rFonts w:ascii="Arial" w:hAnsi="Arial" w:cs="Arial"/>
          <w:sz w:val="16"/>
          <w:szCs w:val="16"/>
        </w:rPr>
        <w:tab/>
      </w:r>
      <w:r w:rsidRPr="000639B0">
        <w:rPr>
          <w:rFonts w:ascii="Arial" w:hAnsi="Arial" w:cs="Arial"/>
          <w:sz w:val="16"/>
          <w:szCs w:val="16"/>
        </w:rPr>
        <w:tab/>
      </w:r>
      <w:r w:rsidRPr="000639B0">
        <w:rPr>
          <w:rFonts w:ascii="Arial" w:hAnsi="Arial" w:cs="Arial"/>
          <w:sz w:val="16"/>
          <w:szCs w:val="16"/>
        </w:rPr>
        <w:tab/>
      </w:r>
      <w:r>
        <w:rPr>
          <w:rFonts w:ascii="Arial" w:hAnsi="Arial" w:cs="Arial"/>
          <w:sz w:val="16"/>
          <w:szCs w:val="16"/>
        </w:rPr>
        <w:tab/>
      </w:r>
      <w:r w:rsidRPr="000639B0">
        <w:rPr>
          <w:rFonts w:ascii="Arial" w:hAnsi="Arial" w:cs="Arial"/>
          <w:sz w:val="16"/>
          <w:szCs w:val="16"/>
        </w:rPr>
        <w:t xml:space="preserve">2013 – current </w:t>
      </w:r>
    </w:p>
    <w:p w14:paraId="56362F30" w14:textId="22BD5B33" w:rsidR="00BC58B1" w:rsidRDefault="00897E40" w:rsidP="009D319E">
      <w:pPr>
        <w:rPr>
          <w:rFonts w:ascii="Arial" w:hAnsi="Arial" w:cs="Arial"/>
          <w:i/>
          <w:sz w:val="16"/>
          <w:szCs w:val="16"/>
        </w:rPr>
      </w:pPr>
      <w:r>
        <w:rPr>
          <w:rFonts w:ascii="Arial" w:hAnsi="Arial" w:cs="Arial"/>
          <w:i/>
          <w:sz w:val="16"/>
          <w:szCs w:val="16"/>
        </w:rPr>
        <w:lastRenderedPageBreak/>
        <w:t xml:space="preserve">Ad Hoc </w:t>
      </w:r>
      <w:r w:rsidR="00BC58B1">
        <w:rPr>
          <w:rFonts w:ascii="Arial" w:hAnsi="Arial" w:cs="Arial"/>
          <w:i/>
          <w:sz w:val="16"/>
          <w:szCs w:val="16"/>
        </w:rPr>
        <w:t xml:space="preserve">Committees </w:t>
      </w:r>
    </w:p>
    <w:p w14:paraId="36746DD6" w14:textId="3D7AC832" w:rsidR="00036368" w:rsidRDefault="00036368" w:rsidP="009D319E">
      <w:pPr>
        <w:rPr>
          <w:rFonts w:ascii="Arial" w:hAnsi="Arial" w:cs="Arial"/>
          <w:sz w:val="16"/>
          <w:szCs w:val="16"/>
        </w:rPr>
      </w:pPr>
      <w:r>
        <w:rPr>
          <w:rFonts w:ascii="Arial" w:hAnsi="Arial" w:cs="Arial"/>
          <w:sz w:val="16"/>
          <w:szCs w:val="16"/>
        </w:rPr>
        <w:t>Chair, Faculty Search Committee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2024 </w:t>
      </w:r>
    </w:p>
    <w:p w14:paraId="02131647" w14:textId="7D0EA8F3" w:rsidR="00B006ED" w:rsidRDefault="00B006ED" w:rsidP="009D319E">
      <w:pPr>
        <w:rPr>
          <w:rFonts w:ascii="Arial" w:hAnsi="Arial" w:cs="Arial"/>
          <w:sz w:val="16"/>
          <w:szCs w:val="16"/>
        </w:rPr>
      </w:pPr>
      <w:r>
        <w:rPr>
          <w:rFonts w:ascii="Arial" w:hAnsi="Arial" w:cs="Arial"/>
          <w:sz w:val="16"/>
          <w:szCs w:val="16"/>
        </w:rPr>
        <w:t xml:space="preserve">Chair, Promotion Committee (Clinical Assistant to Clinical Association – 4 candidates)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2023 – 2024 </w:t>
      </w:r>
    </w:p>
    <w:p w14:paraId="744236A5" w14:textId="4EE624AA" w:rsidR="00036368" w:rsidRDefault="00967BDC" w:rsidP="009D319E">
      <w:pPr>
        <w:rPr>
          <w:rFonts w:ascii="Arial" w:hAnsi="Arial" w:cs="Arial"/>
          <w:sz w:val="16"/>
          <w:szCs w:val="16"/>
        </w:rPr>
      </w:pPr>
      <w:r>
        <w:rPr>
          <w:rFonts w:ascii="Arial" w:hAnsi="Arial" w:cs="Arial"/>
          <w:sz w:val="16"/>
          <w:szCs w:val="16"/>
        </w:rPr>
        <w:t>Chair</w:t>
      </w:r>
      <w:r w:rsidR="00036368">
        <w:rPr>
          <w:rFonts w:ascii="Arial" w:hAnsi="Arial" w:cs="Arial"/>
          <w:sz w:val="16"/>
          <w:szCs w:val="16"/>
        </w:rPr>
        <w:t>, Faculty Search Committee</w:t>
      </w:r>
      <w:r w:rsidR="00036368">
        <w:rPr>
          <w:rFonts w:ascii="Arial" w:hAnsi="Arial" w:cs="Arial"/>
          <w:sz w:val="16"/>
          <w:szCs w:val="16"/>
        </w:rPr>
        <w:tab/>
      </w:r>
      <w:r w:rsidR="00036368">
        <w:rPr>
          <w:rFonts w:ascii="Arial" w:hAnsi="Arial" w:cs="Arial"/>
          <w:sz w:val="16"/>
          <w:szCs w:val="16"/>
        </w:rPr>
        <w:tab/>
      </w:r>
      <w:r w:rsidR="00036368">
        <w:rPr>
          <w:rFonts w:ascii="Arial" w:hAnsi="Arial" w:cs="Arial"/>
          <w:sz w:val="16"/>
          <w:szCs w:val="16"/>
        </w:rPr>
        <w:tab/>
      </w:r>
      <w:r w:rsidR="00036368">
        <w:rPr>
          <w:rFonts w:ascii="Arial" w:hAnsi="Arial" w:cs="Arial"/>
          <w:sz w:val="16"/>
          <w:szCs w:val="16"/>
        </w:rPr>
        <w:tab/>
      </w:r>
      <w:r w:rsidR="00036368">
        <w:rPr>
          <w:rFonts w:ascii="Arial" w:hAnsi="Arial" w:cs="Arial"/>
          <w:sz w:val="16"/>
          <w:szCs w:val="16"/>
        </w:rPr>
        <w:tab/>
      </w:r>
      <w:r w:rsidR="00036368">
        <w:rPr>
          <w:rFonts w:ascii="Arial" w:hAnsi="Arial" w:cs="Arial"/>
          <w:sz w:val="16"/>
          <w:szCs w:val="16"/>
        </w:rPr>
        <w:tab/>
      </w:r>
      <w:r w:rsidR="00036368">
        <w:rPr>
          <w:rFonts w:ascii="Arial" w:hAnsi="Arial" w:cs="Arial"/>
          <w:sz w:val="16"/>
          <w:szCs w:val="16"/>
        </w:rPr>
        <w:tab/>
      </w:r>
      <w:r w:rsidR="00036368">
        <w:rPr>
          <w:rFonts w:ascii="Arial" w:hAnsi="Arial" w:cs="Arial"/>
          <w:sz w:val="16"/>
          <w:szCs w:val="16"/>
        </w:rPr>
        <w:tab/>
        <w:t xml:space="preserve">2023 – 2024 </w:t>
      </w:r>
    </w:p>
    <w:p w14:paraId="2E4FE3F5" w14:textId="5A7CD563" w:rsidR="009E2111" w:rsidRDefault="009E2111" w:rsidP="009D319E">
      <w:pPr>
        <w:rPr>
          <w:rFonts w:ascii="Arial" w:hAnsi="Arial" w:cs="Arial"/>
          <w:sz w:val="16"/>
          <w:szCs w:val="16"/>
        </w:rPr>
      </w:pPr>
      <w:r>
        <w:rPr>
          <w:rFonts w:ascii="Arial" w:hAnsi="Arial" w:cs="Arial"/>
          <w:sz w:val="16"/>
          <w:szCs w:val="16"/>
        </w:rPr>
        <w:t>Member, Promotion Committee (Clinical Assistant to Clinical Associate – 2 candidates)</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2022 – 2023 </w:t>
      </w:r>
    </w:p>
    <w:p w14:paraId="6D79003F" w14:textId="174395EE" w:rsidR="00BC58B1" w:rsidRDefault="00BC58B1" w:rsidP="009D319E">
      <w:pPr>
        <w:rPr>
          <w:rFonts w:ascii="Arial" w:hAnsi="Arial" w:cs="Arial"/>
          <w:sz w:val="16"/>
          <w:szCs w:val="16"/>
        </w:rPr>
      </w:pPr>
      <w:r>
        <w:rPr>
          <w:rFonts w:ascii="Arial" w:hAnsi="Arial" w:cs="Arial"/>
          <w:sz w:val="16"/>
          <w:szCs w:val="16"/>
        </w:rPr>
        <w:t xml:space="preserve">Chair, </w:t>
      </w:r>
      <w:r w:rsidR="00AC68B2">
        <w:rPr>
          <w:rFonts w:ascii="Arial" w:hAnsi="Arial" w:cs="Arial"/>
          <w:sz w:val="16"/>
          <w:szCs w:val="16"/>
        </w:rPr>
        <w:t>Faculty</w:t>
      </w:r>
      <w:r>
        <w:rPr>
          <w:rFonts w:ascii="Arial" w:hAnsi="Arial" w:cs="Arial"/>
          <w:sz w:val="16"/>
          <w:szCs w:val="16"/>
        </w:rPr>
        <w:t xml:space="preserve"> Search Committee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2019 – 2020</w:t>
      </w:r>
    </w:p>
    <w:p w14:paraId="13D4B9DE" w14:textId="2E69DBAB" w:rsidR="00BC58B1" w:rsidRDefault="00BC58B1" w:rsidP="009D319E">
      <w:pPr>
        <w:rPr>
          <w:rFonts w:ascii="Arial" w:hAnsi="Arial" w:cs="Arial"/>
          <w:sz w:val="16"/>
          <w:szCs w:val="16"/>
        </w:rPr>
      </w:pPr>
      <w:r>
        <w:rPr>
          <w:rFonts w:ascii="Arial" w:hAnsi="Arial" w:cs="Arial"/>
          <w:sz w:val="16"/>
          <w:szCs w:val="16"/>
        </w:rPr>
        <w:t>Chair, Promotion Committee (Clinical Assistant to Clinical Associate</w:t>
      </w:r>
      <w:r w:rsidR="009E2111">
        <w:rPr>
          <w:rFonts w:ascii="Arial" w:hAnsi="Arial" w:cs="Arial"/>
          <w:sz w:val="16"/>
          <w:szCs w:val="16"/>
        </w:rPr>
        <w:t xml:space="preserve"> – 1 candidate</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2019 – 2020 </w:t>
      </w:r>
    </w:p>
    <w:p w14:paraId="04F3B299" w14:textId="77777777" w:rsidR="00BC58B1" w:rsidRPr="00BC58B1" w:rsidRDefault="00BC58B1" w:rsidP="009D319E">
      <w:pPr>
        <w:rPr>
          <w:rFonts w:ascii="Arial" w:hAnsi="Arial" w:cs="Arial"/>
          <w:sz w:val="16"/>
          <w:szCs w:val="16"/>
        </w:rPr>
      </w:pPr>
    </w:p>
    <w:p w14:paraId="50F0CF3C" w14:textId="6DB9268B" w:rsidR="00176FFF" w:rsidRPr="00176FFF" w:rsidRDefault="00DE22E2" w:rsidP="008241E2">
      <w:pPr>
        <w:rPr>
          <w:rFonts w:ascii="Arial" w:hAnsi="Arial" w:cs="Arial"/>
          <w:i/>
          <w:sz w:val="16"/>
          <w:szCs w:val="16"/>
        </w:rPr>
      </w:pPr>
      <w:r w:rsidRPr="000639B0">
        <w:rPr>
          <w:rFonts w:ascii="Arial" w:hAnsi="Arial" w:cs="Arial"/>
          <w:i/>
          <w:sz w:val="16"/>
          <w:szCs w:val="16"/>
        </w:rPr>
        <w:t>Voluntary</w:t>
      </w:r>
    </w:p>
    <w:p w14:paraId="3F50DA1B" w14:textId="1A275B5C" w:rsidR="00897E40" w:rsidRDefault="00897E40" w:rsidP="00897E40">
      <w:pPr>
        <w:rPr>
          <w:rFonts w:ascii="Arial" w:hAnsi="Arial" w:cs="Arial"/>
          <w:sz w:val="16"/>
          <w:szCs w:val="16"/>
        </w:rPr>
      </w:pPr>
      <w:r>
        <w:rPr>
          <w:rFonts w:ascii="Arial" w:hAnsi="Arial" w:cs="Arial"/>
          <w:sz w:val="16"/>
          <w:szCs w:val="16"/>
        </w:rPr>
        <w:t xml:space="preserve">Faculty </w:t>
      </w:r>
      <w:r w:rsidR="00284CE9">
        <w:rPr>
          <w:rFonts w:ascii="Arial" w:hAnsi="Arial" w:cs="Arial"/>
          <w:sz w:val="16"/>
          <w:szCs w:val="16"/>
        </w:rPr>
        <w:t>A</w:t>
      </w:r>
      <w:r>
        <w:rPr>
          <w:rFonts w:ascii="Arial" w:hAnsi="Arial" w:cs="Arial"/>
          <w:sz w:val="16"/>
          <w:szCs w:val="16"/>
        </w:rPr>
        <w:t>dvisor</w:t>
      </w:r>
      <w:r w:rsidR="00284CE9">
        <w:rPr>
          <w:rFonts w:ascii="Arial" w:hAnsi="Arial" w:cs="Arial"/>
          <w:sz w:val="16"/>
          <w:szCs w:val="16"/>
        </w:rPr>
        <w:t>,</w:t>
      </w:r>
      <w:r>
        <w:rPr>
          <w:rFonts w:ascii="Arial" w:hAnsi="Arial" w:cs="Arial"/>
          <w:sz w:val="16"/>
          <w:szCs w:val="16"/>
        </w:rPr>
        <w:t xml:space="preserve"> Pharmacy Phamily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w:t>
      </w:r>
      <w:r w:rsidR="00284CE9">
        <w:rPr>
          <w:rFonts w:ascii="Arial" w:hAnsi="Arial" w:cs="Arial"/>
          <w:sz w:val="16"/>
          <w:szCs w:val="16"/>
        </w:rPr>
        <w:t>13</w:t>
      </w:r>
      <w:r>
        <w:rPr>
          <w:rFonts w:ascii="Arial" w:hAnsi="Arial" w:cs="Arial"/>
          <w:sz w:val="16"/>
          <w:szCs w:val="16"/>
        </w:rPr>
        <w:t xml:space="preserve"> – current</w:t>
      </w:r>
    </w:p>
    <w:p w14:paraId="55688C75" w14:textId="254E0750" w:rsidR="00897E40" w:rsidRDefault="00897E40" w:rsidP="00897E40">
      <w:pPr>
        <w:rPr>
          <w:rFonts w:ascii="Arial" w:hAnsi="Arial" w:cs="Arial"/>
          <w:sz w:val="16"/>
          <w:szCs w:val="16"/>
        </w:rPr>
      </w:pPr>
      <w:r>
        <w:rPr>
          <w:rFonts w:ascii="Arial" w:hAnsi="Arial" w:cs="Arial"/>
          <w:sz w:val="16"/>
          <w:szCs w:val="16"/>
        </w:rPr>
        <w:t xml:space="preserve">Co-Advisor, American Pharmacists Association Academy of Student Pharmacists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2020 – </w:t>
      </w:r>
      <w:r w:rsidR="002D20E6">
        <w:rPr>
          <w:rFonts w:ascii="Arial" w:hAnsi="Arial" w:cs="Arial"/>
          <w:sz w:val="16"/>
          <w:szCs w:val="16"/>
        </w:rPr>
        <w:t>2023</w:t>
      </w:r>
      <w:r>
        <w:rPr>
          <w:rFonts w:ascii="Arial" w:hAnsi="Arial" w:cs="Arial"/>
          <w:sz w:val="16"/>
          <w:szCs w:val="16"/>
        </w:rPr>
        <w:t xml:space="preserve"> </w:t>
      </w:r>
    </w:p>
    <w:p w14:paraId="26E14A09" w14:textId="27C21283" w:rsidR="00897E40" w:rsidRDefault="00897E40" w:rsidP="00897E40">
      <w:pPr>
        <w:rPr>
          <w:rFonts w:ascii="Arial" w:hAnsi="Arial" w:cs="Arial"/>
          <w:sz w:val="16"/>
          <w:szCs w:val="16"/>
        </w:rPr>
      </w:pPr>
      <w:r>
        <w:rPr>
          <w:rFonts w:ascii="Arial" w:hAnsi="Arial" w:cs="Arial"/>
          <w:sz w:val="16"/>
          <w:szCs w:val="16"/>
        </w:rPr>
        <w:t>Co-Advisor, University of Michigan Student Run Free Clinic Pharmacy Student Directors</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2017 – </w:t>
      </w:r>
      <w:r w:rsidR="00284CE9">
        <w:rPr>
          <w:rFonts w:ascii="Arial" w:hAnsi="Arial" w:cs="Arial"/>
          <w:sz w:val="16"/>
          <w:szCs w:val="16"/>
        </w:rPr>
        <w:t>2024</w:t>
      </w:r>
    </w:p>
    <w:p w14:paraId="71F31683" w14:textId="3838AC48" w:rsidR="00897E40" w:rsidRDefault="00897E40" w:rsidP="008241E2">
      <w:pPr>
        <w:rPr>
          <w:rFonts w:ascii="Arial" w:hAnsi="Arial" w:cs="Arial"/>
          <w:sz w:val="16"/>
          <w:szCs w:val="16"/>
        </w:rPr>
      </w:pPr>
      <w:r>
        <w:rPr>
          <w:rFonts w:ascii="Arial" w:hAnsi="Arial" w:cs="Arial"/>
          <w:sz w:val="16"/>
          <w:szCs w:val="16"/>
        </w:rPr>
        <w:t>Preceptor, Medication Take Back Event (Approximately 1 event/year)</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2020 – </w:t>
      </w:r>
      <w:r w:rsidR="00284CE9">
        <w:rPr>
          <w:rFonts w:ascii="Arial" w:hAnsi="Arial" w:cs="Arial"/>
          <w:sz w:val="16"/>
          <w:szCs w:val="16"/>
        </w:rPr>
        <w:t>2022</w:t>
      </w:r>
      <w:r>
        <w:rPr>
          <w:rFonts w:ascii="Arial" w:hAnsi="Arial" w:cs="Arial"/>
          <w:sz w:val="16"/>
          <w:szCs w:val="16"/>
        </w:rPr>
        <w:t xml:space="preserve"> </w:t>
      </w:r>
    </w:p>
    <w:p w14:paraId="068CC20B" w14:textId="35F7793E" w:rsidR="00176FFF" w:rsidRDefault="00176FFF" w:rsidP="008241E2">
      <w:pPr>
        <w:rPr>
          <w:rFonts w:ascii="Arial" w:hAnsi="Arial" w:cs="Arial"/>
          <w:sz w:val="16"/>
          <w:szCs w:val="16"/>
        </w:rPr>
      </w:pPr>
      <w:r>
        <w:rPr>
          <w:rFonts w:ascii="Arial" w:hAnsi="Arial" w:cs="Arial"/>
          <w:sz w:val="16"/>
          <w:szCs w:val="16"/>
        </w:rPr>
        <w:t>Pharmacy Community College Connect Program</w:t>
      </w:r>
      <w:r w:rsidR="00897E40">
        <w:rPr>
          <w:rFonts w:ascii="Arial" w:hAnsi="Arial" w:cs="Arial"/>
          <w:sz w:val="16"/>
          <w:szCs w:val="16"/>
        </w:rPr>
        <w:t xml:space="preserve"> (</w:t>
      </w:r>
      <w:r>
        <w:rPr>
          <w:rFonts w:ascii="Arial" w:hAnsi="Arial" w:cs="Arial"/>
          <w:sz w:val="16"/>
          <w:szCs w:val="16"/>
        </w:rPr>
        <w:t xml:space="preserve">3 </w:t>
      </w:r>
      <w:proofErr w:type="gramStart"/>
      <w:r>
        <w:rPr>
          <w:rFonts w:ascii="Arial" w:hAnsi="Arial" w:cs="Arial"/>
          <w:sz w:val="16"/>
          <w:szCs w:val="16"/>
        </w:rPr>
        <w:t>sessions</w:t>
      </w:r>
      <w:r>
        <w:rPr>
          <w:rFonts w:ascii="Arial" w:hAnsi="Arial" w:cs="Arial"/>
          <w:sz w:val="16"/>
          <w:szCs w:val="16"/>
        </w:rPr>
        <w:tab/>
      </w:r>
      <w:r w:rsidR="00897E40">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roofErr w:type="gramEnd"/>
      <w:r>
        <w:rPr>
          <w:rFonts w:ascii="Arial" w:hAnsi="Arial" w:cs="Arial"/>
          <w:sz w:val="16"/>
          <w:szCs w:val="16"/>
        </w:rPr>
        <w:tab/>
        <w:t>2023</w:t>
      </w:r>
    </w:p>
    <w:p w14:paraId="1168817F" w14:textId="1D1C936B" w:rsidR="00176FFF" w:rsidRDefault="00176FFF" w:rsidP="008241E2">
      <w:pPr>
        <w:rPr>
          <w:rFonts w:ascii="Arial" w:hAnsi="Arial" w:cs="Arial"/>
          <w:sz w:val="16"/>
          <w:szCs w:val="16"/>
        </w:rPr>
      </w:pPr>
      <w:r>
        <w:rPr>
          <w:rFonts w:ascii="Arial" w:hAnsi="Arial" w:cs="Arial"/>
          <w:sz w:val="16"/>
          <w:szCs w:val="16"/>
        </w:rPr>
        <w:t xml:space="preserve">Pharmacy Scholars Program </w:t>
      </w:r>
      <w:r w:rsidR="00897E40">
        <w:rPr>
          <w:rFonts w:ascii="Arial" w:hAnsi="Arial" w:cs="Arial"/>
          <w:sz w:val="16"/>
          <w:szCs w:val="16"/>
        </w:rPr>
        <w:t>(2-</w:t>
      </w:r>
      <w:r>
        <w:rPr>
          <w:rFonts w:ascii="Arial" w:hAnsi="Arial" w:cs="Arial"/>
          <w:sz w:val="16"/>
          <w:szCs w:val="16"/>
        </w:rPr>
        <w:t>3 sessions</w:t>
      </w:r>
      <w:r w:rsidR="00897E40">
        <w:rPr>
          <w:rFonts w:ascii="Arial" w:hAnsi="Arial" w:cs="Arial"/>
          <w:sz w:val="16"/>
          <w:szCs w:val="16"/>
        </w:rPr>
        <w:t xml:space="preserve"> per year)</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w:t>
      </w:r>
      <w:r w:rsidR="00897E40">
        <w:rPr>
          <w:rFonts w:ascii="Arial" w:hAnsi="Arial" w:cs="Arial"/>
          <w:sz w:val="16"/>
          <w:szCs w:val="16"/>
        </w:rPr>
        <w:t xml:space="preserve">1 – 2023 </w:t>
      </w:r>
    </w:p>
    <w:p w14:paraId="7D000FF6" w14:textId="03665F3D" w:rsidR="00BC58B1" w:rsidRDefault="00BC58B1" w:rsidP="00DE22E2">
      <w:pPr>
        <w:rPr>
          <w:rFonts w:ascii="Arial" w:hAnsi="Arial" w:cs="Arial"/>
          <w:sz w:val="16"/>
          <w:szCs w:val="16"/>
        </w:rPr>
      </w:pPr>
      <w:r>
        <w:rPr>
          <w:rFonts w:ascii="Arial" w:hAnsi="Arial" w:cs="Arial"/>
          <w:sz w:val="16"/>
          <w:szCs w:val="16"/>
        </w:rPr>
        <w:t>LSA’s Comprehensive Studies Program</w:t>
      </w:r>
      <w:r w:rsidR="00176FFF">
        <w:rPr>
          <w:rFonts w:ascii="Arial" w:hAnsi="Arial" w:cs="Arial"/>
          <w:sz w:val="16"/>
          <w:szCs w:val="16"/>
        </w:rPr>
        <w:t xml:space="preserve"> (2019 – </w:t>
      </w:r>
      <w:r>
        <w:rPr>
          <w:rFonts w:ascii="Arial" w:hAnsi="Arial" w:cs="Arial"/>
          <w:sz w:val="16"/>
          <w:szCs w:val="16"/>
        </w:rPr>
        <w:t>1 session</w:t>
      </w:r>
      <w:r w:rsidR="00176FFF">
        <w:rPr>
          <w:rFonts w:ascii="Arial" w:hAnsi="Arial" w:cs="Arial"/>
          <w:sz w:val="16"/>
          <w:szCs w:val="16"/>
        </w:rPr>
        <w:t>, 2018 – 2 sessions)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201</w:t>
      </w:r>
      <w:r w:rsidR="00176FFF">
        <w:rPr>
          <w:rFonts w:ascii="Arial" w:hAnsi="Arial" w:cs="Arial"/>
          <w:sz w:val="16"/>
          <w:szCs w:val="16"/>
        </w:rPr>
        <w:t xml:space="preserve">8 – 2019 </w:t>
      </w:r>
    </w:p>
    <w:p w14:paraId="779DA4F5" w14:textId="09605D0A" w:rsidR="00251D68" w:rsidRDefault="00251D68" w:rsidP="00DE22E2">
      <w:pPr>
        <w:rPr>
          <w:rFonts w:ascii="Arial" w:hAnsi="Arial" w:cs="Arial"/>
          <w:sz w:val="16"/>
          <w:szCs w:val="16"/>
        </w:rPr>
      </w:pPr>
      <w:r>
        <w:rPr>
          <w:rFonts w:ascii="Arial" w:hAnsi="Arial" w:cs="Arial"/>
          <w:sz w:val="16"/>
          <w:szCs w:val="16"/>
        </w:rPr>
        <w:t>Profiles for Success</w:t>
      </w:r>
      <w:r w:rsidR="00176FFF">
        <w:rPr>
          <w:rFonts w:ascii="Arial" w:hAnsi="Arial" w:cs="Arial"/>
          <w:sz w:val="16"/>
          <w:szCs w:val="16"/>
        </w:rPr>
        <w:t xml:space="preserve"> (2018 – </w:t>
      </w:r>
      <w:r>
        <w:rPr>
          <w:rFonts w:ascii="Arial" w:hAnsi="Arial" w:cs="Arial"/>
          <w:sz w:val="16"/>
          <w:szCs w:val="16"/>
        </w:rPr>
        <w:t>3 sessions</w:t>
      </w:r>
      <w:r w:rsidR="00176FFF">
        <w:rPr>
          <w:rFonts w:ascii="Arial" w:hAnsi="Arial" w:cs="Arial"/>
          <w:sz w:val="16"/>
          <w:szCs w:val="16"/>
        </w:rPr>
        <w:t>, 2019 – 2 sessions)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2018</w:t>
      </w:r>
      <w:r w:rsidR="00176FFF">
        <w:rPr>
          <w:rFonts w:ascii="Arial" w:hAnsi="Arial" w:cs="Arial"/>
          <w:sz w:val="16"/>
          <w:szCs w:val="16"/>
        </w:rPr>
        <w:t xml:space="preserve"> – 2019 </w:t>
      </w:r>
    </w:p>
    <w:p w14:paraId="76A474C3" w14:textId="0CF28348" w:rsidR="00472E09" w:rsidRDefault="00472E09" w:rsidP="00472E09">
      <w:pPr>
        <w:rPr>
          <w:rFonts w:ascii="Arial" w:hAnsi="Arial" w:cs="Arial"/>
          <w:sz w:val="16"/>
          <w:szCs w:val="16"/>
        </w:rPr>
      </w:pPr>
    </w:p>
    <w:p w14:paraId="65B0CF9E" w14:textId="77777777" w:rsidR="00337057" w:rsidRPr="000639B0" w:rsidRDefault="00337057" w:rsidP="00337057">
      <w:pPr>
        <w:rPr>
          <w:rFonts w:ascii="Arial" w:hAnsi="Arial" w:cs="Arial"/>
          <w:b/>
          <w:sz w:val="16"/>
          <w:szCs w:val="16"/>
        </w:rPr>
      </w:pPr>
      <w:r w:rsidRPr="000639B0">
        <w:rPr>
          <w:rFonts w:ascii="Arial" w:hAnsi="Arial" w:cs="Arial"/>
          <w:b/>
          <w:sz w:val="16"/>
          <w:szCs w:val="16"/>
        </w:rPr>
        <w:t>Northeast Ohio Medical University</w:t>
      </w:r>
    </w:p>
    <w:p w14:paraId="18E06921" w14:textId="563B3403" w:rsidR="0090619C" w:rsidRDefault="0090619C" w:rsidP="00337057">
      <w:pPr>
        <w:rPr>
          <w:rFonts w:ascii="Arial" w:hAnsi="Arial" w:cs="Arial"/>
          <w:sz w:val="16"/>
          <w:szCs w:val="16"/>
        </w:rPr>
      </w:pPr>
      <w:r>
        <w:rPr>
          <w:rFonts w:ascii="Arial" w:hAnsi="Arial" w:cs="Arial"/>
          <w:sz w:val="16"/>
          <w:szCs w:val="16"/>
        </w:rPr>
        <w:t>NEOMED Alumni Association Board</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2023 – </w:t>
      </w:r>
      <w:r w:rsidR="00DA00D7">
        <w:rPr>
          <w:rFonts w:ascii="Arial" w:hAnsi="Arial" w:cs="Arial"/>
          <w:sz w:val="16"/>
          <w:szCs w:val="16"/>
        </w:rPr>
        <w:t xml:space="preserve">2025 </w:t>
      </w:r>
    </w:p>
    <w:p w14:paraId="689CDF60" w14:textId="77777777" w:rsidR="0072746A" w:rsidRDefault="0072746A" w:rsidP="00472E09">
      <w:pPr>
        <w:rPr>
          <w:rFonts w:ascii="Arial" w:hAnsi="Arial" w:cs="Arial"/>
          <w:b/>
          <w:i/>
          <w:sz w:val="20"/>
          <w:szCs w:val="20"/>
          <w:u w:val="single"/>
        </w:rPr>
      </w:pPr>
    </w:p>
    <w:p w14:paraId="4EA30C9D" w14:textId="6409D77E" w:rsidR="00472E09" w:rsidRPr="00E37A37" w:rsidRDefault="00472E09" w:rsidP="00472E09">
      <w:pPr>
        <w:rPr>
          <w:rFonts w:ascii="Arial" w:hAnsi="Arial" w:cs="Arial"/>
          <w:b/>
          <w:i/>
          <w:sz w:val="20"/>
          <w:szCs w:val="20"/>
          <w:u w:val="single"/>
        </w:rPr>
      </w:pPr>
      <w:r>
        <w:rPr>
          <w:rFonts w:ascii="Arial" w:hAnsi="Arial" w:cs="Arial"/>
          <w:b/>
          <w:i/>
          <w:sz w:val="20"/>
          <w:szCs w:val="20"/>
          <w:u w:val="single"/>
        </w:rPr>
        <w:t>Professional</w:t>
      </w:r>
    </w:p>
    <w:p w14:paraId="6A0C584D" w14:textId="77777777" w:rsidR="00472E09" w:rsidRDefault="00472E09" w:rsidP="00827E94">
      <w:pPr>
        <w:rPr>
          <w:rFonts w:ascii="Arial" w:hAnsi="Arial" w:cs="Arial"/>
          <w:b/>
          <w:sz w:val="16"/>
          <w:szCs w:val="16"/>
        </w:rPr>
      </w:pPr>
    </w:p>
    <w:p w14:paraId="75FF6DEE" w14:textId="6F0D0AF5" w:rsidR="00B54E3A" w:rsidRDefault="00B54E3A" w:rsidP="00827E94">
      <w:pPr>
        <w:rPr>
          <w:rFonts w:ascii="Arial" w:hAnsi="Arial" w:cs="Arial"/>
          <w:b/>
          <w:sz w:val="16"/>
          <w:szCs w:val="16"/>
        </w:rPr>
      </w:pPr>
      <w:r>
        <w:rPr>
          <w:rFonts w:ascii="Arial" w:hAnsi="Arial" w:cs="Arial"/>
          <w:b/>
          <w:sz w:val="16"/>
          <w:szCs w:val="16"/>
        </w:rPr>
        <w:t>MyDispense International Steering Group</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b/>
          <w:sz w:val="16"/>
          <w:szCs w:val="16"/>
        </w:rPr>
        <w:t xml:space="preserve">2019 – current </w:t>
      </w:r>
    </w:p>
    <w:p w14:paraId="626A425A" w14:textId="79D0AFBC" w:rsidR="00B54E3A" w:rsidRPr="00B54E3A" w:rsidRDefault="00B54E3A" w:rsidP="00827E94">
      <w:pPr>
        <w:rPr>
          <w:rFonts w:ascii="Arial" w:hAnsi="Arial" w:cs="Arial"/>
          <w:sz w:val="16"/>
          <w:szCs w:val="16"/>
        </w:rPr>
      </w:pPr>
      <w:hyperlink r:id="rId16" w:history="1">
        <w:r w:rsidRPr="00241019">
          <w:rPr>
            <w:rStyle w:val="Hyperlink"/>
            <w:rFonts w:ascii="Arial" w:hAnsi="Arial" w:cs="Arial"/>
            <w:sz w:val="16"/>
            <w:szCs w:val="16"/>
          </w:rPr>
          <w:t>MyDispense USA Community</w:t>
        </w:r>
      </w:hyperlink>
      <w:r>
        <w:rPr>
          <w:rFonts w:ascii="Arial" w:hAnsi="Arial" w:cs="Arial"/>
          <w:sz w:val="16"/>
          <w:szCs w:val="16"/>
        </w:rPr>
        <w:t xml:space="preserve"> Co-Developer and Administrator</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2020 – current </w:t>
      </w:r>
    </w:p>
    <w:p w14:paraId="1ED1915F" w14:textId="77777777" w:rsidR="00B54E3A" w:rsidRDefault="00B54E3A" w:rsidP="00827E94">
      <w:pPr>
        <w:rPr>
          <w:rFonts w:ascii="Arial" w:hAnsi="Arial" w:cs="Arial"/>
          <w:b/>
          <w:sz w:val="16"/>
          <w:szCs w:val="16"/>
        </w:rPr>
      </w:pPr>
    </w:p>
    <w:p w14:paraId="523F1AC3" w14:textId="2A79D448" w:rsidR="00827E94" w:rsidRPr="000639B0" w:rsidRDefault="00827E94" w:rsidP="00827E94">
      <w:pPr>
        <w:rPr>
          <w:rFonts w:ascii="Arial" w:hAnsi="Arial" w:cs="Arial"/>
          <w:b/>
          <w:sz w:val="16"/>
          <w:szCs w:val="16"/>
        </w:rPr>
      </w:pPr>
      <w:r w:rsidRPr="000639B0">
        <w:rPr>
          <w:rFonts w:ascii="Arial" w:hAnsi="Arial" w:cs="Arial"/>
          <w:b/>
          <w:sz w:val="16"/>
          <w:szCs w:val="16"/>
        </w:rPr>
        <w:t>American College of Clinical Pharmacy</w:t>
      </w:r>
      <w:r w:rsidR="00337057">
        <w:rPr>
          <w:rFonts w:ascii="Arial" w:hAnsi="Arial" w:cs="Arial"/>
          <w:b/>
          <w:sz w:val="16"/>
          <w:szCs w:val="16"/>
        </w:rPr>
        <w:tab/>
      </w:r>
      <w:r w:rsidR="00337057">
        <w:rPr>
          <w:rFonts w:ascii="Arial" w:hAnsi="Arial" w:cs="Arial"/>
          <w:b/>
          <w:sz w:val="16"/>
          <w:szCs w:val="16"/>
        </w:rPr>
        <w:tab/>
      </w:r>
      <w:r w:rsidR="00337057">
        <w:rPr>
          <w:rFonts w:ascii="Arial" w:hAnsi="Arial" w:cs="Arial"/>
          <w:b/>
          <w:sz w:val="16"/>
          <w:szCs w:val="16"/>
        </w:rPr>
        <w:tab/>
      </w:r>
      <w:r w:rsidR="00337057">
        <w:rPr>
          <w:rFonts w:ascii="Arial" w:hAnsi="Arial" w:cs="Arial"/>
          <w:b/>
          <w:sz w:val="16"/>
          <w:szCs w:val="16"/>
        </w:rPr>
        <w:tab/>
      </w:r>
      <w:r w:rsidR="00337057">
        <w:rPr>
          <w:rFonts w:ascii="Arial" w:hAnsi="Arial" w:cs="Arial"/>
          <w:b/>
          <w:sz w:val="16"/>
          <w:szCs w:val="16"/>
        </w:rPr>
        <w:tab/>
      </w:r>
      <w:r w:rsidR="00337057">
        <w:rPr>
          <w:rFonts w:ascii="Arial" w:hAnsi="Arial" w:cs="Arial"/>
          <w:b/>
          <w:sz w:val="16"/>
          <w:szCs w:val="16"/>
        </w:rPr>
        <w:tab/>
      </w:r>
      <w:r w:rsidR="00337057">
        <w:rPr>
          <w:rFonts w:ascii="Arial" w:hAnsi="Arial" w:cs="Arial"/>
          <w:b/>
          <w:sz w:val="16"/>
          <w:szCs w:val="16"/>
        </w:rPr>
        <w:tab/>
        <w:t xml:space="preserve">2015 – current </w:t>
      </w:r>
    </w:p>
    <w:p w14:paraId="301781E0" w14:textId="77777777" w:rsidR="005E227B" w:rsidRDefault="00784426" w:rsidP="00827E94">
      <w:pPr>
        <w:rPr>
          <w:rFonts w:ascii="Arial" w:hAnsi="Arial" w:cs="Arial"/>
          <w:sz w:val="16"/>
          <w:szCs w:val="16"/>
        </w:rPr>
      </w:pPr>
      <w:r>
        <w:rPr>
          <w:rFonts w:ascii="Arial" w:hAnsi="Arial" w:cs="Arial"/>
          <w:sz w:val="16"/>
          <w:szCs w:val="16"/>
        </w:rPr>
        <w:t>E</w:t>
      </w:r>
      <w:r w:rsidR="005E227B">
        <w:rPr>
          <w:rFonts w:ascii="Arial" w:hAnsi="Arial" w:cs="Arial"/>
          <w:sz w:val="16"/>
          <w:szCs w:val="16"/>
        </w:rPr>
        <w:t>ducation and Training</w:t>
      </w:r>
      <w:r>
        <w:rPr>
          <w:rFonts w:ascii="Arial" w:hAnsi="Arial" w:cs="Arial"/>
          <w:sz w:val="16"/>
          <w:szCs w:val="16"/>
        </w:rPr>
        <w:t xml:space="preserve"> PRN Finance Committee (Chair 2022-2024)</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2022 – current </w:t>
      </w:r>
    </w:p>
    <w:p w14:paraId="0F85056F" w14:textId="64F19AB1" w:rsidR="007928F6" w:rsidRDefault="005E227B" w:rsidP="00827E94">
      <w:pPr>
        <w:rPr>
          <w:rFonts w:ascii="Arial" w:hAnsi="Arial" w:cs="Arial"/>
          <w:sz w:val="16"/>
          <w:szCs w:val="16"/>
        </w:rPr>
      </w:pPr>
      <w:r>
        <w:rPr>
          <w:rFonts w:ascii="Arial" w:hAnsi="Arial" w:cs="Arial"/>
          <w:sz w:val="16"/>
          <w:szCs w:val="16"/>
        </w:rPr>
        <w:t>Education and Training</w:t>
      </w:r>
      <w:r w:rsidR="007928F6">
        <w:rPr>
          <w:rFonts w:ascii="Arial" w:hAnsi="Arial" w:cs="Arial"/>
          <w:sz w:val="16"/>
          <w:szCs w:val="16"/>
        </w:rPr>
        <w:t xml:space="preserve"> PRN Treasurer/Secretary </w:t>
      </w:r>
      <w:r w:rsidR="007928F6">
        <w:rPr>
          <w:rFonts w:ascii="Arial" w:hAnsi="Arial" w:cs="Arial"/>
          <w:sz w:val="16"/>
          <w:szCs w:val="16"/>
        </w:rPr>
        <w:tab/>
      </w:r>
      <w:r w:rsidR="007928F6">
        <w:rPr>
          <w:rFonts w:ascii="Arial" w:hAnsi="Arial" w:cs="Arial"/>
          <w:sz w:val="16"/>
          <w:szCs w:val="16"/>
        </w:rPr>
        <w:tab/>
      </w:r>
      <w:r w:rsidR="007928F6">
        <w:rPr>
          <w:rFonts w:ascii="Arial" w:hAnsi="Arial" w:cs="Arial"/>
          <w:sz w:val="16"/>
          <w:szCs w:val="16"/>
        </w:rPr>
        <w:tab/>
      </w:r>
      <w:r w:rsidR="007928F6">
        <w:rPr>
          <w:rFonts w:ascii="Arial" w:hAnsi="Arial" w:cs="Arial"/>
          <w:sz w:val="16"/>
          <w:szCs w:val="16"/>
        </w:rPr>
        <w:tab/>
      </w:r>
      <w:r w:rsidR="007928F6">
        <w:rPr>
          <w:rFonts w:ascii="Arial" w:hAnsi="Arial" w:cs="Arial"/>
          <w:sz w:val="16"/>
          <w:szCs w:val="16"/>
        </w:rPr>
        <w:tab/>
      </w:r>
      <w:r w:rsidR="007928F6">
        <w:rPr>
          <w:rFonts w:ascii="Arial" w:hAnsi="Arial" w:cs="Arial"/>
          <w:sz w:val="16"/>
          <w:szCs w:val="16"/>
        </w:rPr>
        <w:tab/>
      </w:r>
      <w:r w:rsidR="007928F6">
        <w:rPr>
          <w:rFonts w:ascii="Arial" w:hAnsi="Arial" w:cs="Arial"/>
          <w:sz w:val="16"/>
          <w:szCs w:val="16"/>
        </w:rPr>
        <w:tab/>
        <w:t xml:space="preserve">2022 – </w:t>
      </w:r>
      <w:r w:rsidR="00284CE9">
        <w:rPr>
          <w:rFonts w:ascii="Arial" w:hAnsi="Arial" w:cs="Arial"/>
          <w:sz w:val="16"/>
          <w:szCs w:val="16"/>
        </w:rPr>
        <w:t>2024</w:t>
      </w:r>
      <w:r w:rsidR="007928F6">
        <w:rPr>
          <w:rFonts w:ascii="Arial" w:hAnsi="Arial" w:cs="Arial"/>
          <w:sz w:val="16"/>
          <w:szCs w:val="16"/>
        </w:rPr>
        <w:t xml:space="preserve"> </w:t>
      </w:r>
    </w:p>
    <w:p w14:paraId="6F039009" w14:textId="23C87309" w:rsidR="007400A5" w:rsidRDefault="005E227B" w:rsidP="00827E94">
      <w:pPr>
        <w:rPr>
          <w:rFonts w:ascii="Arial" w:hAnsi="Arial" w:cs="Arial"/>
          <w:sz w:val="16"/>
          <w:szCs w:val="16"/>
        </w:rPr>
      </w:pPr>
      <w:r>
        <w:rPr>
          <w:rFonts w:ascii="Arial" w:hAnsi="Arial" w:cs="Arial"/>
          <w:sz w:val="16"/>
          <w:szCs w:val="16"/>
        </w:rPr>
        <w:t>Education and Training</w:t>
      </w:r>
      <w:r w:rsidR="007400A5" w:rsidRPr="000639B0">
        <w:rPr>
          <w:rFonts w:ascii="Arial" w:hAnsi="Arial" w:cs="Arial"/>
          <w:sz w:val="16"/>
          <w:szCs w:val="16"/>
        </w:rPr>
        <w:t xml:space="preserve"> PRN Professional Development Committee </w:t>
      </w:r>
      <w:r w:rsidR="007400A5">
        <w:rPr>
          <w:rFonts w:ascii="Arial" w:hAnsi="Arial" w:cs="Arial"/>
          <w:sz w:val="16"/>
          <w:szCs w:val="16"/>
        </w:rPr>
        <w:t>(Chair 2017-2019</w:t>
      </w:r>
      <w:r w:rsidR="005E2755">
        <w:rPr>
          <w:rFonts w:ascii="Arial" w:hAnsi="Arial" w:cs="Arial"/>
          <w:sz w:val="16"/>
          <w:szCs w:val="16"/>
        </w:rPr>
        <w:t>, 2020-</w:t>
      </w:r>
      <w:r w:rsidR="00660A90">
        <w:rPr>
          <w:rFonts w:ascii="Arial" w:hAnsi="Arial" w:cs="Arial"/>
          <w:sz w:val="16"/>
          <w:szCs w:val="16"/>
        </w:rPr>
        <w:t>2022)</w:t>
      </w:r>
      <w:r w:rsidR="00660A90">
        <w:rPr>
          <w:rFonts w:ascii="Arial" w:hAnsi="Arial" w:cs="Arial"/>
          <w:sz w:val="16"/>
          <w:szCs w:val="16"/>
        </w:rPr>
        <w:tab/>
      </w:r>
      <w:r w:rsidR="007400A5" w:rsidRPr="000639B0">
        <w:rPr>
          <w:rFonts w:ascii="Arial" w:hAnsi="Arial" w:cs="Arial"/>
          <w:sz w:val="16"/>
          <w:szCs w:val="16"/>
        </w:rPr>
        <w:tab/>
      </w:r>
      <w:r w:rsidR="007400A5">
        <w:rPr>
          <w:rFonts w:ascii="Arial" w:hAnsi="Arial" w:cs="Arial"/>
          <w:sz w:val="16"/>
          <w:szCs w:val="16"/>
        </w:rPr>
        <w:t xml:space="preserve">2016 – </w:t>
      </w:r>
      <w:r w:rsidR="00660A90">
        <w:rPr>
          <w:rFonts w:ascii="Arial" w:hAnsi="Arial" w:cs="Arial"/>
          <w:sz w:val="16"/>
          <w:szCs w:val="16"/>
        </w:rPr>
        <w:t>2022</w:t>
      </w:r>
    </w:p>
    <w:p w14:paraId="1A6DD3CF" w14:textId="0B3E70E1" w:rsidR="000B5662" w:rsidRPr="000639B0" w:rsidRDefault="000B5662" w:rsidP="00827E94">
      <w:pPr>
        <w:rPr>
          <w:rFonts w:ascii="Arial" w:hAnsi="Arial" w:cs="Arial"/>
          <w:sz w:val="16"/>
          <w:szCs w:val="16"/>
        </w:rPr>
      </w:pPr>
      <w:r w:rsidRPr="000639B0">
        <w:rPr>
          <w:rFonts w:ascii="Arial" w:hAnsi="Arial" w:cs="Arial"/>
          <w:sz w:val="16"/>
          <w:szCs w:val="16"/>
        </w:rPr>
        <w:t>Student CV Reviewer</w:t>
      </w:r>
      <w:r w:rsidRPr="000639B0">
        <w:rPr>
          <w:rFonts w:ascii="Arial" w:hAnsi="Arial" w:cs="Arial"/>
          <w:sz w:val="16"/>
          <w:szCs w:val="16"/>
        </w:rPr>
        <w:tab/>
      </w:r>
      <w:r w:rsidRPr="000639B0">
        <w:rPr>
          <w:rFonts w:ascii="Arial" w:hAnsi="Arial" w:cs="Arial"/>
          <w:sz w:val="16"/>
          <w:szCs w:val="16"/>
        </w:rPr>
        <w:tab/>
      </w:r>
      <w:r w:rsidRPr="000639B0">
        <w:rPr>
          <w:rFonts w:ascii="Arial" w:hAnsi="Arial" w:cs="Arial"/>
          <w:sz w:val="16"/>
          <w:szCs w:val="16"/>
        </w:rPr>
        <w:tab/>
      </w:r>
      <w:r w:rsidRPr="000639B0">
        <w:rPr>
          <w:rFonts w:ascii="Arial" w:hAnsi="Arial" w:cs="Arial"/>
          <w:sz w:val="16"/>
          <w:szCs w:val="16"/>
        </w:rPr>
        <w:tab/>
      </w:r>
      <w:r w:rsidRPr="000639B0">
        <w:rPr>
          <w:rFonts w:ascii="Arial" w:hAnsi="Arial" w:cs="Arial"/>
          <w:sz w:val="16"/>
          <w:szCs w:val="16"/>
        </w:rPr>
        <w:tab/>
      </w:r>
      <w:r w:rsidRPr="000639B0">
        <w:rPr>
          <w:rFonts w:ascii="Arial" w:hAnsi="Arial" w:cs="Arial"/>
          <w:sz w:val="16"/>
          <w:szCs w:val="16"/>
        </w:rPr>
        <w:tab/>
      </w:r>
      <w:r w:rsidRPr="000639B0">
        <w:rPr>
          <w:rFonts w:ascii="Arial" w:hAnsi="Arial" w:cs="Arial"/>
          <w:sz w:val="16"/>
          <w:szCs w:val="16"/>
        </w:rPr>
        <w:tab/>
      </w:r>
      <w:r w:rsidRPr="000639B0">
        <w:rPr>
          <w:rFonts w:ascii="Arial" w:hAnsi="Arial" w:cs="Arial"/>
          <w:sz w:val="16"/>
          <w:szCs w:val="16"/>
        </w:rPr>
        <w:tab/>
      </w:r>
      <w:r w:rsidRPr="000639B0">
        <w:rPr>
          <w:rFonts w:ascii="Arial" w:hAnsi="Arial" w:cs="Arial"/>
          <w:sz w:val="16"/>
          <w:szCs w:val="16"/>
        </w:rPr>
        <w:tab/>
        <w:t>2016 – 2017</w:t>
      </w:r>
      <w:r w:rsidR="00CD46C6">
        <w:rPr>
          <w:rFonts w:ascii="Arial" w:hAnsi="Arial" w:cs="Arial"/>
          <w:sz w:val="16"/>
          <w:szCs w:val="16"/>
        </w:rPr>
        <w:t xml:space="preserve">, 2021 – 2022 </w:t>
      </w:r>
      <w:r w:rsidRPr="000639B0">
        <w:rPr>
          <w:rFonts w:ascii="Arial" w:hAnsi="Arial" w:cs="Arial"/>
          <w:sz w:val="16"/>
          <w:szCs w:val="16"/>
        </w:rPr>
        <w:tab/>
      </w:r>
    </w:p>
    <w:p w14:paraId="64F447EC" w14:textId="77777777" w:rsidR="008D3D24" w:rsidRPr="000639B0" w:rsidRDefault="008D3D24" w:rsidP="00827E94">
      <w:pPr>
        <w:rPr>
          <w:rFonts w:ascii="Arial" w:hAnsi="Arial" w:cs="Arial"/>
          <w:b/>
          <w:sz w:val="16"/>
          <w:szCs w:val="16"/>
        </w:rPr>
      </w:pPr>
    </w:p>
    <w:p w14:paraId="5252C867" w14:textId="548AEC38" w:rsidR="00AD63D3" w:rsidRDefault="00AD63D3" w:rsidP="007400A5">
      <w:pPr>
        <w:rPr>
          <w:rFonts w:ascii="Arial" w:hAnsi="Arial" w:cs="Arial"/>
          <w:b/>
          <w:sz w:val="16"/>
          <w:szCs w:val="16"/>
        </w:rPr>
      </w:pPr>
      <w:r>
        <w:rPr>
          <w:rFonts w:ascii="Arial" w:hAnsi="Arial" w:cs="Arial"/>
          <w:b/>
          <w:sz w:val="16"/>
          <w:szCs w:val="16"/>
        </w:rPr>
        <w:t>Big Ten Academic Alliance</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2022 – current </w:t>
      </w:r>
    </w:p>
    <w:p w14:paraId="2027DF29" w14:textId="342322B0" w:rsidR="00AD63D3" w:rsidRPr="00AD63D3" w:rsidRDefault="00AD63D3" w:rsidP="007400A5">
      <w:pPr>
        <w:rPr>
          <w:rFonts w:ascii="Arial" w:hAnsi="Arial" w:cs="Arial"/>
          <w:bCs/>
          <w:sz w:val="16"/>
          <w:szCs w:val="16"/>
        </w:rPr>
      </w:pPr>
      <w:r>
        <w:rPr>
          <w:rFonts w:ascii="Arial" w:hAnsi="Arial" w:cs="Arial"/>
          <w:bCs/>
          <w:sz w:val="16"/>
          <w:szCs w:val="16"/>
        </w:rPr>
        <w:t>Skills-based Education and Assessment Committee</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t xml:space="preserve">2022 – current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p>
    <w:p w14:paraId="32FF5C05" w14:textId="4CDEF348" w:rsidR="00960942" w:rsidRDefault="00960942" w:rsidP="007400A5">
      <w:pPr>
        <w:rPr>
          <w:rFonts w:ascii="Arial" w:hAnsi="Arial" w:cs="Arial"/>
          <w:b/>
          <w:sz w:val="16"/>
          <w:szCs w:val="16"/>
        </w:rPr>
      </w:pPr>
      <w:r>
        <w:rPr>
          <w:rFonts w:ascii="Arial" w:hAnsi="Arial" w:cs="Arial"/>
          <w:b/>
          <w:sz w:val="16"/>
          <w:szCs w:val="16"/>
        </w:rPr>
        <w:t>American Association of Colleges of Pharmacy</w:t>
      </w:r>
      <w:r w:rsidR="002B025B">
        <w:rPr>
          <w:rFonts w:ascii="Arial" w:hAnsi="Arial" w:cs="Arial"/>
          <w:b/>
          <w:sz w:val="16"/>
          <w:szCs w:val="16"/>
        </w:rPr>
        <w:tab/>
      </w:r>
      <w:r w:rsidR="002B025B">
        <w:rPr>
          <w:rFonts w:ascii="Arial" w:hAnsi="Arial" w:cs="Arial"/>
          <w:b/>
          <w:sz w:val="16"/>
          <w:szCs w:val="16"/>
        </w:rPr>
        <w:tab/>
      </w:r>
      <w:r w:rsidR="002B025B">
        <w:rPr>
          <w:rFonts w:ascii="Arial" w:hAnsi="Arial" w:cs="Arial"/>
          <w:b/>
          <w:sz w:val="16"/>
          <w:szCs w:val="16"/>
        </w:rPr>
        <w:tab/>
      </w:r>
      <w:r w:rsidR="002B025B">
        <w:rPr>
          <w:rFonts w:ascii="Arial" w:hAnsi="Arial" w:cs="Arial"/>
          <w:b/>
          <w:sz w:val="16"/>
          <w:szCs w:val="16"/>
        </w:rPr>
        <w:tab/>
      </w:r>
      <w:r w:rsidR="002B025B">
        <w:rPr>
          <w:rFonts w:ascii="Arial" w:hAnsi="Arial" w:cs="Arial"/>
          <w:b/>
          <w:sz w:val="16"/>
          <w:szCs w:val="16"/>
        </w:rPr>
        <w:tab/>
      </w:r>
      <w:r w:rsidR="002B025B">
        <w:rPr>
          <w:rFonts w:ascii="Arial" w:hAnsi="Arial" w:cs="Arial"/>
          <w:b/>
          <w:sz w:val="16"/>
          <w:szCs w:val="16"/>
        </w:rPr>
        <w:tab/>
      </w:r>
      <w:r w:rsidR="002B025B">
        <w:rPr>
          <w:rFonts w:ascii="Arial" w:hAnsi="Arial" w:cs="Arial"/>
          <w:b/>
          <w:sz w:val="16"/>
          <w:szCs w:val="16"/>
        </w:rPr>
        <w:tab/>
        <w:t xml:space="preserve">2020 – current </w:t>
      </w:r>
    </w:p>
    <w:p w14:paraId="72EBD142" w14:textId="6C965143" w:rsidR="00260BBB" w:rsidRDefault="00897E40" w:rsidP="007400A5">
      <w:pPr>
        <w:rPr>
          <w:rFonts w:ascii="Arial" w:hAnsi="Arial" w:cs="Arial"/>
          <w:sz w:val="16"/>
          <w:szCs w:val="16"/>
        </w:rPr>
      </w:pPr>
      <w:r>
        <w:rPr>
          <w:rFonts w:ascii="Arial" w:hAnsi="Arial" w:cs="Arial"/>
          <w:sz w:val="16"/>
          <w:szCs w:val="16"/>
        </w:rPr>
        <w:t xml:space="preserve">Mentor, </w:t>
      </w:r>
      <w:r w:rsidR="00260BBB">
        <w:rPr>
          <w:rFonts w:ascii="Arial" w:hAnsi="Arial" w:cs="Arial"/>
          <w:sz w:val="16"/>
          <w:szCs w:val="16"/>
        </w:rPr>
        <w:t>Lab S</w:t>
      </w:r>
      <w:r w:rsidR="00820030">
        <w:rPr>
          <w:rFonts w:ascii="Arial" w:hAnsi="Arial" w:cs="Arial"/>
          <w:sz w:val="16"/>
          <w:szCs w:val="16"/>
        </w:rPr>
        <w:t>IG</w:t>
      </w:r>
      <w:r w:rsidR="00260BBB">
        <w:rPr>
          <w:rFonts w:ascii="Arial" w:hAnsi="Arial" w:cs="Arial"/>
          <w:sz w:val="16"/>
          <w:szCs w:val="16"/>
        </w:rPr>
        <w:tab/>
      </w:r>
      <w:r w:rsidR="00260BBB">
        <w:rPr>
          <w:rFonts w:ascii="Arial" w:hAnsi="Arial" w:cs="Arial"/>
          <w:sz w:val="16"/>
          <w:szCs w:val="16"/>
        </w:rPr>
        <w:tab/>
      </w:r>
      <w:r w:rsidR="00260BBB">
        <w:rPr>
          <w:rFonts w:ascii="Arial" w:hAnsi="Arial" w:cs="Arial"/>
          <w:sz w:val="16"/>
          <w:szCs w:val="16"/>
        </w:rPr>
        <w:tab/>
      </w:r>
      <w:r w:rsidR="00260BBB">
        <w:rPr>
          <w:rFonts w:ascii="Arial" w:hAnsi="Arial" w:cs="Arial"/>
          <w:sz w:val="16"/>
          <w:szCs w:val="16"/>
        </w:rPr>
        <w:tab/>
      </w:r>
      <w:r w:rsidR="00260BBB">
        <w:rPr>
          <w:rFonts w:ascii="Arial" w:hAnsi="Arial" w:cs="Arial"/>
          <w:sz w:val="16"/>
          <w:szCs w:val="16"/>
        </w:rPr>
        <w:tab/>
      </w:r>
      <w:r w:rsidR="00260BBB">
        <w:rPr>
          <w:rFonts w:ascii="Arial" w:hAnsi="Arial" w:cs="Arial"/>
          <w:sz w:val="16"/>
          <w:szCs w:val="16"/>
        </w:rPr>
        <w:tab/>
      </w:r>
      <w:r w:rsidR="00260BBB">
        <w:rPr>
          <w:rFonts w:ascii="Arial" w:hAnsi="Arial" w:cs="Arial"/>
          <w:sz w:val="16"/>
          <w:szCs w:val="16"/>
        </w:rPr>
        <w:tab/>
      </w:r>
      <w:r w:rsidR="00260BBB">
        <w:rPr>
          <w:rFonts w:ascii="Arial" w:hAnsi="Arial" w:cs="Arial"/>
          <w:sz w:val="16"/>
          <w:szCs w:val="16"/>
        </w:rPr>
        <w:tab/>
      </w:r>
      <w:r w:rsidR="00260BBB">
        <w:rPr>
          <w:rFonts w:ascii="Arial" w:hAnsi="Arial" w:cs="Arial"/>
          <w:sz w:val="16"/>
          <w:szCs w:val="16"/>
        </w:rPr>
        <w:tab/>
      </w:r>
      <w:r w:rsidR="00260BBB">
        <w:rPr>
          <w:rFonts w:ascii="Arial" w:hAnsi="Arial" w:cs="Arial"/>
          <w:sz w:val="16"/>
          <w:szCs w:val="16"/>
        </w:rPr>
        <w:tab/>
        <w:t>2023 – 2024</w:t>
      </w:r>
      <w:r w:rsidR="00E17DB4">
        <w:rPr>
          <w:rFonts w:ascii="Arial" w:hAnsi="Arial" w:cs="Arial"/>
          <w:sz w:val="16"/>
          <w:szCs w:val="16"/>
        </w:rPr>
        <w:t xml:space="preserve">, 2024 – 2025 </w:t>
      </w:r>
      <w:r w:rsidR="00260BBB">
        <w:rPr>
          <w:rFonts w:ascii="Arial" w:hAnsi="Arial" w:cs="Arial"/>
          <w:sz w:val="16"/>
          <w:szCs w:val="16"/>
        </w:rPr>
        <w:t xml:space="preserve"> </w:t>
      </w:r>
    </w:p>
    <w:p w14:paraId="5E60494D" w14:textId="08387597" w:rsidR="00820030" w:rsidRPr="00960942" w:rsidRDefault="00820030" w:rsidP="007400A5">
      <w:pPr>
        <w:rPr>
          <w:rFonts w:ascii="Arial" w:hAnsi="Arial" w:cs="Arial"/>
          <w:sz w:val="16"/>
          <w:szCs w:val="16"/>
        </w:rPr>
      </w:pPr>
      <w:r>
        <w:rPr>
          <w:rFonts w:ascii="Arial" w:hAnsi="Arial" w:cs="Arial"/>
          <w:sz w:val="16"/>
          <w:szCs w:val="16"/>
        </w:rPr>
        <w:t xml:space="preserve">Lab SIG Research and Assessment Committee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2025 – current </w:t>
      </w:r>
    </w:p>
    <w:p w14:paraId="40A3E776" w14:textId="77777777" w:rsidR="00960942" w:rsidRDefault="00960942" w:rsidP="007400A5">
      <w:pPr>
        <w:rPr>
          <w:rFonts w:ascii="Arial" w:hAnsi="Arial" w:cs="Arial"/>
          <w:b/>
          <w:sz w:val="16"/>
          <w:szCs w:val="16"/>
        </w:rPr>
      </w:pPr>
    </w:p>
    <w:p w14:paraId="4B908AB1" w14:textId="03B7E39E" w:rsidR="007400A5" w:rsidRPr="000639B0" w:rsidRDefault="007400A5" w:rsidP="007400A5">
      <w:pPr>
        <w:rPr>
          <w:rFonts w:ascii="Arial" w:hAnsi="Arial" w:cs="Arial"/>
          <w:sz w:val="16"/>
          <w:szCs w:val="16"/>
        </w:rPr>
      </w:pPr>
      <w:r w:rsidRPr="000639B0">
        <w:rPr>
          <w:rFonts w:ascii="Arial" w:hAnsi="Arial" w:cs="Arial"/>
          <w:b/>
          <w:sz w:val="16"/>
          <w:szCs w:val="16"/>
        </w:rPr>
        <w:t>Michigan Pharmacists Association</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2013 – current </w:t>
      </w:r>
    </w:p>
    <w:p w14:paraId="4729F0FA" w14:textId="28CAEF15" w:rsidR="007400A5" w:rsidRDefault="007400A5" w:rsidP="00DD0AA3">
      <w:pPr>
        <w:rPr>
          <w:rFonts w:ascii="Arial" w:hAnsi="Arial" w:cs="Arial"/>
          <w:sz w:val="16"/>
          <w:szCs w:val="16"/>
        </w:rPr>
      </w:pPr>
      <w:r w:rsidRPr="000639B0">
        <w:rPr>
          <w:rFonts w:ascii="Arial" w:hAnsi="Arial" w:cs="Arial"/>
          <w:sz w:val="16"/>
          <w:szCs w:val="16"/>
        </w:rPr>
        <w:t>Member, Education Task Force</w:t>
      </w:r>
      <w:r w:rsidRPr="000639B0">
        <w:rPr>
          <w:rFonts w:ascii="Arial" w:hAnsi="Arial" w:cs="Arial"/>
          <w:sz w:val="16"/>
          <w:szCs w:val="16"/>
        </w:rPr>
        <w:tab/>
      </w:r>
      <w:r w:rsidRPr="000639B0">
        <w:rPr>
          <w:rFonts w:ascii="Arial" w:hAnsi="Arial" w:cs="Arial"/>
          <w:sz w:val="16"/>
          <w:szCs w:val="16"/>
        </w:rPr>
        <w:tab/>
      </w:r>
      <w:r w:rsidRPr="000639B0">
        <w:rPr>
          <w:rFonts w:ascii="Arial" w:hAnsi="Arial" w:cs="Arial"/>
          <w:sz w:val="16"/>
          <w:szCs w:val="16"/>
        </w:rPr>
        <w:tab/>
      </w:r>
      <w:r w:rsidRPr="000639B0">
        <w:rPr>
          <w:rFonts w:ascii="Arial" w:hAnsi="Arial" w:cs="Arial"/>
          <w:sz w:val="16"/>
          <w:szCs w:val="16"/>
        </w:rPr>
        <w:tab/>
      </w:r>
      <w:r w:rsidRPr="000639B0">
        <w:rPr>
          <w:rFonts w:ascii="Arial" w:hAnsi="Arial" w:cs="Arial"/>
          <w:sz w:val="16"/>
          <w:szCs w:val="16"/>
        </w:rPr>
        <w:tab/>
      </w:r>
      <w:r w:rsidRPr="000639B0">
        <w:rPr>
          <w:rFonts w:ascii="Arial" w:hAnsi="Arial" w:cs="Arial"/>
          <w:sz w:val="16"/>
          <w:szCs w:val="16"/>
        </w:rPr>
        <w:tab/>
      </w:r>
      <w:r w:rsidRPr="000639B0">
        <w:rPr>
          <w:rFonts w:ascii="Arial" w:hAnsi="Arial" w:cs="Arial"/>
          <w:sz w:val="16"/>
          <w:szCs w:val="16"/>
        </w:rPr>
        <w:tab/>
      </w:r>
      <w:r w:rsidRPr="000639B0">
        <w:rPr>
          <w:rFonts w:ascii="Arial" w:hAnsi="Arial" w:cs="Arial"/>
          <w:sz w:val="16"/>
          <w:szCs w:val="16"/>
        </w:rPr>
        <w:tab/>
      </w:r>
      <w:r w:rsidR="004473E2">
        <w:rPr>
          <w:rFonts w:ascii="Arial" w:hAnsi="Arial" w:cs="Arial"/>
          <w:sz w:val="16"/>
          <w:szCs w:val="16"/>
        </w:rPr>
        <w:t>202</w:t>
      </w:r>
      <w:r w:rsidR="00AD63D3">
        <w:rPr>
          <w:rFonts w:ascii="Arial" w:hAnsi="Arial" w:cs="Arial"/>
          <w:sz w:val="16"/>
          <w:szCs w:val="16"/>
        </w:rPr>
        <w:t xml:space="preserve">1 – 2023 </w:t>
      </w:r>
    </w:p>
    <w:p w14:paraId="5BBCE8EA" w14:textId="77777777" w:rsidR="00AE145E" w:rsidRPr="00AE145E" w:rsidRDefault="00AE145E" w:rsidP="00DD0AA3">
      <w:pPr>
        <w:rPr>
          <w:rFonts w:ascii="Arial" w:hAnsi="Arial" w:cs="Arial"/>
          <w:sz w:val="16"/>
          <w:szCs w:val="16"/>
        </w:rPr>
      </w:pPr>
    </w:p>
    <w:p w14:paraId="7E71DBE5" w14:textId="410C2E4F" w:rsidR="00C84087" w:rsidRPr="000639B0" w:rsidRDefault="00396D64" w:rsidP="00DD0AA3">
      <w:pPr>
        <w:rPr>
          <w:rFonts w:ascii="Arial" w:hAnsi="Arial" w:cs="Arial"/>
          <w:b/>
          <w:sz w:val="16"/>
          <w:szCs w:val="16"/>
        </w:rPr>
      </w:pPr>
      <w:r w:rsidRPr="000639B0">
        <w:rPr>
          <w:rFonts w:ascii="Arial" w:hAnsi="Arial" w:cs="Arial"/>
          <w:b/>
          <w:sz w:val="16"/>
          <w:szCs w:val="16"/>
        </w:rPr>
        <w:t>American Pharmacists Asso</w:t>
      </w:r>
      <w:r w:rsidR="00C84087" w:rsidRPr="000639B0">
        <w:rPr>
          <w:rFonts w:ascii="Arial" w:hAnsi="Arial" w:cs="Arial"/>
          <w:b/>
          <w:sz w:val="16"/>
          <w:szCs w:val="16"/>
        </w:rPr>
        <w:t>c</w:t>
      </w:r>
      <w:r w:rsidRPr="000639B0">
        <w:rPr>
          <w:rFonts w:ascii="Arial" w:hAnsi="Arial" w:cs="Arial"/>
          <w:b/>
          <w:sz w:val="16"/>
          <w:szCs w:val="16"/>
        </w:rPr>
        <w:t>i</w:t>
      </w:r>
      <w:r w:rsidR="00C84087" w:rsidRPr="000639B0">
        <w:rPr>
          <w:rFonts w:ascii="Arial" w:hAnsi="Arial" w:cs="Arial"/>
          <w:b/>
          <w:sz w:val="16"/>
          <w:szCs w:val="16"/>
        </w:rPr>
        <w:t>ation</w:t>
      </w:r>
      <w:r w:rsidR="00337057">
        <w:rPr>
          <w:rFonts w:ascii="Arial" w:hAnsi="Arial" w:cs="Arial"/>
          <w:b/>
          <w:sz w:val="16"/>
          <w:szCs w:val="16"/>
        </w:rPr>
        <w:tab/>
      </w:r>
      <w:r w:rsidR="00337057">
        <w:rPr>
          <w:rFonts w:ascii="Arial" w:hAnsi="Arial" w:cs="Arial"/>
          <w:b/>
          <w:sz w:val="16"/>
          <w:szCs w:val="16"/>
        </w:rPr>
        <w:tab/>
      </w:r>
      <w:r w:rsidR="00337057">
        <w:rPr>
          <w:rFonts w:ascii="Arial" w:hAnsi="Arial" w:cs="Arial"/>
          <w:b/>
          <w:sz w:val="16"/>
          <w:szCs w:val="16"/>
        </w:rPr>
        <w:tab/>
      </w:r>
      <w:r w:rsidR="00337057">
        <w:rPr>
          <w:rFonts w:ascii="Arial" w:hAnsi="Arial" w:cs="Arial"/>
          <w:b/>
          <w:sz w:val="16"/>
          <w:szCs w:val="16"/>
        </w:rPr>
        <w:tab/>
      </w:r>
      <w:r w:rsidR="00337057">
        <w:rPr>
          <w:rFonts w:ascii="Arial" w:hAnsi="Arial" w:cs="Arial"/>
          <w:b/>
          <w:sz w:val="16"/>
          <w:szCs w:val="16"/>
        </w:rPr>
        <w:tab/>
      </w:r>
      <w:r w:rsidR="00337057">
        <w:rPr>
          <w:rFonts w:ascii="Arial" w:hAnsi="Arial" w:cs="Arial"/>
          <w:b/>
          <w:sz w:val="16"/>
          <w:szCs w:val="16"/>
        </w:rPr>
        <w:tab/>
      </w:r>
      <w:r w:rsidR="00337057">
        <w:rPr>
          <w:rFonts w:ascii="Arial" w:hAnsi="Arial" w:cs="Arial"/>
          <w:b/>
          <w:sz w:val="16"/>
          <w:szCs w:val="16"/>
        </w:rPr>
        <w:tab/>
      </w:r>
      <w:r w:rsidR="00337057">
        <w:rPr>
          <w:rFonts w:ascii="Arial" w:hAnsi="Arial" w:cs="Arial"/>
          <w:b/>
          <w:sz w:val="16"/>
          <w:szCs w:val="16"/>
        </w:rPr>
        <w:tab/>
      </w:r>
      <w:r w:rsidR="00DC0C82">
        <w:rPr>
          <w:rFonts w:ascii="Arial" w:hAnsi="Arial" w:cs="Arial"/>
          <w:b/>
          <w:sz w:val="16"/>
          <w:szCs w:val="16"/>
        </w:rPr>
        <w:t>2008 – 2018</w:t>
      </w:r>
      <w:r w:rsidR="00C706DD">
        <w:rPr>
          <w:rFonts w:ascii="Arial" w:hAnsi="Arial" w:cs="Arial"/>
          <w:b/>
          <w:sz w:val="16"/>
          <w:szCs w:val="16"/>
        </w:rPr>
        <w:t xml:space="preserve">, 2020 – current </w:t>
      </w:r>
    </w:p>
    <w:p w14:paraId="72380D3C" w14:textId="2FE79D61" w:rsidR="0085040E" w:rsidRDefault="0085040E" w:rsidP="00C84087">
      <w:pPr>
        <w:rPr>
          <w:rFonts w:ascii="Arial" w:hAnsi="Arial" w:cs="Arial"/>
          <w:sz w:val="16"/>
          <w:szCs w:val="16"/>
        </w:rPr>
      </w:pPr>
      <w:proofErr w:type="spellStart"/>
      <w:r>
        <w:rPr>
          <w:rFonts w:ascii="Arial" w:hAnsi="Arial" w:cs="Arial"/>
          <w:sz w:val="16"/>
          <w:szCs w:val="16"/>
        </w:rPr>
        <w:t>APhA</w:t>
      </w:r>
      <w:proofErr w:type="spellEnd"/>
      <w:r>
        <w:rPr>
          <w:rFonts w:ascii="Arial" w:hAnsi="Arial" w:cs="Arial"/>
          <w:sz w:val="16"/>
          <w:szCs w:val="16"/>
        </w:rPr>
        <w:t>-ARPS Education Standing Committee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2021 – </w:t>
      </w:r>
      <w:r w:rsidR="00F64382">
        <w:rPr>
          <w:rFonts w:ascii="Arial" w:hAnsi="Arial" w:cs="Arial"/>
          <w:sz w:val="16"/>
          <w:szCs w:val="16"/>
        </w:rPr>
        <w:t>2022</w:t>
      </w:r>
    </w:p>
    <w:p w14:paraId="18501554" w14:textId="77777777" w:rsidR="00897E40" w:rsidRDefault="00897E40" w:rsidP="00E33788">
      <w:pPr>
        <w:rPr>
          <w:rFonts w:ascii="Arial" w:hAnsi="Arial" w:cs="Arial"/>
          <w:b/>
          <w:sz w:val="16"/>
          <w:szCs w:val="16"/>
        </w:rPr>
      </w:pPr>
    </w:p>
    <w:p w14:paraId="3E417FC7" w14:textId="4A07623A" w:rsidR="00E33788" w:rsidRPr="00E37A37" w:rsidRDefault="00E33788" w:rsidP="00E33788">
      <w:pPr>
        <w:rPr>
          <w:rFonts w:ascii="Arial" w:hAnsi="Arial" w:cs="Arial"/>
          <w:b/>
          <w:i/>
          <w:sz w:val="20"/>
          <w:szCs w:val="20"/>
          <w:u w:val="single"/>
        </w:rPr>
      </w:pPr>
      <w:r>
        <w:rPr>
          <w:rFonts w:ascii="Arial" w:hAnsi="Arial" w:cs="Arial"/>
          <w:b/>
          <w:i/>
          <w:sz w:val="20"/>
          <w:szCs w:val="20"/>
          <w:u w:val="single"/>
        </w:rPr>
        <w:t>Peer review</w:t>
      </w:r>
    </w:p>
    <w:p w14:paraId="22C30F04" w14:textId="77777777" w:rsidR="00313EC1" w:rsidRDefault="00313EC1" w:rsidP="000355D6">
      <w:pPr>
        <w:rPr>
          <w:rFonts w:ascii="Arial" w:hAnsi="Arial" w:cs="Arial"/>
          <w:sz w:val="16"/>
          <w:szCs w:val="16"/>
        </w:rPr>
      </w:pPr>
    </w:p>
    <w:p w14:paraId="170B582D" w14:textId="24FDDEFE" w:rsidR="00927578" w:rsidRPr="00927578" w:rsidRDefault="00E33788" w:rsidP="00E33788">
      <w:pPr>
        <w:rPr>
          <w:rFonts w:ascii="Arial" w:hAnsi="Arial" w:cs="Arial"/>
          <w:b/>
          <w:sz w:val="16"/>
          <w:szCs w:val="16"/>
        </w:rPr>
      </w:pPr>
      <w:r>
        <w:rPr>
          <w:rFonts w:ascii="Arial" w:hAnsi="Arial" w:cs="Arial"/>
          <w:b/>
          <w:sz w:val="16"/>
          <w:szCs w:val="16"/>
        </w:rPr>
        <w:t>Journal</w:t>
      </w:r>
    </w:p>
    <w:p w14:paraId="4EE0AE00" w14:textId="13C7183D" w:rsidR="002303DD" w:rsidRDefault="002303DD" w:rsidP="00E33788">
      <w:pPr>
        <w:rPr>
          <w:rFonts w:ascii="Arial" w:hAnsi="Arial" w:cs="Arial"/>
          <w:sz w:val="16"/>
          <w:szCs w:val="16"/>
        </w:rPr>
      </w:pPr>
      <w:r>
        <w:rPr>
          <w:rFonts w:ascii="Arial" w:hAnsi="Arial" w:cs="Arial"/>
          <w:sz w:val="16"/>
          <w:szCs w:val="16"/>
        </w:rPr>
        <w:t>International Journal of Nursing Studies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2026</w:t>
      </w:r>
    </w:p>
    <w:p w14:paraId="740D6C99" w14:textId="6369048E" w:rsidR="00E12F88" w:rsidRDefault="00E12F88" w:rsidP="00E33788">
      <w:pPr>
        <w:rPr>
          <w:rFonts w:ascii="Arial" w:hAnsi="Arial" w:cs="Arial"/>
          <w:sz w:val="16"/>
          <w:szCs w:val="16"/>
        </w:rPr>
      </w:pPr>
      <w:r>
        <w:rPr>
          <w:rFonts w:ascii="Arial" w:hAnsi="Arial" w:cs="Arial"/>
          <w:sz w:val="16"/>
          <w:szCs w:val="16"/>
        </w:rPr>
        <w:t>Implementation Science Communications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2026</w:t>
      </w:r>
    </w:p>
    <w:p w14:paraId="4ED0888C" w14:textId="508E0973" w:rsidR="00CA0039" w:rsidRDefault="00CA0039" w:rsidP="00E33788">
      <w:pPr>
        <w:rPr>
          <w:rFonts w:ascii="Arial" w:hAnsi="Arial" w:cs="Arial"/>
          <w:sz w:val="16"/>
          <w:szCs w:val="16"/>
        </w:rPr>
      </w:pPr>
      <w:r>
        <w:rPr>
          <w:rFonts w:ascii="Arial" w:hAnsi="Arial" w:cs="Arial"/>
          <w:sz w:val="16"/>
          <w:szCs w:val="16"/>
        </w:rPr>
        <w:t>The Gerontologist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2025</w:t>
      </w:r>
    </w:p>
    <w:p w14:paraId="2801C263" w14:textId="3DAA717C" w:rsidR="0005306B" w:rsidRDefault="0005306B" w:rsidP="00E33788">
      <w:pPr>
        <w:rPr>
          <w:rFonts w:ascii="Arial" w:hAnsi="Arial" w:cs="Arial"/>
          <w:sz w:val="16"/>
          <w:szCs w:val="16"/>
        </w:rPr>
      </w:pPr>
      <w:r>
        <w:rPr>
          <w:rFonts w:ascii="Arial" w:hAnsi="Arial" w:cs="Arial"/>
          <w:sz w:val="16"/>
          <w:szCs w:val="16"/>
        </w:rPr>
        <w:t>Expert Opinion on Drug Safety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2025</w:t>
      </w:r>
    </w:p>
    <w:p w14:paraId="2380C769" w14:textId="30B1972F" w:rsidR="0095148D" w:rsidRDefault="0095148D" w:rsidP="00E33788">
      <w:pPr>
        <w:rPr>
          <w:rFonts w:ascii="Arial" w:hAnsi="Arial" w:cs="Arial"/>
          <w:sz w:val="16"/>
          <w:szCs w:val="16"/>
        </w:rPr>
      </w:pPr>
      <w:r>
        <w:rPr>
          <w:rFonts w:ascii="Arial" w:hAnsi="Arial" w:cs="Arial"/>
          <w:sz w:val="16"/>
          <w:szCs w:val="16"/>
        </w:rPr>
        <w:t>JMIR Formative Research</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2025</w:t>
      </w:r>
    </w:p>
    <w:p w14:paraId="309AE684" w14:textId="7041B319" w:rsidR="00285C40" w:rsidRDefault="00285C40" w:rsidP="00E33788">
      <w:pPr>
        <w:rPr>
          <w:rFonts w:ascii="Arial" w:hAnsi="Arial" w:cs="Arial"/>
          <w:sz w:val="16"/>
          <w:szCs w:val="16"/>
        </w:rPr>
      </w:pPr>
      <w:r>
        <w:rPr>
          <w:rFonts w:ascii="Arial" w:hAnsi="Arial" w:cs="Arial"/>
          <w:sz w:val="16"/>
          <w:szCs w:val="16"/>
        </w:rPr>
        <w:t>BMC Geriatrics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2025</w:t>
      </w:r>
    </w:p>
    <w:p w14:paraId="62D6A545" w14:textId="2A238B11" w:rsidR="006421F7" w:rsidRDefault="006421F7" w:rsidP="00E33788">
      <w:pPr>
        <w:rPr>
          <w:rFonts w:ascii="Arial" w:hAnsi="Arial" w:cs="Arial"/>
          <w:sz w:val="16"/>
          <w:szCs w:val="16"/>
        </w:rPr>
      </w:pPr>
      <w:r>
        <w:rPr>
          <w:rFonts w:ascii="Arial" w:hAnsi="Arial" w:cs="Arial"/>
          <w:sz w:val="16"/>
          <w:szCs w:val="16"/>
        </w:rPr>
        <w:t>BMC Medical Informatics and Decision Making</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2025</w:t>
      </w:r>
    </w:p>
    <w:p w14:paraId="50F8C0F6" w14:textId="3AFBA430" w:rsidR="004473A2" w:rsidRDefault="004473A2" w:rsidP="00E33788">
      <w:pPr>
        <w:rPr>
          <w:rFonts w:ascii="Arial" w:hAnsi="Arial" w:cs="Arial"/>
          <w:sz w:val="16"/>
          <w:szCs w:val="16"/>
        </w:rPr>
      </w:pPr>
      <w:r>
        <w:rPr>
          <w:rFonts w:ascii="Arial" w:hAnsi="Arial" w:cs="Arial"/>
          <w:sz w:val="16"/>
          <w:szCs w:val="16"/>
        </w:rPr>
        <w:t>BMC Psychiatry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2025</w:t>
      </w:r>
    </w:p>
    <w:p w14:paraId="7FBCAB19" w14:textId="5CBCC5AF" w:rsidR="00595BB9" w:rsidRDefault="00595BB9" w:rsidP="00E33788">
      <w:pPr>
        <w:rPr>
          <w:rFonts w:ascii="Arial" w:hAnsi="Arial" w:cs="Arial"/>
          <w:sz w:val="16"/>
          <w:szCs w:val="16"/>
        </w:rPr>
      </w:pPr>
      <w:r>
        <w:rPr>
          <w:rFonts w:ascii="Arial" w:hAnsi="Arial" w:cs="Arial"/>
          <w:sz w:val="16"/>
          <w:szCs w:val="16"/>
        </w:rPr>
        <w:t>Research in Social and Administrative Pharmacy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2024</w:t>
      </w:r>
    </w:p>
    <w:p w14:paraId="4E2CBDF0" w14:textId="5E5D89AC" w:rsidR="00E90728" w:rsidRDefault="00E90728" w:rsidP="00E33788">
      <w:pPr>
        <w:rPr>
          <w:rFonts w:ascii="Arial" w:hAnsi="Arial" w:cs="Arial"/>
          <w:sz w:val="16"/>
          <w:szCs w:val="16"/>
        </w:rPr>
      </w:pPr>
      <w:r>
        <w:rPr>
          <w:rFonts w:ascii="Arial" w:hAnsi="Arial" w:cs="Arial"/>
          <w:sz w:val="16"/>
          <w:szCs w:val="16"/>
        </w:rPr>
        <w:t>Journal of the American Pharmacists Association – Practice Innovations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2024</w:t>
      </w:r>
      <w:r w:rsidR="004D63A2">
        <w:rPr>
          <w:rFonts w:ascii="Arial" w:hAnsi="Arial" w:cs="Arial"/>
          <w:sz w:val="16"/>
          <w:szCs w:val="16"/>
        </w:rPr>
        <w:t>, 2025</w:t>
      </w:r>
    </w:p>
    <w:p w14:paraId="52E394CA" w14:textId="766CFCD7" w:rsidR="00271267" w:rsidRDefault="00271267" w:rsidP="00E33788">
      <w:pPr>
        <w:rPr>
          <w:rFonts w:ascii="Arial" w:hAnsi="Arial" w:cs="Arial"/>
          <w:sz w:val="16"/>
          <w:szCs w:val="16"/>
        </w:rPr>
      </w:pPr>
      <w:r>
        <w:rPr>
          <w:rFonts w:ascii="Arial" w:hAnsi="Arial" w:cs="Arial"/>
          <w:sz w:val="16"/>
          <w:szCs w:val="16"/>
        </w:rPr>
        <w:t>Journal of International Medical Research</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2024</w:t>
      </w:r>
    </w:p>
    <w:p w14:paraId="28A5146A" w14:textId="27A7292E" w:rsidR="00525F4E" w:rsidRDefault="00525F4E" w:rsidP="00E33788">
      <w:pPr>
        <w:rPr>
          <w:rFonts w:ascii="Arial" w:hAnsi="Arial" w:cs="Arial"/>
          <w:sz w:val="16"/>
          <w:szCs w:val="16"/>
        </w:rPr>
      </w:pPr>
      <w:r>
        <w:rPr>
          <w:rFonts w:ascii="Arial" w:hAnsi="Arial" w:cs="Arial"/>
          <w:sz w:val="16"/>
          <w:szCs w:val="16"/>
        </w:rPr>
        <w:t>Innovation in Aging</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2024</w:t>
      </w:r>
    </w:p>
    <w:p w14:paraId="20C759E1" w14:textId="70A86CA8" w:rsidR="008E7589" w:rsidRDefault="008E7589" w:rsidP="00E33788">
      <w:pPr>
        <w:rPr>
          <w:rFonts w:ascii="Arial" w:hAnsi="Arial" w:cs="Arial"/>
          <w:sz w:val="16"/>
          <w:szCs w:val="16"/>
        </w:rPr>
      </w:pPr>
      <w:r>
        <w:rPr>
          <w:rFonts w:ascii="Arial" w:hAnsi="Arial" w:cs="Arial"/>
          <w:sz w:val="16"/>
          <w:szCs w:val="16"/>
        </w:rPr>
        <w:t>JAMA Internal Medicine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2024</w:t>
      </w:r>
      <w:r w:rsidR="007A63DF">
        <w:rPr>
          <w:rFonts w:ascii="Arial" w:hAnsi="Arial" w:cs="Arial"/>
          <w:sz w:val="16"/>
          <w:szCs w:val="16"/>
        </w:rPr>
        <w:t>, 2025</w:t>
      </w:r>
    </w:p>
    <w:p w14:paraId="3BB1F05F" w14:textId="2CAA6A93" w:rsidR="00840275" w:rsidRDefault="00840275" w:rsidP="00E33788">
      <w:pPr>
        <w:rPr>
          <w:rFonts w:ascii="Arial" w:hAnsi="Arial" w:cs="Arial"/>
          <w:sz w:val="16"/>
          <w:szCs w:val="16"/>
        </w:rPr>
      </w:pPr>
      <w:r>
        <w:rPr>
          <w:rFonts w:ascii="Arial" w:hAnsi="Arial" w:cs="Arial"/>
          <w:sz w:val="16"/>
          <w:szCs w:val="16"/>
        </w:rPr>
        <w:t>Journal of Pain and Symptom Management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2024</w:t>
      </w:r>
    </w:p>
    <w:p w14:paraId="7F950E50" w14:textId="2954F7C4" w:rsidR="005F4543" w:rsidRDefault="005F4543" w:rsidP="00E33788">
      <w:pPr>
        <w:rPr>
          <w:rFonts w:ascii="Arial" w:hAnsi="Arial" w:cs="Arial"/>
          <w:sz w:val="16"/>
          <w:szCs w:val="16"/>
        </w:rPr>
      </w:pPr>
      <w:r>
        <w:rPr>
          <w:rFonts w:ascii="Arial" w:hAnsi="Arial" w:cs="Arial"/>
          <w:sz w:val="16"/>
          <w:szCs w:val="16"/>
        </w:rPr>
        <w:t>Journal of Clinical and Translational Science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2023</w:t>
      </w:r>
      <w:r w:rsidR="00111B95">
        <w:rPr>
          <w:rFonts w:ascii="Arial" w:hAnsi="Arial" w:cs="Arial"/>
          <w:sz w:val="16"/>
          <w:szCs w:val="16"/>
        </w:rPr>
        <w:t>, 2024</w:t>
      </w:r>
    </w:p>
    <w:p w14:paraId="2756D5A8" w14:textId="3865D0C7" w:rsidR="00286981" w:rsidRDefault="00286981" w:rsidP="00E33788">
      <w:pPr>
        <w:rPr>
          <w:rFonts w:ascii="Arial" w:hAnsi="Arial" w:cs="Arial"/>
          <w:sz w:val="16"/>
          <w:szCs w:val="16"/>
        </w:rPr>
      </w:pPr>
      <w:r>
        <w:rPr>
          <w:rFonts w:ascii="Arial" w:hAnsi="Arial" w:cs="Arial"/>
          <w:sz w:val="16"/>
          <w:szCs w:val="16"/>
        </w:rPr>
        <w:t>Journal of the American Geriatrics Society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2023</w:t>
      </w:r>
      <w:r w:rsidR="00A06354">
        <w:rPr>
          <w:rFonts w:ascii="Arial" w:hAnsi="Arial" w:cs="Arial"/>
          <w:sz w:val="16"/>
          <w:szCs w:val="16"/>
        </w:rPr>
        <w:t>, 2025</w:t>
      </w:r>
    </w:p>
    <w:p w14:paraId="6DF9C71E" w14:textId="0B98C18B" w:rsidR="009A0D4E" w:rsidRDefault="009A0D4E" w:rsidP="00E33788">
      <w:pPr>
        <w:rPr>
          <w:rFonts w:ascii="Arial" w:hAnsi="Arial" w:cs="Arial"/>
          <w:sz w:val="16"/>
          <w:szCs w:val="16"/>
        </w:rPr>
      </w:pPr>
      <w:r>
        <w:rPr>
          <w:rFonts w:ascii="Arial" w:hAnsi="Arial" w:cs="Arial"/>
          <w:sz w:val="16"/>
          <w:szCs w:val="16"/>
        </w:rPr>
        <w:t>Drugs &amp; Aging</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2023</w:t>
      </w:r>
      <w:r w:rsidR="007E167C">
        <w:rPr>
          <w:rFonts w:ascii="Arial" w:hAnsi="Arial" w:cs="Arial"/>
          <w:sz w:val="16"/>
          <w:szCs w:val="16"/>
        </w:rPr>
        <w:t>, 2024</w:t>
      </w:r>
      <w:r w:rsidR="000D1400">
        <w:rPr>
          <w:rFonts w:ascii="Arial" w:hAnsi="Arial" w:cs="Arial"/>
          <w:sz w:val="16"/>
          <w:szCs w:val="16"/>
        </w:rPr>
        <w:t>, 2025</w:t>
      </w:r>
    </w:p>
    <w:p w14:paraId="2B522FC8" w14:textId="2C4F0183" w:rsidR="00F5785F" w:rsidRDefault="00F5785F" w:rsidP="00E33788">
      <w:pPr>
        <w:rPr>
          <w:rFonts w:ascii="Arial" w:hAnsi="Arial" w:cs="Arial"/>
          <w:sz w:val="16"/>
          <w:szCs w:val="16"/>
        </w:rPr>
      </w:pPr>
      <w:r>
        <w:rPr>
          <w:rFonts w:ascii="Arial" w:hAnsi="Arial" w:cs="Arial"/>
          <w:sz w:val="16"/>
          <w:szCs w:val="16"/>
        </w:rPr>
        <w:t>Basic &amp; Clinical Pharmacology &amp; Toxicology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2023</w:t>
      </w:r>
    </w:p>
    <w:p w14:paraId="669EE8E7" w14:textId="2BFD311F" w:rsidR="007545CA" w:rsidRDefault="007545CA" w:rsidP="00E33788">
      <w:pPr>
        <w:rPr>
          <w:rFonts w:ascii="Arial" w:hAnsi="Arial" w:cs="Arial"/>
          <w:sz w:val="16"/>
          <w:szCs w:val="16"/>
        </w:rPr>
      </w:pPr>
      <w:r>
        <w:rPr>
          <w:rFonts w:ascii="Arial" w:hAnsi="Arial" w:cs="Arial"/>
          <w:sz w:val="16"/>
          <w:szCs w:val="16"/>
        </w:rPr>
        <w:t>Patient Preference and Adherence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2022</w:t>
      </w:r>
    </w:p>
    <w:p w14:paraId="199A9153" w14:textId="46F61EAF" w:rsidR="00C119D7" w:rsidRDefault="00C119D7" w:rsidP="00E33788">
      <w:pPr>
        <w:rPr>
          <w:rFonts w:ascii="Arial" w:hAnsi="Arial" w:cs="Arial"/>
          <w:sz w:val="16"/>
          <w:szCs w:val="16"/>
        </w:rPr>
      </w:pPr>
      <w:r>
        <w:rPr>
          <w:rFonts w:ascii="Arial" w:hAnsi="Arial" w:cs="Arial"/>
          <w:sz w:val="16"/>
          <w:szCs w:val="16"/>
        </w:rPr>
        <w:t>Sage Open Medicine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2022</w:t>
      </w:r>
      <w:r w:rsidR="0089096E">
        <w:rPr>
          <w:rFonts w:ascii="Arial" w:hAnsi="Arial" w:cs="Arial"/>
          <w:sz w:val="16"/>
          <w:szCs w:val="16"/>
        </w:rPr>
        <w:t>, 2023</w:t>
      </w:r>
    </w:p>
    <w:p w14:paraId="2C0375F4" w14:textId="6E750054" w:rsidR="00E610B5" w:rsidRDefault="00E610B5" w:rsidP="00E33788">
      <w:pPr>
        <w:rPr>
          <w:rFonts w:ascii="Arial" w:hAnsi="Arial" w:cs="Arial"/>
          <w:sz w:val="16"/>
          <w:szCs w:val="16"/>
        </w:rPr>
      </w:pPr>
      <w:r>
        <w:rPr>
          <w:rFonts w:ascii="Arial" w:hAnsi="Arial" w:cs="Arial"/>
          <w:sz w:val="16"/>
          <w:szCs w:val="16"/>
        </w:rPr>
        <w:t>International Journal of Environmental Research and Public Health</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2022</w:t>
      </w:r>
    </w:p>
    <w:p w14:paraId="4ABE3615" w14:textId="47008764" w:rsidR="00176752" w:rsidRDefault="00176752" w:rsidP="00E33788">
      <w:pPr>
        <w:rPr>
          <w:rFonts w:ascii="Arial" w:hAnsi="Arial" w:cs="Arial"/>
          <w:sz w:val="16"/>
          <w:szCs w:val="16"/>
        </w:rPr>
      </w:pPr>
      <w:r>
        <w:rPr>
          <w:rFonts w:ascii="Arial" w:hAnsi="Arial" w:cs="Arial"/>
          <w:sz w:val="16"/>
          <w:szCs w:val="16"/>
        </w:rPr>
        <w:t>Patient and Counseling</w:t>
      </w:r>
      <w:r w:rsidR="00D9514E">
        <w:rPr>
          <w:rFonts w:ascii="Arial" w:hAnsi="Arial" w:cs="Arial"/>
          <w:sz w:val="16"/>
          <w:szCs w:val="16"/>
        </w:rPr>
        <w:t xml:space="preserve"> (PEC)</w:t>
      </w:r>
      <w:r>
        <w:rPr>
          <w:rFonts w:ascii="Arial" w:hAnsi="Arial" w:cs="Arial"/>
          <w:sz w:val="16"/>
          <w:szCs w:val="16"/>
        </w:rPr>
        <w:t xml:space="preserve"> Innovation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2022</w:t>
      </w:r>
      <w:r w:rsidR="009A5D60">
        <w:rPr>
          <w:rFonts w:ascii="Arial" w:hAnsi="Arial" w:cs="Arial"/>
          <w:sz w:val="16"/>
          <w:szCs w:val="16"/>
        </w:rPr>
        <w:t>, 2025</w:t>
      </w:r>
    </w:p>
    <w:p w14:paraId="5871D0BB" w14:textId="2CC633CE" w:rsidR="004E2E4F" w:rsidRDefault="004E2E4F" w:rsidP="00E33788">
      <w:pPr>
        <w:rPr>
          <w:rFonts w:ascii="Arial" w:hAnsi="Arial" w:cs="Arial"/>
          <w:sz w:val="16"/>
          <w:szCs w:val="16"/>
        </w:rPr>
      </w:pPr>
      <w:r>
        <w:rPr>
          <w:rFonts w:ascii="Arial" w:hAnsi="Arial" w:cs="Arial"/>
          <w:sz w:val="16"/>
          <w:szCs w:val="16"/>
        </w:rPr>
        <w:t>Drugs &amp; Therapy Perspectives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2022</w:t>
      </w:r>
    </w:p>
    <w:p w14:paraId="6F38965E" w14:textId="3262EC98" w:rsidR="005D1DED" w:rsidRDefault="005D1DED" w:rsidP="00E33788">
      <w:pPr>
        <w:rPr>
          <w:rFonts w:ascii="Arial" w:hAnsi="Arial" w:cs="Arial"/>
          <w:sz w:val="16"/>
          <w:szCs w:val="16"/>
        </w:rPr>
      </w:pPr>
      <w:r>
        <w:rPr>
          <w:rFonts w:ascii="Arial" w:hAnsi="Arial" w:cs="Arial"/>
          <w:sz w:val="16"/>
          <w:szCs w:val="16"/>
        </w:rPr>
        <w:t>Healthcare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2021</w:t>
      </w:r>
    </w:p>
    <w:p w14:paraId="6365123F" w14:textId="432B9C27" w:rsidR="007F2FCA" w:rsidRDefault="008F003A" w:rsidP="00E33788">
      <w:pPr>
        <w:rPr>
          <w:rFonts w:ascii="Arial" w:hAnsi="Arial" w:cs="Arial"/>
          <w:sz w:val="16"/>
          <w:szCs w:val="16"/>
        </w:rPr>
      </w:pPr>
      <w:r>
        <w:rPr>
          <w:rFonts w:ascii="Arial" w:hAnsi="Arial" w:cs="Arial"/>
          <w:sz w:val="16"/>
          <w:szCs w:val="16"/>
        </w:rPr>
        <w:t>Medical Decision Making</w:t>
      </w:r>
      <w:r w:rsidR="00285C40">
        <w:rPr>
          <w:rFonts w:ascii="Arial" w:hAnsi="Arial" w:cs="Arial"/>
          <w:sz w:val="16"/>
          <w:szCs w:val="16"/>
        </w:rPr>
        <w:t xml:space="preserve"> and Medical </w:t>
      </w:r>
      <w:proofErr w:type="gramStart"/>
      <w:r w:rsidR="00285C40">
        <w:rPr>
          <w:rFonts w:ascii="Arial" w:hAnsi="Arial" w:cs="Arial"/>
          <w:sz w:val="16"/>
          <w:szCs w:val="16"/>
        </w:rPr>
        <w:t>Decision Making</w:t>
      </w:r>
      <w:proofErr w:type="gramEnd"/>
      <w:r>
        <w:rPr>
          <w:rFonts w:ascii="Arial" w:hAnsi="Arial" w:cs="Arial"/>
          <w:sz w:val="16"/>
          <w:szCs w:val="16"/>
        </w:rPr>
        <w:t xml:space="preserve"> Policy &amp; Practice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460AAC">
        <w:rPr>
          <w:rFonts w:ascii="Arial" w:hAnsi="Arial" w:cs="Arial"/>
          <w:sz w:val="16"/>
          <w:szCs w:val="16"/>
        </w:rPr>
        <w:t xml:space="preserve">2020, </w:t>
      </w:r>
      <w:r>
        <w:rPr>
          <w:rFonts w:ascii="Arial" w:hAnsi="Arial" w:cs="Arial"/>
          <w:sz w:val="16"/>
          <w:szCs w:val="16"/>
        </w:rPr>
        <w:t>2021</w:t>
      </w:r>
      <w:r w:rsidR="00285C40">
        <w:rPr>
          <w:rFonts w:ascii="Arial" w:hAnsi="Arial" w:cs="Arial"/>
          <w:sz w:val="16"/>
          <w:szCs w:val="16"/>
        </w:rPr>
        <w:t>, 2025</w:t>
      </w:r>
    </w:p>
    <w:p w14:paraId="4064E981" w14:textId="0EDF7FBB" w:rsidR="002325B5" w:rsidRDefault="002325B5" w:rsidP="00E33788">
      <w:pPr>
        <w:rPr>
          <w:rFonts w:ascii="Arial" w:hAnsi="Arial" w:cs="Arial"/>
          <w:sz w:val="16"/>
          <w:szCs w:val="16"/>
        </w:rPr>
      </w:pPr>
      <w:r>
        <w:rPr>
          <w:rFonts w:ascii="Arial" w:hAnsi="Arial" w:cs="Arial"/>
          <w:sz w:val="16"/>
          <w:szCs w:val="16"/>
        </w:rPr>
        <w:lastRenderedPageBreak/>
        <w:t>International Journal of Pharmacy Practice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2021</w:t>
      </w:r>
      <w:r w:rsidR="007C0DA9">
        <w:rPr>
          <w:rFonts w:ascii="Arial" w:hAnsi="Arial" w:cs="Arial"/>
          <w:sz w:val="16"/>
          <w:szCs w:val="16"/>
        </w:rPr>
        <w:t>, 2022</w:t>
      </w:r>
      <w:r w:rsidR="00557722">
        <w:rPr>
          <w:rFonts w:ascii="Arial" w:hAnsi="Arial" w:cs="Arial"/>
          <w:sz w:val="16"/>
          <w:szCs w:val="16"/>
        </w:rPr>
        <w:t>, 2024</w:t>
      </w:r>
      <w:r w:rsidR="00061F25">
        <w:rPr>
          <w:rFonts w:ascii="Arial" w:hAnsi="Arial" w:cs="Arial"/>
          <w:sz w:val="16"/>
          <w:szCs w:val="16"/>
        </w:rPr>
        <w:t>, 2025</w:t>
      </w:r>
    </w:p>
    <w:p w14:paraId="5A99B97D" w14:textId="68991AF1" w:rsidR="00687261" w:rsidRDefault="00687261" w:rsidP="00E33788">
      <w:pPr>
        <w:rPr>
          <w:rFonts w:ascii="Arial" w:hAnsi="Arial" w:cs="Arial"/>
          <w:sz w:val="16"/>
          <w:szCs w:val="16"/>
        </w:rPr>
      </w:pPr>
      <w:r>
        <w:rPr>
          <w:rFonts w:ascii="Arial" w:hAnsi="Arial" w:cs="Arial"/>
          <w:sz w:val="16"/>
          <w:szCs w:val="16"/>
        </w:rPr>
        <w:t>Journal of General Internal Medicine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2020</w:t>
      </w:r>
      <w:r w:rsidR="00E72DD7">
        <w:rPr>
          <w:rFonts w:ascii="Arial" w:hAnsi="Arial" w:cs="Arial"/>
          <w:sz w:val="16"/>
          <w:szCs w:val="16"/>
        </w:rPr>
        <w:t>, 2021</w:t>
      </w:r>
    </w:p>
    <w:p w14:paraId="23E734FF" w14:textId="3B1161F9" w:rsidR="001C131C" w:rsidRDefault="001C131C" w:rsidP="00E33788">
      <w:pPr>
        <w:rPr>
          <w:rFonts w:ascii="Arial" w:hAnsi="Arial" w:cs="Arial"/>
          <w:sz w:val="16"/>
          <w:szCs w:val="16"/>
        </w:rPr>
      </w:pPr>
      <w:r>
        <w:rPr>
          <w:rFonts w:ascii="Arial" w:hAnsi="Arial" w:cs="Arial"/>
          <w:sz w:val="16"/>
          <w:szCs w:val="16"/>
        </w:rPr>
        <w:t>Journal of Student Run Clinics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2020</w:t>
      </w:r>
      <w:r w:rsidR="00C5080D">
        <w:rPr>
          <w:rFonts w:ascii="Arial" w:hAnsi="Arial" w:cs="Arial"/>
          <w:sz w:val="16"/>
          <w:szCs w:val="16"/>
        </w:rPr>
        <w:t>, 2021</w:t>
      </w:r>
    </w:p>
    <w:p w14:paraId="468A4676" w14:textId="72FCDFF5" w:rsidR="003F0EC6" w:rsidRDefault="003F0EC6" w:rsidP="00E33788">
      <w:pPr>
        <w:rPr>
          <w:rFonts w:ascii="Arial" w:hAnsi="Arial" w:cs="Arial"/>
          <w:sz w:val="16"/>
          <w:szCs w:val="16"/>
        </w:rPr>
      </w:pPr>
      <w:r>
        <w:rPr>
          <w:rFonts w:ascii="Arial" w:hAnsi="Arial" w:cs="Arial"/>
          <w:sz w:val="16"/>
          <w:szCs w:val="16"/>
        </w:rPr>
        <w:t>Journal of the American College of Clinical Pharmacy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2018</w:t>
      </w:r>
      <w:r w:rsidR="00D12ACF">
        <w:rPr>
          <w:rFonts w:ascii="Arial" w:hAnsi="Arial" w:cs="Arial"/>
          <w:sz w:val="16"/>
          <w:szCs w:val="16"/>
        </w:rPr>
        <w:t>, 2020</w:t>
      </w:r>
      <w:r w:rsidR="007F2FCA">
        <w:rPr>
          <w:rFonts w:ascii="Arial" w:hAnsi="Arial" w:cs="Arial"/>
          <w:sz w:val="16"/>
          <w:szCs w:val="16"/>
        </w:rPr>
        <w:t>, 2021</w:t>
      </w:r>
      <w:r w:rsidR="00F43F16">
        <w:rPr>
          <w:rFonts w:ascii="Arial" w:hAnsi="Arial" w:cs="Arial"/>
          <w:sz w:val="16"/>
          <w:szCs w:val="16"/>
        </w:rPr>
        <w:t>, 2025</w:t>
      </w:r>
    </w:p>
    <w:p w14:paraId="09C8CA8D" w14:textId="4EEACE9C" w:rsidR="00E33788" w:rsidRPr="00CD02B0" w:rsidRDefault="00E33788" w:rsidP="00E33788">
      <w:pPr>
        <w:rPr>
          <w:rFonts w:ascii="Arial" w:hAnsi="Arial" w:cs="Arial"/>
          <w:sz w:val="16"/>
          <w:szCs w:val="16"/>
        </w:rPr>
      </w:pPr>
      <w:r w:rsidRPr="00CD02B0">
        <w:rPr>
          <w:rFonts w:ascii="Arial" w:hAnsi="Arial" w:cs="Arial"/>
          <w:sz w:val="16"/>
          <w:szCs w:val="16"/>
        </w:rPr>
        <w:t>Journal of Pharmacy Practice</w:t>
      </w:r>
      <w:r w:rsidRPr="00CD02B0">
        <w:rPr>
          <w:rFonts w:ascii="Arial" w:hAnsi="Arial" w:cs="Arial"/>
          <w:sz w:val="16"/>
          <w:szCs w:val="16"/>
        </w:rPr>
        <w:tab/>
      </w:r>
      <w:r w:rsidRPr="00CD02B0">
        <w:rPr>
          <w:rFonts w:ascii="Arial" w:hAnsi="Arial" w:cs="Arial"/>
          <w:sz w:val="16"/>
          <w:szCs w:val="16"/>
        </w:rPr>
        <w:tab/>
      </w:r>
      <w:r w:rsidRPr="00CD02B0">
        <w:rPr>
          <w:rFonts w:ascii="Arial" w:hAnsi="Arial" w:cs="Arial"/>
          <w:sz w:val="16"/>
          <w:szCs w:val="16"/>
        </w:rPr>
        <w:tab/>
      </w:r>
      <w:r w:rsidRPr="00CD02B0">
        <w:rPr>
          <w:rFonts w:ascii="Arial" w:hAnsi="Arial" w:cs="Arial"/>
          <w:sz w:val="16"/>
          <w:szCs w:val="16"/>
        </w:rPr>
        <w:tab/>
      </w:r>
      <w:r w:rsidRPr="00CD02B0">
        <w:rPr>
          <w:rFonts w:ascii="Arial" w:hAnsi="Arial" w:cs="Arial"/>
          <w:sz w:val="16"/>
          <w:szCs w:val="16"/>
        </w:rPr>
        <w:tab/>
      </w:r>
      <w:r w:rsidRPr="00CD02B0">
        <w:rPr>
          <w:rFonts w:ascii="Arial" w:hAnsi="Arial" w:cs="Arial"/>
          <w:sz w:val="16"/>
          <w:szCs w:val="16"/>
        </w:rPr>
        <w:tab/>
      </w:r>
      <w:r w:rsidRPr="00CD02B0">
        <w:rPr>
          <w:rFonts w:ascii="Arial" w:hAnsi="Arial" w:cs="Arial"/>
          <w:sz w:val="16"/>
          <w:szCs w:val="16"/>
        </w:rPr>
        <w:tab/>
      </w:r>
      <w:r w:rsidRPr="00CD02B0">
        <w:rPr>
          <w:rFonts w:ascii="Arial" w:hAnsi="Arial" w:cs="Arial"/>
          <w:sz w:val="16"/>
          <w:szCs w:val="16"/>
        </w:rPr>
        <w:tab/>
      </w:r>
      <w:r>
        <w:rPr>
          <w:rFonts w:ascii="Arial" w:hAnsi="Arial" w:cs="Arial"/>
          <w:sz w:val="16"/>
          <w:szCs w:val="16"/>
        </w:rPr>
        <w:tab/>
      </w:r>
      <w:r w:rsidRPr="00CD02B0">
        <w:rPr>
          <w:rFonts w:ascii="Arial" w:hAnsi="Arial" w:cs="Arial"/>
          <w:sz w:val="16"/>
          <w:szCs w:val="16"/>
        </w:rPr>
        <w:t>2016</w:t>
      </w:r>
      <w:r w:rsidR="00280D73">
        <w:rPr>
          <w:rFonts w:ascii="Arial" w:hAnsi="Arial" w:cs="Arial"/>
          <w:sz w:val="16"/>
          <w:szCs w:val="16"/>
        </w:rPr>
        <w:t xml:space="preserve"> </w:t>
      </w:r>
      <w:r w:rsidR="00DA1223">
        <w:rPr>
          <w:rFonts w:ascii="Arial" w:hAnsi="Arial" w:cs="Arial"/>
          <w:sz w:val="16"/>
          <w:szCs w:val="16"/>
        </w:rPr>
        <w:t>–</w:t>
      </w:r>
      <w:r w:rsidRPr="00CD02B0">
        <w:rPr>
          <w:rFonts w:ascii="Arial" w:hAnsi="Arial" w:cs="Arial"/>
          <w:sz w:val="16"/>
          <w:szCs w:val="16"/>
        </w:rPr>
        <w:t xml:space="preserve"> 2018</w:t>
      </w:r>
      <w:r w:rsidR="008541E5">
        <w:rPr>
          <w:rFonts w:ascii="Arial" w:hAnsi="Arial" w:cs="Arial"/>
          <w:sz w:val="16"/>
          <w:szCs w:val="16"/>
        </w:rPr>
        <w:t>, 20</w:t>
      </w:r>
      <w:r w:rsidR="0069459D">
        <w:rPr>
          <w:rFonts w:ascii="Arial" w:hAnsi="Arial" w:cs="Arial"/>
          <w:sz w:val="16"/>
          <w:szCs w:val="16"/>
        </w:rPr>
        <w:t>, 21</w:t>
      </w:r>
      <w:r w:rsidR="006A7C23">
        <w:rPr>
          <w:rFonts w:ascii="Arial" w:hAnsi="Arial" w:cs="Arial"/>
          <w:sz w:val="16"/>
          <w:szCs w:val="16"/>
        </w:rPr>
        <w:t>, 23</w:t>
      </w:r>
      <w:r w:rsidR="0057218D">
        <w:rPr>
          <w:rFonts w:ascii="Arial" w:hAnsi="Arial" w:cs="Arial"/>
          <w:sz w:val="16"/>
          <w:szCs w:val="16"/>
        </w:rPr>
        <w:t>, 24</w:t>
      </w:r>
    </w:p>
    <w:p w14:paraId="770F2EFA" w14:textId="3276D717" w:rsidR="00E33788" w:rsidRPr="00CD02B0" w:rsidRDefault="00E33788" w:rsidP="00E33788">
      <w:pPr>
        <w:rPr>
          <w:rFonts w:ascii="Arial" w:hAnsi="Arial" w:cs="Arial"/>
          <w:sz w:val="16"/>
          <w:szCs w:val="16"/>
        </w:rPr>
      </w:pPr>
      <w:r w:rsidRPr="00CD02B0">
        <w:rPr>
          <w:rFonts w:ascii="Arial" w:hAnsi="Arial" w:cs="Arial"/>
          <w:sz w:val="16"/>
          <w:szCs w:val="16"/>
        </w:rPr>
        <w:t>American Journal of Pharmaceutical Education</w:t>
      </w:r>
      <w:r w:rsidRPr="00CD02B0">
        <w:rPr>
          <w:rFonts w:ascii="Arial" w:hAnsi="Arial" w:cs="Arial"/>
          <w:sz w:val="16"/>
          <w:szCs w:val="16"/>
        </w:rPr>
        <w:tab/>
      </w:r>
      <w:r w:rsidRPr="00CD02B0">
        <w:rPr>
          <w:rFonts w:ascii="Arial" w:hAnsi="Arial" w:cs="Arial"/>
          <w:sz w:val="16"/>
          <w:szCs w:val="16"/>
        </w:rPr>
        <w:tab/>
      </w:r>
      <w:r w:rsidRPr="00CD02B0">
        <w:rPr>
          <w:rFonts w:ascii="Arial" w:hAnsi="Arial" w:cs="Arial"/>
          <w:sz w:val="16"/>
          <w:szCs w:val="16"/>
        </w:rPr>
        <w:tab/>
      </w:r>
      <w:r w:rsidRPr="00CD02B0">
        <w:rPr>
          <w:rFonts w:ascii="Arial" w:hAnsi="Arial" w:cs="Arial"/>
          <w:sz w:val="16"/>
          <w:szCs w:val="16"/>
        </w:rPr>
        <w:tab/>
      </w:r>
      <w:r w:rsidRPr="00CD02B0">
        <w:rPr>
          <w:rFonts w:ascii="Arial" w:hAnsi="Arial" w:cs="Arial"/>
          <w:sz w:val="16"/>
          <w:szCs w:val="16"/>
        </w:rPr>
        <w:tab/>
      </w:r>
      <w:r w:rsidRPr="00CD02B0">
        <w:rPr>
          <w:rFonts w:ascii="Arial" w:hAnsi="Arial" w:cs="Arial"/>
          <w:sz w:val="16"/>
          <w:szCs w:val="16"/>
        </w:rPr>
        <w:tab/>
      </w:r>
      <w:r>
        <w:rPr>
          <w:rFonts w:ascii="Arial" w:hAnsi="Arial" w:cs="Arial"/>
          <w:sz w:val="16"/>
          <w:szCs w:val="16"/>
        </w:rPr>
        <w:tab/>
      </w:r>
      <w:r w:rsidRPr="00CD02B0">
        <w:rPr>
          <w:rFonts w:ascii="Arial" w:hAnsi="Arial" w:cs="Arial"/>
          <w:sz w:val="16"/>
          <w:szCs w:val="16"/>
        </w:rPr>
        <w:t>2012, 2016</w:t>
      </w:r>
      <w:r w:rsidR="00280D73">
        <w:rPr>
          <w:rFonts w:ascii="Arial" w:hAnsi="Arial" w:cs="Arial"/>
          <w:sz w:val="16"/>
          <w:szCs w:val="16"/>
        </w:rPr>
        <w:t xml:space="preserve"> </w:t>
      </w:r>
      <w:r w:rsidR="00DA1223">
        <w:rPr>
          <w:rFonts w:ascii="Arial" w:hAnsi="Arial" w:cs="Arial"/>
          <w:sz w:val="16"/>
          <w:szCs w:val="16"/>
        </w:rPr>
        <w:t>–</w:t>
      </w:r>
      <w:r w:rsidR="001E1364">
        <w:rPr>
          <w:rFonts w:ascii="Arial" w:hAnsi="Arial" w:cs="Arial"/>
          <w:sz w:val="16"/>
          <w:szCs w:val="16"/>
        </w:rPr>
        <w:t xml:space="preserve"> 2019</w:t>
      </w:r>
      <w:r w:rsidR="004D4891">
        <w:rPr>
          <w:rFonts w:ascii="Arial" w:hAnsi="Arial" w:cs="Arial"/>
          <w:sz w:val="16"/>
          <w:szCs w:val="16"/>
        </w:rPr>
        <w:t>,2021</w:t>
      </w:r>
      <w:r w:rsidR="007C5EA8">
        <w:rPr>
          <w:rFonts w:ascii="Arial" w:hAnsi="Arial" w:cs="Arial"/>
          <w:sz w:val="16"/>
          <w:szCs w:val="16"/>
        </w:rPr>
        <w:t>,2025</w:t>
      </w:r>
      <w:r w:rsidR="00DA1223">
        <w:rPr>
          <w:rFonts w:ascii="Arial" w:hAnsi="Arial" w:cs="Arial"/>
          <w:sz w:val="16"/>
          <w:szCs w:val="16"/>
        </w:rPr>
        <w:t xml:space="preserve"> </w:t>
      </w:r>
    </w:p>
    <w:p w14:paraId="1C8A3006" w14:textId="718D656B" w:rsidR="00E33788" w:rsidRPr="00CD02B0" w:rsidRDefault="00E33788" w:rsidP="00E33788">
      <w:pPr>
        <w:rPr>
          <w:rFonts w:ascii="Arial" w:hAnsi="Arial" w:cs="Arial"/>
          <w:sz w:val="16"/>
          <w:szCs w:val="16"/>
        </w:rPr>
      </w:pPr>
      <w:r w:rsidRPr="00CD02B0">
        <w:rPr>
          <w:rFonts w:ascii="Arial" w:hAnsi="Arial" w:cs="Arial"/>
          <w:sz w:val="16"/>
          <w:szCs w:val="16"/>
        </w:rPr>
        <w:t>Journal of the American Pharmacists Association (Outstanding Reviewer 2018</w:t>
      </w:r>
      <w:r w:rsidR="00155257">
        <w:rPr>
          <w:rFonts w:ascii="Arial" w:hAnsi="Arial" w:cs="Arial"/>
          <w:sz w:val="16"/>
          <w:szCs w:val="16"/>
        </w:rPr>
        <w:t>, 2022, 2023</w:t>
      </w:r>
      <w:r w:rsidRPr="00CD02B0">
        <w:rPr>
          <w:rFonts w:ascii="Arial" w:hAnsi="Arial" w:cs="Arial"/>
          <w:sz w:val="16"/>
          <w:szCs w:val="16"/>
        </w:rPr>
        <w:t>)</w:t>
      </w:r>
      <w:r w:rsidRPr="00CD02B0">
        <w:rPr>
          <w:rFonts w:ascii="Arial" w:hAnsi="Arial" w:cs="Arial"/>
          <w:sz w:val="16"/>
          <w:szCs w:val="16"/>
        </w:rPr>
        <w:tab/>
      </w:r>
      <w:r>
        <w:rPr>
          <w:rFonts w:ascii="Arial" w:hAnsi="Arial" w:cs="Arial"/>
          <w:sz w:val="16"/>
          <w:szCs w:val="16"/>
        </w:rPr>
        <w:tab/>
      </w:r>
      <w:r w:rsidRPr="00CD02B0">
        <w:rPr>
          <w:rFonts w:ascii="Arial" w:hAnsi="Arial" w:cs="Arial"/>
          <w:sz w:val="16"/>
          <w:szCs w:val="16"/>
        </w:rPr>
        <w:t>2016</w:t>
      </w:r>
      <w:r w:rsidR="006A2487">
        <w:rPr>
          <w:rFonts w:ascii="Arial" w:hAnsi="Arial" w:cs="Arial"/>
          <w:sz w:val="16"/>
          <w:szCs w:val="16"/>
        </w:rPr>
        <w:t xml:space="preserve"> – 202</w:t>
      </w:r>
      <w:r w:rsidR="006B663C">
        <w:rPr>
          <w:rFonts w:ascii="Arial" w:hAnsi="Arial" w:cs="Arial"/>
          <w:sz w:val="16"/>
          <w:szCs w:val="16"/>
        </w:rPr>
        <w:t>5</w:t>
      </w:r>
    </w:p>
    <w:p w14:paraId="5AF51999" w14:textId="39229E74" w:rsidR="00E33788" w:rsidRPr="00CD02B0" w:rsidRDefault="00E33788" w:rsidP="00E33788">
      <w:pPr>
        <w:rPr>
          <w:rFonts w:ascii="Arial" w:hAnsi="Arial" w:cs="Arial"/>
          <w:sz w:val="16"/>
          <w:szCs w:val="16"/>
        </w:rPr>
      </w:pPr>
      <w:r w:rsidRPr="00CD02B0">
        <w:rPr>
          <w:rFonts w:ascii="Arial" w:hAnsi="Arial" w:cs="Arial"/>
          <w:sz w:val="16"/>
          <w:szCs w:val="16"/>
        </w:rPr>
        <w:t>Currents in Pharmacy Teaching and Learning</w:t>
      </w:r>
      <w:r w:rsidRPr="00CD02B0">
        <w:rPr>
          <w:rFonts w:ascii="Arial" w:hAnsi="Arial" w:cs="Arial"/>
          <w:sz w:val="16"/>
          <w:szCs w:val="16"/>
        </w:rPr>
        <w:tab/>
      </w:r>
      <w:r w:rsidRPr="00CD02B0">
        <w:rPr>
          <w:rFonts w:ascii="Arial" w:hAnsi="Arial" w:cs="Arial"/>
          <w:sz w:val="16"/>
          <w:szCs w:val="16"/>
        </w:rPr>
        <w:tab/>
      </w:r>
      <w:r w:rsidRPr="00CD02B0">
        <w:rPr>
          <w:rFonts w:ascii="Arial" w:hAnsi="Arial" w:cs="Arial"/>
          <w:sz w:val="16"/>
          <w:szCs w:val="16"/>
        </w:rPr>
        <w:tab/>
      </w:r>
      <w:r w:rsidRPr="00CD02B0">
        <w:rPr>
          <w:rFonts w:ascii="Arial" w:hAnsi="Arial" w:cs="Arial"/>
          <w:sz w:val="16"/>
          <w:szCs w:val="16"/>
        </w:rPr>
        <w:tab/>
      </w:r>
      <w:r w:rsidRPr="00CD02B0">
        <w:rPr>
          <w:rFonts w:ascii="Arial" w:hAnsi="Arial" w:cs="Arial"/>
          <w:sz w:val="16"/>
          <w:szCs w:val="16"/>
        </w:rPr>
        <w:tab/>
      </w:r>
      <w:r w:rsidRPr="00CD02B0">
        <w:rPr>
          <w:rFonts w:ascii="Arial" w:hAnsi="Arial" w:cs="Arial"/>
          <w:sz w:val="16"/>
          <w:szCs w:val="16"/>
        </w:rPr>
        <w:tab/>
      </w:r>
      <w:r>
        <w:rPr>
          <w:rFonts w:ascii="Arial" w:hAnsi="Arial" w:cs="Arial"/>
          <w:sz w:val="16"/>
          <w:szCs w:val="16"/>
        </w:rPr>
        <w:tab/>
      </w:r>
      <w:r w:rsidRPr="00CD02B0">
        <w:rPr>
          <w:rFonts w:ascii="Arial" w:hAnsi="Arial" w:cs="Arial"/>
          <w:sz w:val="16"/>
          <w:szCs w:val="16"/>
        </w:rPr>
        <w:t>2014</w:t>
      </w:r>
      <w:r w:rsidR="00FD453C">
        <w:rPr>
          <w:rFonts w:ascii="Arial" w:hAnsi="Arial" w:cs="Arial"/>
          <w:sz w:val="16"/>
          <w:szCs w:val="16"/>
        </w:rPr>
        <w:t xml:space="preserve"> – 2026 </w:t>
      </w:r>
    </w:p>
    <w:p w14:paraId="07E3ECC3" w14:textId="638D4CCF" w:rsidR="00E33788" w:rsidRPr="00CD02B0" w:rsidRDefault="00E33788" w:rsidP="00E33788">
      <w:pPr>
        <w:rPr>
          <w:rFonts w:ascii="Arial" w:hAnsi="Arial" w:cs="Arial"/>
          <w:sz w:val="16"/>
          <w:szCs w:val="16"/>
        </w:rPr>
      </w:pPr>
      <w:r w:rsidRPr="00CD02B0">
        <w:rPr>
          <w:rFonts w:ascii="Arial" w:hAnsi="Arial" w:cs="Arial"/>
          <w:sz w:val="16"/>
          <w:szCs w:val="16"/>
        </w:rPr>
        <w:t>Innovations in Pharmacy</w:t>
      </w:r>
      <w:r w:rsidRPr="00CD02B0">
        <w:rPr>
          <w:rFonts w:ascii="Arial" w:hAnsi="Arial" w:cs="Arial"/>
          <w:sz w:val="16"/>
          <w:szCs w:val="16"/>
        </w:rPr>
        <w:tab/>
      </w:r>
      <w:r w:rsidRPr="00CD02B0">
        <w:rPr>
          <w:rFonts w:ascii="Arial" w:hAnsi="Arial" w:cs="Arial"/>
          <w:sz w:val="16"/>
          <w:szCs w:val="16"/>
        </w:rPr>
        <w:tab/>
      </w:r>
      <w:r w:rsidRPr="00CD02B0">
        <w:rPr>
          <w:rFonts w:ascii="Arial" w:hAnsi="Arial" w:cs="Arial"/>
          <w:sz w:val="16"/>
          <w:szCs w:val="16"/>
        </w:rPr>
        <w:tab/>
      </w:r>
      <w:r w:rsidRPr="00CD02B0">
        <w:rPr>
          <w:rFonts w:ascii="Arial" w:hAnsi="Arial" w:cs="Arial"/>
          <w:sz w:val="16"/>
          <w:szCs w:val="16"/>
        </w:rPr>
        <w:tab/>
      </w:r>
      <w:r w:rsidRPr="00CD02B0">
        <w:rPr>
          <w:rFonts w:ascii="Arial" w:hAnsi="Arial" w:cs="Arial"/>
          <w:sz w:val="16"/>
          <w:szCs w:val="16"/>
        </w:rPr>
        <w:tab/>
      </w:r>
      <w:r w:rsidRPr="00CD02B0">
        <w:rPr>
          <w:rFonts w:ascii="Arial" w:hAnsi="Arial" w:cs="Arial"/>
          <w:sz w:val="16"/>
          <w:szCs w:val="16"/>
        </w:rPr>
        <w:tab/>
      </w:r>
      <w:r w:rsidRPr="00CD02B0">
        <w:rPr>
          <w:rFonts w:ascii="Arial" w:hAnsi="Arial" w:cs="Arial"/>
          <w:sz w:val="16"/>
          <w:szCs w:val="16"/>
        </w:rPr>
        <w:tab/>
      </w:r>
      <w:r w:rsidRPr="00CD02B0">
        <w:rPr>
          <w:rFonts w:ascii="Arial" w:hAnsi="Arial" w:cs="Arial"/>
          <w:sz w:val="16"/>
          <w:szCs w:val="16"/>
        </w:rPr>
        <w:tab/>
      </w:r>
      <w:r>
        <w:rPr>
          <w:rFonts w:ascii="Arial" w:hAnsi="Arial" w:cs="Arial"/>
          <w:sz w:val="16"/>
          <w:szCs w:val="16"/>
        </w:rPr>
        <w:tab/>
      </w:r>
      <w:r w:rsidRPr="00CD02B0">
        <w:rPr>
          <w:rFonts w:ascii="Arial" w:hAnsi="Arial" w:cs="Arial"/>
          <w:sz w:val="16"/>
          <w:szCs w:val="16"/>
        </w:rPr>
        <w:t>2014</w:t>
      </w:r>
      <w:r w:rsidR="00927578">
        <w:rPr>
          <w:rFonts w:ascii="Arial" w:hAnsi="Arial" w:cs="Arial"/>
          <w:sz w:val="16"/>
          <w:szCs w:val="16"/>
        </w:rPr>
        <w:t>, 2019</w:t>
      </w:r>
      <w:r w:rsidR="00E04CE6">
        <w:rPr>
          <w:rFonts w:ascii="Arial" w:hAnsi="Arial" w:cs="Arial"/>
          <w:sz w:val="16"/>
          <w:szCs w:val="16"/>
        </w:rPr>
        <w:t>, 2020</w:t>
      </w:r>
      <w:r w:rsidR="00D67DE0">
        <w:rPr>
          <w:rFonts w:ascii="Arial" w:hAnsi="Arial" w:cs="Arial"/>
          <w:sz w:val="16"/>
          <w:szCs w:val="16"/>
        </w:rPr>
        <w:t>, 2021</w:t>
      </w:r>
      <w:r w:rsidR="00144EFB">
        <w:rPr>
          <w:rFonts w:ascii="Arial" w:hAnsi="Arial" w:cs="Arial"/>
          <w:sz w:val="16"/>
          <w:szCs w:val="16"/>
        </w:rPr>
        <w:t>, 2023</w:t>
      </w:r>
    </w:p>
    <w:p w14:paraId="32636780" w14:textId="7DB4F6F4" w:rsidR="00E33788" w:rsidRDefault="00E33788" w:rsidP="000355D6">
      <w:pPr>
        <w:rPr>
          <w:rFonts w:ascii="Arial" w:hAnsi="Arial" w:cs="Arial"/>
          <w:b/>
          <w:sz w:val="16"/>
          <w:szCs w:val="16"/>
        </w:rPr>
      </w:pPr>
    </w:p>
    <w:p w14:paraId="2272DE10" w14:textId="3B80E89F" w:rsidR="002459EF" w:rsidRDefault="002459EF" w:rsidP="000355D6">
      <w:pPr>
        <w:rPr>
          <w:rFonts w:ascii="Arial" w:hAnsi="Arial" w:cs="Arial"/>
          <w:b/>
          <w:sz w:val="16"/>
          <w:szCs w:val="16"/>
        </w:rPr>
      </w:pPr>
      <w:r>
        <w:rPr>
          <w:rFonts w:ascii="Arial" w:hAnsi="Arial" w:cs="Arial"/>
          <w:b/>
          <w:sz w:val="16"/>
          <w:szCs w:val="16"/>
        </w:rPr>
        <w:t xml:space="preserve">Book </w:t>
      </w:r>
    </w:p>
    <w:p w14:paraId="5B68E32B" w14:textId="0A50E824" w:rsidR="002459EF" w:rsidRDefault="002459EF" w:rsidP="000355D6">
      <w:pPr>
        <w:rPr>
          <w:rFonts w:ascii="Arial" w:hAnsi="Arial" w:cs="Arial"/>
          <w:sz w:val="16"/>
          <w:szCs w:val="16"/>
        </w:rPr>
      </w:pPr>
      <w:r>
        <w:rPr>
          <w:rFonts w:ascii="Arial" w:hAnsi="Arial" w:cs="Arial"/>
          <w:sz w:val="16"/>
          <w:szCs w:val="16"/>
        </w:rPr>
        <w:t xml:space="preserve">Handbook of Nonprescription </w:t>
      </w:r>
      <w:r w:rsidR="00EF0CEC">
        <w:rPr>
          <w:rFonts w:ascii="Arial" w:hAnsi="Arial" w:cs="Arial"/>
          <w:sz w:val="16"/>
          <w:szCs w:val="16"/>
        </w:rPr>
        <w:t>D</w:t>
      </w:r>
      <w:r>
        <w:rPr>
          <w:rFonts w:ascii="Arial" w:hAnsi="Arial" w:cs="Arial"/>
          <w:sz w:val="16"/>
          <w:szCs w:val="16"/>
        </w:rPr>
        <w:t xml:space="preserve">rugs. Chapter 2. Pharmacists’ </w:t>
      </w:r>
      <w:r w:rsidR="0001313E">
        <w:rPr>
          <w:rFonts w:ascii="Arial" w:hAnsi="Arial" w:cs="Arial"/>
          <w:sz w:val="16"/>
          <w:szCs w:val="16"/>
        </w:rPr>
        <w:t>P</w:t>
      </w:r>
      <w:r>
        <w:rPr>
          <w:rFonts w:ascii="Arial" w:hAnsi="Arial" w:cs="Arial"/>
          <w:sz w:val="16"/>
          <w:szCs w:val="16"/>
        </w:rPr>
        <w:t xml:space="preserve">atient </w:t>
      </w:r>
      <w:r w:rsidR="0001313E">
        <w:rPr>
          <w:rFonts w:ascii="Arial" w:hAnsi="Arial" w:cs="Arial"/>
          <w:sz w:val="16"/>
          <w:szCs w:val="16"/>
        </w:rPr>
        <w:t>C</w:t>
      </w:r>
      <w:r>
        <w:rPr>
          <w:rFonts w:ascii="Arial" w:hAnsi="Arial" w:cs="Arial"/>
          <w:sz w:val="16"/>
          <w:szCs w:val="16"/>
        </w:rPr>
        <w:t xml:space="preserve">are </w:t>
      </w:r>
      <w:r w:rsidR="0001313E">
        <w:rPr>
          <w:rFonts w:ascii="Arial" w:hAnsi="Arial" w:cs="Arial"/>
          <w:sz w:val="16"/>
          <w:szCs w:val="16"/>
        </w:rPr>
        <w:t>P</w:t>
      </w:r>
      <w:r>
        <w:rPr>
          <w:rFonts w:ascii="Arial" w:hAnsi="Arial" w:cs="Arial"/>
          <w:sz w:val="16"/>
          <w:szCs w:val="16"/>
        </w:rPr>
        <w:t xml:space="preserve">rocess in </w:t>
      </w:r>
      <w:r w:rsidR="0001313E">
        <w:rPr>
          <w:rFonts w:ascii="Arial" w:hAnsi="Arial" w:cs="Arial"/>
          <w:sz w:val="16"/>
          <w:szCs w:val="16"/>
        </w:rPr>
        <w:t>S</w:t>
      </w:r>
      <w:r>
        <w:rPr>
          <w:rFonts w:ascii="Arial" w:hAnsi="Arial" w:cs="Arial"/>
          <w:sz w:val="16"/>
          <w:szCs w:val="16"/>
        </w:rPr>
        <w:t>elf-care</w:t>
      </w:r>
      <w:r>
        <w:rPr>
          <w:rFonts w:ascii="Arial" w:hAnsi="Arial" w:cs="Arial"/>
          <w:sz w:val="16"/>
          <w:szCs w:val="16"/>
        </w:rPr>
        <w:tab/>
      </w:r>
      <w:r>
        <w:rPr>
          <w:rFonts w:ascii="Arial" w:hAnsi="Arial" w:cs="Arial"/>
          <w:sz w:val="16"/>
          <w:szCs w:val="16"/>
        </w:rPr>
        <w:tab/>
        <w:t>2016, 2019</w:t>
      </w:r>
      <w:r w:rsidR="00AC2056">
        <w:rPr>
          <w:rFonts w:ascii="Arial" w:hAnsi="Arial" w:cs="Arial"/>
          <w:sz w:val="16"/>
          <w:szCs w:val="16"/>
        </w:rPr>
        <w:t>, 2023</w:t>
      </w:r>
    </w:p>
    <w:p w14:paraId="756E8D96" w14:textId="77777777" w:rsidR="002459EF" w:rsidRPr="002459EF" w:rsidRDefault="002459EF" w:rsidP="000355D6">
      <w:pPr>
        <w:rPr>
          <w:rFonts w:ascii="Arial" w:hAnsi="Arial" w:cs="Arial"/>
          <w:sz w:val="16"/>
          <w:szCs w:val="16"/>
        </w:rPr>
      </w:pPr>
    </w:p>
    <w:p w14:paraId="0101196E" w14:textId="5B8BFECD" w:rsidR="00E33788" w:rsidRPr="00CD02B0" w:rsidRDefault="00E33788" w:rsidP="000355D6">
      <w:pPr>
        <w:rPr>
          <w:rFonts w:ascii="Arial" w:hAnsi="Arial" w:cs="Arial"/>
          <w:sz w:val="16"/>
          <w:szCs w:val="16"/>
        </w:rPr>
      </w:pPr>
      <w:r>
        <w:rPr>
          <w:rFonts w:ascii="Arial" w:hAnsi="Arial" w:cs="Arial"/>
          <w:b/>
          <w:sz w:val="16"/>
          <w:szCs w:val="16"/>
        </w:rPr>
        <w:t xml:space="preserve">Abstract </w:t>
      </w:r>
    </w:p>
    <w:p w14:paraId="7195AE9A" w14:textId="764DB973" w:rsidR="00FE0A24" w:rsidRDefault="00FE0A24" w:rsidP="000355D6">
      <w:pPr>
        <w:rPr>
          <w:rFonts w:ascii="Arial" w:hAnsi="Arial" w:cs="Arial"/>
          <w:sz w:val="16"/>
          <w:szCs w:val="16"/>
        </w:rPr>
      </w:pPr>
      <w:r>
        <w:rPr>
          <w:rFonts w:ascii="Arial" w:hAnsi="Arial" w:cs="Arial"/>
          <w:sz w:val="16"/>
          <w:szCs w:val="16"/>
        </w:rPr>
        <w:t xml:space="preserve">International Conference on Deprescribing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2026</w:t>
      </w:r>
    </w:p>
    <w:p w14:paraId="22B848CC" w14:textId="7025B4CA" w:rsidR="00356CDA" w:rsidRDefault="00356CDA" w:rsidP="000355D6">
      <w:pPr>
        <w:rPr>
          <w:rFonts w:ascii="Arial" w:hAnsi="Arial" w:cs="Arial"/>
          <w:sz w:val="16"/>
          <w:szCs w:val="16"/>
        </w:rPr>
      </w:pPr>
      <w:r>
        <w:rPr>
          <w:rFonts w:ascii="Arial" w:hAnsi="Arial" w:cs="Arial"/>
          <w:sz w:val="16"/>
          <w:szCs w:val="16"/>
        </w:rPr>
        <w:t xml:space="preserve">Society for Medical </w:t>
      </w:r>
      <w:proofErr w:type="gramStart"/>
      <w:r>
        <w:rPr>
          <w:rFonts w:ascii="Arial" w:hAnsi="Arial" w:cs="Arial"/>
          <w:sz w:val="16"/>
          <w:szCs w:val="16"/>
        </w:rPr>
        <w:t>Decision Making</w:t>
      </w:r>
      <w:proofErr w:type="gramEnd"/>
      <w:r>
        <w:rPr>
          <w:rFonts w:ascii="Arial" w:hAnsi="Arial" w:cs="Arial"/>
          <w:sz w:val="16"/>
          <w:szCs w:val="16"/>
        </w:rPr>
        <w:t xml:space="preserve"> Annual Meeting Abstract Review</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2020</w:t>
      </w:r>
      <w:r w:rsidR="005A2387">
        <w:rPr>
          <w:rFonts w:ascii="Arial" w:hAnsi="Arial" w:cs="Arial"/>
          <w:sz w:val="16"/>
          <w:szCs w:val="16"/>
        </w:rPr>
        <w:t>, 2021</w:t>
      </w:r>
    </w:p>
    <w:p w14:paraId="4C463259" w14:textId="020DD4D7" w:rsidR="00E33788" w:rsidRDefault="00E33788" w:rsidP="00C95834">
      <w:pPr>
        <w:ind w:left="7920" w:hanging="7920"/>
        <w:rPr>
          <w:rFonts w:ascii="Arial" w:hAnsi="Arial" w:cs="Arial"/>
          <w:sz w:val="16"/>
          <w:szCs w:val="16"/>
        </w:rPr>
      </w:pPr>
      <w:r w:rsidRPr="00CD02B0">
        <w:rPr>
          <w:rFonts w:ascii="Arial" w:hAnsi="Arial" w:cs="Arial"/>
          <w:sz w:val="16"/>
          <w:szCs w:val="16"/>
        </w:rPr>
        <w:t>American Pharmacists Association Annual Meeting Abstract Review</w:t>
      </w:r>
      <w:r w:rsidR="005E227B">
        <w:rPr>
          <w:rFonts w:ascii="Arial" w:hAnsi="Arial" w:cs="Arial"/>
          <w:sz w:val="16"/>
          <w:szCs w:val="16"/>
        </w:rPr>
        <w:t xml:space="preserve"> (8 years total)</w:t>
      </w:r>
      <w:r w:rsidRPr="00CD02B0">
        <w:rPr>
          <w:rFonts w:ascii="Arial" w:hAnsi="Arial" w:cs="Arial"/>
          <w:sz w:val="16"/>
          <w:szCs w:val="16"/>
        </w:rPr>
        <w:tab/>
      </w:r>
      <w:r w:rsidR="00C95834">
        <w:rPr>
          <w:rFonts w:ascii="Arial" w:hAnsi="Arial" w:cs="Arial"/>
          <w:sz w:val="16"/>
          <w:szCs w:val="16"/>
        </w:rPr>
        <w:t>2</w:t>
      </w:r>
      <w:r w:rsidRPr="00CD02B0">
        <w:rPr>
          <w:rFonts w:ascii="Arial" w:hAnsi="Arial" w:cs="Arial"/>
          <w:sz w:val="16"/>
          <w:szCs w:val="16"/>
        </w:rPr>
        <w:t>013</w:t>
      </w:r>
      <w:r w:rsidR="005E227B">
        <w:rPr>
          <w:rFonts w:ascii="Arial" w:hAnsi="Arial" w:cs="Arial"/>
          <w:sz w:val="16"/>
          <w:szCs w:val="16"/>
        </w:rPr>
        <w:t xml:space="preserve"> – 2024 </w:t>
      </w:r>
    </w:p>
    <w:p w14:paraId="74D6A0BC" w14:textId="27C804A0" w:rsidR="004A7803" w:rsidRDefault="0006362F" w:rsidP="000355D6">
      <w:pPr>
        <w:rPr>
          <w:rFonts w:ascii="Arial" w:hAnsi="Arial" w:cs="Arial"/>
          <w:sz w:val="16"/>
          <w:szCs w:val="16"/>
        </w:rPr>
      </w:pPr>
      <w:r w:rsidRPr="00CD02B0">
        <w:rPr>
          <w:rFonts w:ascii="Arial" w:hAnsi="Arial" w:cs="Arial"/>
          <w:sz w:val="16"/>
          <w:szCs w:val="16"/>
        </w:rPr>
        <w:t>American Association of Colleges of Pharmacy Abstract Review</w:t>
      </w:r>
      <w:r w:rsidRPr="00CD02B0">
        <w:rPr>
          <w:rFonts w:ascii="Arial" w:hAnsi="Arial" w:cs="Arial"/>
          <w:sz w:val="16"/>
          <w:szCs w:val="16"/>
        </w:rPr>
        <w:tab/>
      </w:r>
      <w:r w:rsidRPr="00CD02B0">
        <w:rPr>
          <w:rFonts w:ascii="Arial" w:hAnsi="Arial" w:cs="Arial"/>
          <w:sz w:val="16"/>
          <w:szCs w:val="16"/>
        </w:rPr>
        <w:tab/>
      </w:r>
      <w:r w:rsidRPr="00CD02B0">
        <w:rPr>
          <w:rFonts w:ascii="Arial" w:hAnsi="Arial" w:cs="Arial"/>
          <w:sz w:val="16"/>
          <w:szCs w:val="16"/>
        </w:rPr>
        <w:tab/>
      </w:r>
      <w:r w:rsidRPr="00CD02B0">
        <w:rPr>
          <w:rFonts w:ascii="Arial" w:hAnsi="Arial" w:cs="Arial"/>
          <w:sz w:val="16"/>
          <w:szCs w:val="16"/>
        </w:rPr>
        <w:tab/>
      </w:r>
      <w:r w:rsidR="00E33788">
        <w:rPr>
          <w:rFonts w:ascii="Arial" w:hAnsi="Arial" w:cs="Arial"/>
          <w:sz w:val="16"/>
          <w:szCs w:val="16"/>
        </w:rPr>
        <w:tab/>
      </w:r>
      <w:r w:rsidRPr="00CD02B0">
        <w:rPr>
          <w:rFonts w:ascii="Arial" w:hAnsi="Arial" w:cs="Arial"/>
          <w:sz w:val="16"/>
          <w:szCs w:val="16"/>
        </w:rPr>
        <w:t>2015</w:t>
      </w:r>
      <w:r w:rsidR="00D669D9">
        <w:rPr>
          <w:rFonts w:ascii="Arial" w:hAnsi="Arial" w:cs="Arial"/>
          <w:sz w:val="16"/>
          <w:szCs w:val="16"/>
        </w:rPr>
        <w:t>, 2021</w:t>
      </w:r>
      <w:r w:rsidRPr="00CD02B0">
        <w:rPr>
          <w:rFonts w:ascii="Arial" w:hAnsi="Arial" w:cs="Arial"/>
          <w:sz w:val="16"/>
          <w:szCs w:val="16"/>
        </w:rPr>
        <w:tab/>
      </w:r>
    </w:p>
    <w:p w14:paraId="4601E436" w14:textId="77777777" w:rsidR="00650275" w:rsidRDefault="00650275" w:rsidP="000355D6">
      <w:pPr>
        <w:rPr>
          <w:rFonts w:ascii="Arial" w:hAnsi="Arial" w:cs="Arial"/>
          <w:b/>
          <w:sz w:val="16"/>
          <w:szCs w:val="16"/>
        </w:rPr>
      </w:pPr>
    </w:p>
    <w:p w14:paraId="2AAAD6B2" w14:textId="6F846ACB" w:rsidR="004A7803" w:rsidRDefault="004A7803" w:rsidP="000355D6">
      <w:pPr>
        <w:rPr>
          <w:rFonts w:ascii="Arial" w:hAnsi="Arial" w:cs="Arial"/>
          <w:sz w:val="16"/>
          <w:szCs w:val="16"/>
        </w:rPr>
      </w:pPr>
      <w:r>
        <w:rPr>
          <w:rFonts w:ascii="Arial" w:hAnsi="Arial" w:cs="Arial"/>
          <w:b/>
          <w:sz w:val="16"/>
          <w:szCs w:val="16"/>
        </w:rPr>
        <w:t>Grant</w:t>
      </w:r>
    </w:p>
    <w:p w14:paraId="3F636B65" w14:textId="04422EA0" w:rsidR="00824A23" w:rsidRDefault="00824A23" w:rsidP="000355D6">
      <w:pPr>
        <w:rPr>
          <w:rFonts w:ascii="Arial" w:hAnsi="Arial" w:cs="Arial"/>
          <w:sz w:val="16"/>
          <w:szCs w:val="16"/>
        </w:rPr>
      </w:pPr>
      <w:r>
        <w:rPr>
          <w:rFonts w:ascii="Arial" w:hAnsi="Arial" w:cs="Arial"/>
          <w:sz w:val="16"/>
          <w:szCs w:val="16"/>
        </w:rPr>
        <w:t>AACP Scholarship of Teaching and Learning Grant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2023</w:t>
      </w:r>
    </w:p>
    <w:p w14:paraId="29B1575A" w14:textId="7F20A0DD" w:rsidR="00CA16E7" w:rsidRDefault="00550BE1" w:rsidP="000355D6">
      <w:pPr>
        <w:rPr>
          <w:rFonts w:ascii="Arial" w:hAnsi="Arial" w:cs="Arial"/>
          <w:sz w:val="16"/>
          <w:szCs w:val="16"/>
        </w:rPr>
      </w:pPr>
      <w:r>
        <w:rPr>
          <w:rFonts w:ascii="Arial" w:hAnsi="Arial" w:cs="Arial"/>
          <w:sz w:val="16"/>
          <w:szCs w:val="16"/>
        </w:rPr>
        <w:t>Center for Bioethics and Social Sciences in Medicine Pilot Grant Program</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2022</w:t>
      </w:r>
      <w:r w:rsidR="00CF2C92">
        <w:rPr>
          <w:rFonts w:ascii="Arial" w:hAnsi="Arial" w:cs="Arial"/>
          <w:sz w:val="16"/>
          <w:szCs w:val="16"/>
        </w:rPr>
        <w:t>, 2023</w:t>
      </w:r>
    </w:p>
    <w:p w14:paraId="5B08E273" w14:textId="46458C2A" w:rsidR="004A7803" w:rsidRDefault="004A7803" w:rsidP="000355D6">
      <w:pPr>
        <w:rPr>
          <w:rFonts w:ascii="Arial" w:hAnsi="Arial" w:cs="Arial"/>
          <w:sz w:val="16"/>
          <w:szCs w:val="16"/>
        </w:rPr>
      </w:pPr>
      <w:r>
        <w:rPr>
          <w:rFonts w:ascii="Arial" w:hAnsi="Arial" w:cs="Arial"/>
          <w:sz w:val="16"/>
          <w:szCs w:val="16"/>
        </w:rPr>
        <w:t>US Deprescribing Research Network</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2021</w:t>
      </w:r>
      <w:r w:rsidR="00824A23">
        <w:rPr>
          <w:rFonts w:ascii="Arial" w:hAnsi="Arial" w:cs="Arial"/>
          <w:sz w:val="16"/>
          <w:szCs w:val="16"/>
        </w:rPr>
        <w:t>, 2022</w:t>
      </w:r>
    </w:p>
    <w:p w14:paraId="48007082" w14:textId="3ECDDBB8" w:rsidR="00B70BA0" w:rsidRPr="00CD02B0" w:rsidRDefault="004A7803" w:rsidP="00B12F96">
      <w:pPr>
        <w:rPr>
          <w:rFonts w:ascii="Arial" w:hAnsi="Arial" w:cs="Arial"/>
          <w:sz w:val="16"/>
          <w:szCs w:val="16"/>
        </w:rPr>
      </w:pPr>
      <w:r>
        <w:rPr>
          <w:rFonts w:ascii="Arial" w:hAnsi="Arial" w:cs="Arial"/>
          <w:sz w:val="16"/>
          <w:szCs w:val="16"/>
        </w:rPr>
        <w:t>ACCP EDTR PRN Teaching Enhancement Gr</w:t>
      </w:r>
      <w:r w:rsidR="00895546">
        <w:rPr>
          <w:rFonts w:ascii="Arial" w:hAnsi="Arial" w:cs="Arial"/>
          <w:sz w:val="16"/>
          <w:szCs w:val="16"/>
        </w:rPr>
        <w:t>ant</w:t>
      </w:r>
      <w:r w:rsidR="00895546">
        <w:rPr>
          <w:rFonts w:ascii="Arial" w:hAnsi="Arial" w:cs="Arial"/>
          <w:sz w:val="16"/>
          <w:szCs w:val="16"/>
        </w:rPr>
        <w:tab/>
      </w:r>
      <w:r w:rsidR="00895546">
        <w:rPr>
          <w:rFonts w:ascii="Arial" w:hAnsi="Arial" w:cs="Arial"/>
          <w:sz w:val="16"/>
          <w:szCs w:val="16"/>
        </w:rPr>
        <w:tab/>
      </w:r>
      <w:r w:rsidR="00895546">
        <w:rPr>
          <w:rFonts w:ascii="Arial" w:hAnsi="Arial" w:cs="Arial"/>
          <w:sz w:val="16"/>
          <w:szCs w:val="16"/>
        </w:rPr>
        <w:tab/>
      </w:r>
      <w:r w:rsidR="00895546">
        <w:rPr>
          <w:rFonts w:ascii="Arial" w:hAnsi="Arial" w:cs="Arial"/>
          <w:sz w:val="16"/>
          <w:szCs w:val="16"/>
        </w:rPr>
        <w:tab/>
      </w:r>
      <w:r w:rsidR="00895546">
        <w:rPr>
          <w:rFonts w:ascii="Arial" w:hAnsi="Arial" w:cs="Arial"/>
          <w:sz w:val="16"/>
          <w:szCs w:val="16"/>
        </w:rPr>
        <w:tab/>
      </w:r>
      <w:r w:rsidR="00895546">
        <w:rPr>
          <w:rFonts w:ascii="Arial" w:hAnsi="Arial" w:cs="Arial"/>
          <w:sz w:val="16"/>
          <w:szCs w:val="16"/>
        </w:rPr>
        <w:tab/>
      </w:r>
      <w:r w:rsidR="00895546">
        <w:rPr>
          <w:rFonts w:ascii="Arial" w:hAnsi="Arial" w:cs="Arial"/>
          <w:sz w:val="16"/>
          <w:szCs w:val="16"/>
        </w:rPr>
        <w:tab/>
        <w:t>2017 – 202</w:t>
      </w:r>
      <w:r w:rsidR="00D700DC">
        <w:rPr>
          <w:rFonts w:ascii="Arial" w:hAnsi="Arial" w:cs="Arial"/>
          <w:sz w:val="16"/>
          <w:szCs w:val="16"/>
        </w:rPr>
        <w:t>2</w:t>
      </w:r>
    </w:p>
    <w:sectPr w:rsidR="00B70BA0" w:rsidRPr="00CD02B0" w:rsidSect="00162D1C">
      <w:footerReference w:type="even" r:id="rId17"/>
      <w:footerReference w:type="default" r:id="rId18"/>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967C2" w14:textId="77777777" w:rsidR="00095210" w:rsidRDefault="00095210" w:rsidP="00A825E9">
      <w:r>
        <w:separator/>
      </w:r>
    </w:p>
  </w:endnote>
  <w:endnote w:type="continuationSeparator" w:id="0">
    <w:p w14:paraId="048CF9EA" w14:textId="77777777" w:rsidR="00095210" w:rsidRDefault="00095210" w:rsidP="00A82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7E4F" w14:textId="77777777" w:rsidR="004B4A18" w:rsidRDefault="004B4A18" w:rsidP="006D17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606E11" w14:textId="77777777" w:rsidR="004B4A18" w:rsidRDefault="004B4A18" w:rsidP="006D17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6C3A9" w14:textId="41510927" w:rsidR="004B4A18" w:rsidRPr="00900549" w:rsidRDefault="004B4A18" w:rsidP="00900549">
    <w:pPr>
      <w:pStyle w:val="Footer"/>
      <w:framePr w:wrap="around" w:vAnchor="text" w:hAnchor="margin" w:xAlign="right" w:y="-78"/>
      <w:rPr>
        <w:rStyle w:val="PageNumber"/>
      </w:rPr>
    </w:pPr>
    <w:r>
      <w:rPr>
        <w:rStyle w:val="PageNumber"/>
        <w:rFonts w:ascii="Arial" w:hAnsi="Arial"/>
        <w:sz w:val="20"/>
      </w:rPr>
      <w:t>Vordenberg</w:t>
    </w:r>
    <w:r w:rsidRPr="00900549">
      <w:rPr>
        <w:rStyle w:val="PageNumber"/>
        <w:rFonts w:ascii="Arial" w:hAnsi="Arial"/>
        <w:sz w:val="20"/>
      </w:rPr>
      <w:t xml:space="preserve"> </w:t>
    </w:r>
    <w:r w:rsidRPr="00900549">
      <w:rPr>
        <w:rStyle w:val="PageNumber"/>
        <w:rFonts w:ascii="Arial" w:hAnsi="Arial"/>
        <w:sz w:val="20"/>
      </w:rPr>
      <w:fldChar w:fldCharType="begin"/>
    </w:r>
    <w:r w:rsidRPr="00900549">
      <w:rPr>
        <w:rStyle w:val="PageNumber"/>
        <w:rFonts w:ascii="Arial" w:hAnsi="Arial"/>
        <w:sz w:val="20"/>
      </w:rPr>
      <w:instrText xml:space="preserve">PAGE  </w:instrText>
    </w:r>
    <w:r w:rsidRPr="00900549">
      <w:rPr>
        <w:rStyle w:val="PageNumber"/>
        <w:rFonts w:ascii="Arial" w:hAnsi="Arial"/>
        <w:sz w:val="20"/>
      </w:rPr>
      <w:fldChar w:fldCharType="separate"/>
    </w:r>
    <w:r w:rsidR="002969D7">
      <w:rPr>
        <w:rStyle w:val="PageNumber"/>
        <w:rFonts w:ascii="Arial" w:hAnsi="Arial"/>
        <w:noProof/>
        <w:sz w:val="20"/>
      </w:rPr>
      <w:t>13</w:t>
    </w:r>
    <w:r w:rsidRPr="00900549">
      <w:rPr>
        <w:rStyle w:val="PageNumber"/>
        <w:rFonts w:ascii="Arial" w:hAnsi="Arial"/>
        <w:sz w:val="20"/>
      </w:rPr>
      <w:fldChar w:fldCharType="end"/>
    </w:r>
  </w:p>
  <w:p w14:paraId="43BCD541" w14:textId="77777777" w:rsidR="004B4A18" w:rsidRDefault="004B4A18" w:rsidP="006D17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C83B7" w14:textId="77777777" w:rsidR="00095210" w:rsidRDefault="00095210" w:rsidP="00A825E9">
      <w:r>
        <w:separator/>
      </w:r>
    </w:p>
  </w:footnote>
  <w:footnote w:type="continuationSeparator" w:id="0">
    <w:p w14:paraId="13FEFBEE" w14:textId="77777777" w:rsidR="00095210" w:rsidRDefault="00095210" w:rsidP="00A82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5E13"/>
    <w:multiLevelType w:val="hybridMultilevel"/>
    <w:tmpl w:val="B70244C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5D435D4"/>
    <w:multiLevelType w:val="hybridMultilevel"/>
    <w:tmpl w:val="9BD6EBBC"/>
    <w:lvl w:ilvl="0" w:tplc="CC80EEE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573CC5"/>
    <w:multiLevelType w:val="hybridMultilevel"/>
    <w:tmpl w:val="0616BE7A"/>
    <w:lvl w:ilvl="0" w:tplc="CC80EEE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6C3E44"/>
    <w:multiLevelType w:val="hybridMultilevel"/>
    <w:tmpl w:val="B74EBF7E"/>
    <w:lvl w:ilvl="0" w:tplc="CFE63312">
      <w:start w:val="1"/>
      <w:numFmt w:val="bullet"/>
      <w:lvlText w:val=""/>
      <w:lvlJc w:val="left"/>
      <w:pPr>
        <w:tabs>
          <w:tab w:val="num" w:pos="2520"/>
        </w:tabs>
        <w:ind w:left="2376" w:hanging="144"/>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36F2BDF"/>
    <w:multiLevelType w:val="hybridMultilevel"/>
    <w:tmpl w:val="AEBC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52041"/>
    <w:multiLevelType w:val="multilevel"/>
    <w:tmpl w:val="8B8AB4D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17250CC2"/>
    <w:multiLevelType w:val="hybridMultilevel"/>
    <w:tmpl w:val="511275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B665A87"/>
    <w:multiLevelType w:val="hybridMultilevel"/>
    <w:tmpl w:val="A6D6CC96"/>
    <w:lvl w:ilvl="0" w:tplc="F59AA814">
      <w:start w:val="1"/>
      <w:numFmt w:val="bullet"/>
      <w:lvlText w:val=""/>
      <w:lvlJc w:val="left"/>
      <w:pPr>
        <w:tabs>
          <w:tab w:val="num" w:pos="2520"/>
        </w:tabs>
        <w:ind w:left="2376" w:hanging="144"/>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B6B1FE1"/>
    <w:multiLevelType w:val="hybridMultilevel"/>
    <w:tmpl w:val="93A4A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E3F77"/>
    <w:multiLevelType w:val="hybridMultilevel"/>
    <w:tmpl w:val="37007584"/>
    <w:lvl w:ilvl="0" w:tplc="DFE62A10">
      <w:start w:val="1"/>
      <w:numFmt w:val="bullet"/>
      <w:lvlText w:val=""/>
      <w:lvlJc w:val="left"/>
      <w:pPr>
        <w:tabs>
          <w:tab w:val="num" w:pos="2592"/>
        </w:tabs>
        <w:ind w:left="2376" w:hanging="144"/>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1E57DDD"/>
    <w:multiLevelType w:val="hybridMultilevel"/>
    <w:tmpl w:val="5E543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C8340F"/>
    <w:multiLevelType w:val="hybridMultilevel"/>
    <w:tmpl w:val="040A54C0"/>
    <w:lvl w:ilvl="0" w:tplc="CC80EEEA">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98F041F"/>
    <w:multiLevelType w:val="hybridMultilevel"/>
    <w:tmpl w:val="7ADA6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A7327F"/>
    <w:multiLevelType w:val="hybridMultilevel"/>
    <w:tmpl w:val="3D18467E"/>
    <w:lvl w:ilvl="0" w:tplc="150E4166">
      <w:start w:val="1"/>
      <w:numFmt w:val="bullet"/>
      <w:lvlText w:val=""/>
      <w:lvlJc w:val="left"/>
      <w:pPr>
        <w:tabs>
          <w:tab w:val="num" w:pos="2520"/>
        </w:tabs>
        <w:ind w:left="2376" w:hanging="144"/>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01B3F53"/>
    <w:multiLevelType w:val="hybridMultilevel"/>
    <w:tmpl w:val="E228D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937E04"/>
    <w:multiLevelType w:val="hybridMultilevel"/>
    <w:tmpl w:val="7B3C3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C35BFF"/>
    <w:multiLevelType w:val="hybridMultilevel"/>
    <w:tmpl w:val="2D662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83D26"/>
    <w:multiLevelType w:val="hybridMultilevel"/>
    <w:tmpl w:val="2ACAFC46"/>
    <w:lvl w:ilvl="0" w:tplc="E5E4F1C0">
      <w:start w:val="1"/>
      <w:numFmt w:val="bullet"/>
      <w:lvlText w:val=""/>
      <w:lvlJc w:val="left"/>
      <w:pPr>
        <w:tabs>
          <w:tab w:val="num" w:pos="2610"/>
        </w:tabs>
        <w:ind w:left="2610" w:hanging="360"/>
      </w:pPr>
      <w:rPr>
        <w:rFonts w:ascii="Symbol" w:hAnsi="Symbol" w:hint="default"/>
        <w:color w:val="auto"/>
      </w:rPr>
    </w:lvl>
    <w:lvl w:ilvl="1" w:tplc="04090003" w:tentative="1">
      <w:start w:val="1"/>
      <w:numFmt w:val="bullet"/>
      <w:lvlText w:val="o"/>
      <w:lvlJc w:val="left"/>
      <w:pPr>
        <w:ind w:left="3690" w:hanging="360"/>
      </w:pPr>
      <w:rPr>
        <w:rFonts w:ascii="Courier New" w:hAnsi="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8" w15:restartNumberingAfterBreak="0">
    <w:nsid w:val="417A3A46"/>
    <w:multiLevelType w:val="hybridMultilevel"/>
    <w:tmpl w:val="55EC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3B39C1"/>
    <w:multiLevelType w:val="hybridMultilevel"/>
    <w:tmpl w:val="02E68AD4"/>
    <w:lvl w:ilvl="0" w:tplc="D62C0B54">
      <w:start w:val="1"/>
      <w:numFmt w:val="bullet"/>
      <w:lvlText w:val=""/>
      <w:lvlJc w:val="left"/>
      <w:pPr>
        <w:tabs>
          <w:tab w:val="num" w:pos="2592"/>
        </w:tabs>
        <w:ind w:left="2376" w:hanging="144"/>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45FF08F1"/>
    <w:multiLevelType w:val="hybridMultilevel"/>
    <w:tmpl w:val="88CA338C"/>
    <w:lvl w:ilvl="0" w:tplc="675C9B8A">
      <w:start w:val="1"/>
      <w:numFmt w:val="bullet"/>
      <w:lvlText w:val=""/>
      <w:lvlJc w:val="left"/>
      <w:pPr>
        <w:tabs>
          <w:tab w:val="num" w:pos="2592"/>
        </w:tabs>
        <w:ind w:left="2376" w:hanging="144"/>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4AF722A3"/>
    <w:multiLevelType w:val="hybridMultilevel"/>
    <w:tmpl w:val="1B7E0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449EB"/>
    <w:multiLevelType w:val="hybridMultilevel"/>
    <w:tmpl w:val="975C2D18"/>
    <w:lvl w:ilvl="0" w:tplc="778A80E0">
      <w:start w:val="1"/>
      <w:numFmt w:val="bullet"/>
      <w:lvlText w:val=""/>
      <w:lvlJc w:val="left"/>
      <w:pPr>
        <w:tabs>
          <w:tab w:val="num" w:pos="2592"/>
        </w:tabs>
        <w:ind w:left="2376" w:hanging="144"/>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59E44FD4"/>
    <w:multiLevelType w:val="hybridMultilevel"/>
    <w:tmpl w:val="85020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CA44E8"/>
    <w:multiLevelType w:val="hybridMultilevel"/>
    <w:tmpl w:val="7D048BC6"/>
    <w:lvl w:ilvl="0" w:tplc="CC80EEE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38956C5"/>
    <w:multiLevelType w:val="hybridMultilevel"/>
    <w:tmpl w:val="C2FE3D4C"/>
    <w:lvl w:ilvl="0" w:tplc="FB4C193E">
      <w:start w:val="56"/>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E3565E"/>
    <w:multiLevelType w:val="hybridMultilevel"/>
    <w:tmpl w:val="1DC8E188"/>
    <w:lvl w:ilvl="0" w:tplc="B0E02B8C">
      <w:start w:val="55"/>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2943D1"/>
    <w:multiLevelType w:val="hybridMultilevel"/>
    <w:tmpl w:val="674659C2"/>
    <w:lvl w:ilvl="0" w:tplc="CC80EEEA">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74E25B4D"/>
    <w:multiLevelType w:val="hybridMultilevel"/>
    <w:tmpl w:val="B0A05B4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262451655">
    <w:abstractNumId w:val="2"/>
  </w:num>
  <w:num w:numId="2" w16cid:durableId="992411868">
    <w:abstractNumId w:val="24"/>
  </w:num>
  <w:num w:numId="3" w16cid:durableId="720598998">
    <w:abstractNumId w:val="22"/>
  </w:num>
  <w:num w:numId="4" w16cid:durableId="1193156019">
    <w:abstractNumId w:val="20"/>
  </w:num>
  <w:num w:numId="5" w16cid:durableId="1565334680">
    <w:abstractNumId w:val="3"/>
  </w:num>
  <w:num w:numId="6" w16cid:durableId="111369104">
    <w:abstractNumId w:val="9"/>
  </w:num>
  <w:num w:numId="7" w16cid:durableId="1873376781">
    <w:abstractNumId w:val="27"/>
  </w:num>
  <w:num w:numId="8" w16cid:durableId="330376769">
    <w:abstractNumId w:val="11"/>
  </w:num>
  <w:num w:numId="9" w16cid:durableId="134377434">
    <w:abstractNumId w:val="7"/>
  </w:num>
  <w:num w:numId="10" w16cid:durableId="1388382483">
    <w:abstractNumId w:val="13"/>
  </w:num>
  <w:num w:numId="11" w16cid:durableId="366413036">
    <w:abstractNumId w:val="19"/>
  </w:num>
  <w:num w:numId="12" w16cid:durableId="214901425">
    <w:abstractNumId w:val="5"/>
  </w:num>
  <w:num w:numId="13" w16cid:durableId="1191338673">
    <w:abstractNumId w:val="1"/>
  </w:num>
  <w:num w:numId="14" w16cid:durableId="2126578846">
    <w:abstractNumId w:val="16"/>
  </w:num>
  <w:num w:numId="15" w16cid:durableId="1398169468">
    <w:abstractNumId w:val="17"/>
  </w:num>
  <w:num w:numId="16" w16cid:durableId="211813970">
    <w:abstractNumId w:val="10"/>
  </w:num>
  <w:num w:numId="17" w16cid:durableId="208344748">
    <w:abstractNumId w:val="18"/>
  </w:num>
  <w:num w:numId="18" w16cid:durableId="18245389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3156954">
    <w:abstractNumId w:val="6"/>
  </w:num>
  <w:num w:numId="20" w16cid:durableId="409547671">
    <w:abstractNumId w:val="23"/>
  </w:num>
  <w:num w:numId="21" w16cid:durableId="1192066306">
    <w:abstractNumId w:val="8"/>
  </w:num>
  <w:num w:numId="22" w16cid:durableId="318313356">
    <w:abstractNumId w:val="4"/>
  </w:num>
  <w:num w:numId="23" w16cid:durableId="2108228262">
    <w:abstractNumId w:val="21"/>
  </w:num>
  <w:num w:numId="24" w16cid:durableId="1239247710">
    <w:abstractNumId w:val="15"/>
  </w:num>
  <w:num w:numId="25" w16cid:durableId="1468812747">
    <w:abstractNumId w:val="14"/>
  </w:num>
  <w:num w:numId="26" w16cid:durableId="302468774">
    <w:abstractNumId w:val="0"/>
  </w:num>
  <w:num w:numId="27" w16cid:durableId="2008900540">
    <w:abstractNumId w:val="28"/>
  </w:num>
  <w:num w:numId="28" w16cid:durableId="320739867">
    <w:abstractNumId w:val="12"/>
  </w:num>
  <w:num w:numId="29" w16cid:durableId="1798834780">
    <w:abstractNumId w:val="26"/>
  </w:num>
  <w:num w:numId="30" w16cid:durableId="18370691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BA0"/>
    <w:rsid w:val="00001462"/>
    <w:rsid w:val="00001DCD"/>
    <w:rsid w:val="00002F0B"/>
    <w:rsid w:val="0000462A"/>
    <w:rsid w:val="000061D9"/>
    <w:rsid w:val="00010F84"/>
    <w:rsid w:val="000115C2"/>
    <w:rsid w:val="00011AF3"/>
    <w:rsid w:val="0001313E"/>
    <w:rsid w:val="00017603"/>
    <w:rsid w:val="00021B0C"/>
    <w:rsid w:val="00025E2A"/>
    <w:rsid w:val="000279AD"/>
    <w:rsid w:val="00027D2D"/>
    <w:rsid w:val="000309C8"/>
    <w:rsid w:val="00031973"/>
    <w:rsid w:val="00031E2C"/>
    <w:rsid w:val="0003371A"/>
    <w:rsid w:val="0003377E"/>
    <w:rsid w:val="000344C3"/>
    <w:rsid w:val="000348BB"/>
    <w:rsid w:val="000355D6"/>
    <w:rsid w:val="00035ADB"/>
    <w:rsid w:val="00036368"/>
    <w:rsid w:val="00036633"/>
    <w:rsid w:val="00037503"/>
    <w:rsid w:val="00037EE9"/>
    <w:rsid w:val="00040984"/>
    <w:rsid w:val="000409EF"/>
    <w:rsid w:val="00040BA1"/>
    <w:rsid w:val="00041B04"/>
    <w:rsid w:val="000454E6"/>
    <w:rsid w:val="000474BB"/>
    <w:rsid w:val="00047848"/>
    <w:rsid w:val="00050F52"/>
    <w:rsid w:val="00051644"/>
    <w:rsid w:val="000517D9"/>
    <w:rsid w:val="00052517"/>
    <w:rsid w:val="00052E06"/>
    <w:rsid w:val="0005306B"/>
    <w:rsid w:val="00053E9F"/>
    <w:rsid w:val="0005770E"/>
    <w:rsid w:val="000606A8"/>
    <w:rsid w:val="00061F25"/>
    <w:rsid w:val="000629B4"/>
    <w:rsid w:val="00063626"/>
    <w:rsid w:val="0006362F"/>
    <w:rsid w:val="000639B0"/>
    <w:rsid w:val="00064980"/>
    <w:rsid w:val="000659D5"/>
    <w:rsid w:val="00066D10"/>
    <w:rsid w:val="00073571"/>
    <w:rsid w:val="00077671"/>
    <w:rsid w:val="00080976"/>
    <w:rsid w:val="00081781"/>
    <w:rsid w:val="000817DA"/>
    <w:rsid w:val="000844A6"/>
    <w:rsid w:val="00086FCA"/>
    <w:rsid w:val="00087CD6"/>
    <w:rsid w:val="0009271B"/>
    <w:rsid w:val="000931F3"/>
    <w:rsid w:val="00095210"/>
    <w:rsid w:val="00095852"/>
    <w:rsid w:val="00096430"/>
    <w:rsid w:val="0009749E"/>
    <w:rsid w:val="000A022D"/>
    <w:rsid w:val="000A192C"/>
    <w:rsid w:val="000A3E61"/>
    <w:rsid w:val="000A55F1"/>
    <w:rsid w:val="000B4E63"/>
    <w:rsid w:val="000B4E90"/>
    <w:rsid w:val="000B5662"/>
    <w:rsid w:val="000B5E81"/>
    <w:rsid w:val="000C0905"/>
    <w:rsid w:val="000C755C"/>
    <w:rsid w:val="000C7C48"/>
    <w:rsid w:val="000D04CB"/>
    <w:rsid w:val="000D1155"/>
    <w:rsid w:val="000D1400"/>
    <w:rsid w:val="000D1463"/>
    <w:rsid w:val="000D3EB4"/>
    <w:rsid w:val="000D4391"/>
    <w:rsid w:val="000D5B8E"/>
    <w:rsid w:val="000D6639"/>
    <w:rsid w:val="000E2676"/>
    <w:rsid w:val="000E2811"/>
    <w:rsid w:val="000E31CE"/>
    <w:rsid w:val="000E460D"/>
    <w:rsid w:val="000E4721"/>
    <w:rsid w:val="000E5E24"/>
    <w:rsid w:val="000E5F67"/>
    <w:rsid w:val="000E6FE3"/>
    <w:rsid w:val="000F6D27"/>
    <w:rsid w:val="001079E1"/>
    <w:rsid w:val="00110F63"/>
    <w:rsid w:val="00111408"/>
    <w:rsid w:val="00111B95"/>
    <w:rsid w:val="00112CDA"/>
    <w:rsid w:val="001156EB"/>
    <w:rsid w:val="00115A49"/>
    <w:rsid w:val="001172FB"/>
    <w:rsid w:val="0012030B"/>
    <w:rsid w:val="00121282"/>
    <w:rsid w:val="00123078"/>
    <w:rsid w:val="001236CD"/>
    <w:rsid w:val="00124407"/>
    <w:rsid w:val="001244A0"/>
    <w:rsid w:val="00124C69"/>
    <w:rsid w:val="00125204"/>
    <w:rsid w:val="00126069"/>
    <w:rsid w:val="001263D2"/>
    <w:rsid w:val="00127139"/>
    <w:rsid w:val="001301E5"/>
    <w:rsid w:val="001305FE"/>
    <w:rsid w:val="00140FF2"/>
    <w:rsid w:val="001424F3"/>
    <w:rsid w:val="00143211"/>
    <w:rsid w:val="00144A35"/>
    <w:rsid w:val="00144EFB"/>
    <w:rsid w:val="00145841"/>
    <w:rsid w:val="001467CC"/>
    <w:rsid w:val="00147BCB"/>
    <w:rsid w:val="0015255A"/>
    <w:rsid w:val="00152654"/>
    <w:rsid w:val="00153DE9"/>
    <w:rsid w:val="00155257"/>
    <w:rsid w:val="00162D1C"/>
    <w:rsid w:val="00163373"/>
    <w:rsid w:val="00166DAC"/>
    <w:rsid w:val="00170534"/>
    <w:rsid w:val="0017196B"/>
    <w:rsid w:val="00176752"/>
    <w:rsid w:val="00176CA1"/>
    <w:rsid w:val="00176FFF"/>
    <w:rsid w:val="001808E5"/>
    <w:rsid w:val="001808ED"/>
    <w:rsid w:val="00180A65"/>
    <w:rsid w:val="00180D20"/>
    <w:rsid w:val="001816A4"/>
    <w:rsid w:val="00181830"/>
    <w:rsid w:val="00181903"/>
    <w:rsid w:val="00182476"/>
    <w:rsid w:val="00182942"/>
    <w:rsid w:val="00182EF8"/>
    <w:rsid w:val="001831B3"/>
    <w:rsid w:val="0018619C"/>
    <w:rsid w:val="00186382"/>
    <w:rsid w:val="00186DFA"/>
    <w:rsid w:val="001949BC"/>
    <w:rsid w:val="00197F46"/>
    <w:rsid w:val="001A3FC3"/>
    <w:rsid w:val="001A51F5"/>
    <w:rsid w:val="001A5210"/>
    <w:rsid w:val="001A5E7A"/>
    <w:rsid w:val="001A610D"/>
    <w:rsid w:val="001A6672"/>
    <w:rsid w:val="001B0B29"/>
    <w:rsid w:val="001B44C0"/>
    <w:rsid w:val="001B5440"/>
    <w:rsid w:val="001B6DFA"/>
    <w:rsid w:val="001B7B2F"/>
    <w:rsid w:val="001C0941"/>
    <w:rsid w:val="001C131C"/>
    <w:rsid w:val="001C177A"/>
    <w:rsid w:val="001C1AEC"/>
    <w:rsid w:val="001C26ED"/>
    <w:rsid w:val="001C3855"/>
    <w:rsid w:val="001D063B"/>
    <w:rsid w:val="001D1666"/>
    <w:rsid w:val="001D1C0F"/>
    <w:rsid w:val="001D25DC"/>
    <w:rsid w:val="001D4DE7"/>
    <w:rsid w:val="001E10B9"/>
    <w:rsid w:val="001E1364"/>
    <w:rsid w:val="001E2BE9"/>
    <w:rsid w:val="001E2EC2"/>
    <w:rsid w:val="001E36ED"/>
    <w:rsid w:val="001E37FD"/>
    <w:rsid w:val="001E4646"/>
    <w:rsid w:val="001E6BF8"/>
    <w:rsid w:val="001E70AB"/>
    <w:rsid w:val="001F02FC"/>
    <w:rsid w:val="001F2DCF"/>
    <w:rsid w:val="001F352C"/>
    <w:rsid w:val="001F3630"/>
    <w:rsid w:val="001F3EB7"/>
    <w:rsid w:val="001F7B7B"/>
    <w:rsid w:val="00202D3B"/>
    <w:rsid w:val="002043F8"/>
    <w:rsid w:val="00206C66"/>
    <w:rsid w:val="0021162E"/>
    <w:rsid w:val="002126C8"/>
    <w:rsid w:val="00212B86"/>
    <w:rsid w:val="00212D74"/>
    <w:rsid w:val="00213626"/>
    <w:rsid w:val="00214CA6"/>
    <w:rsid w:val="002241F7"/>
    <w:rsid w:val="00225CCC"/>
    <w:rsid w:val="00226010"/>
    <w:rsid w:val="0022607B"/>
    <w:rsid w:val="00226E9B"/>
    <w:rsid w:val="0022717F"/>
    <w:rsid w:val="002303DD"/>
    <w:rsid w:val="00230B49"/>
    <w:rsid w:val="002325B5"/>
    <w:rsid w:val="00233395"/>
    <w:rsid w:val="00234FC8"/>
    <w:rsid w:val="00241019"/>
    <w:rsid w:val="002431FF"/>
    <w:rsid w:val="00244FCE"/>
    <w:rsid w:val="002459EF"/>
    <w:rsid w:val="00251D68"/>
    <w:rsid w:val="00260BBB"/>
    <w:rsid w:val="00260C94"/>
    <w:rsid w:val="0026136F"/>
    <w:rsid w:val="00263E81"/>
    <w:rsid w:val="00264B5F"/>
    <w:rsid w:val="00264C5E"/>
    <w:rsid w:val="00264EAC"/>
    <w:rsid w:val="002665F4"/>
    <w:rsid w:val="00266FA0"/>
    <w:rsid w:val="00270F98"/>
    <w:rsid w:val="00271267"/>
    <w:rsid w:val="00271529"/>
    <w:rsid w:val="00272060"/>
    <w:rsid w:val="00272EAF"/>
    <w:rsid w:val="00274E46"/>
    <w:rsid w:val="0027541E"/>
    <w:rsid w:val="0027626C"/>
    <w:rsid w:val="00276874"/>
    <w:rsid w:val="00277AFD"/>
    <w:rsid w:val="00280D73"/>
    <w:rsid w:val="00282C1C"/>
    <w:rsid w:val="00283018"/>
    <w:rsid w:val="002846CC"/>
    <w:rsid w:val="00284CE9"/>
    <w:rsid w:val="00285C40"/>
    <w:rsid w:val="002860C0"/>
    <w:rsid w:val="0028677A"/>
    <w:rsid w:val="00286981"/>
    <w:rsid w:val="002942B0"/>
    <w:rsid w:val="00295E4C"/>
    <w:rsid w:val="00296897"/>
    <w:rsid w:val="002969D7"/>
    <w:rsid w:val="002A6C77"/>
    <w:rsid w:val="002B025B"/>
    <w:rsid w:val="002B1CC3"/>
    <w:rsid w:val="002B4029"/>
    <w:rsid w:val="002B48B2"/>
    <w:rsid w:val="002B54C4"/>
    <w:rsid w:val="002B6487"/>
    <w:rsid w:val="002B6A4F"/>
    <w:rsid w:val="002C3332"/>
    <w:rsid w:val="002C55B0"/>
    <w:rsid w:val="002C7A39"/>
    <w:rsid w:val="002D20E6"/>
    <w:rsid w:val="002D7A4B"/>
    <w:rsid w:val="002D7E89"/>
    <w:rsid w:val="002E0F71"/>
    <w:rsid w:val="002E1ABE"/>
    <w:rsid w:val="002E2042"/>
    <w:rsid w:val="002E2674"/>
    <w:rsid w:val="002E33DA"/>
    <w:rsid w:val="002E39D7"/>
    <w:rsid w:val="002E3A7E"/>
    <w:rsid w:val="002E72F3"/>
    <w:rsid w:val="002F0B2F"/>
    <w:rsid w:val="002F145E"/>
    <w:rsid w:val="002F154F"/>
    <w:rsid w:val="002F1F37"/>
    <w:rsid w:val="002F36B3"/>
    <w:rsid w:val="002F6A81"/>
    <w:rsid w:val="002F6B19"/>
    <w:rsid w:val="00303B5B"/>
    <w:rsid w:val="00304E5B"/>
    <w:rsid w:val="00310210"/>
    <w:rsid w:val="00310304"/>
    <w:rsid w:val="00311224"/>
    <w:rsid w:val="0031294A"/>
    <w:rsid w:val="00313EC1"/>
    <w:rsid w:val="00314151"/>
    <w:rsid w:val="00316B59"/>
    <w:rsid w:val="003211B7"/>
    <w:rsid w:val="003238B2"/>
    <w:rsid w:val="00323C12"/>
    <w:rsid w:val="0032458E"/>
    <w:rsid w:val="003302B9"/>
    <w:rsid w:val="00330C0A"/>
    <w:rsid w:val="00330ECC"/>
    <w:rsid w:val="00331D23"/>
    <w:rsid w:val="0033381A"/>
    <w:rsid w:val="00334175"/>
    <w:rsid w:val="0033508E"/>
    <w:rsid w:val="00335A72"/>
    <w:rsid w:val="00335EDB"/>
    <w:rsid w:val="00336A13"/>
    <w:rsid w:val="00337057"/>
    <w:rsid w:val="00337AD2"/>
    <w:rsid w:val="003413CF"/>
    <w:rsid w:val="00342EE4"/>
    <w:rsid w:val="00345516"/>
    <w:rsid w:val="00345898"/>
    <w:rsid w:val="00347339"/>
    <w:rsid w:val="00351E1F"/>
    <w:rsid w:val="00352FEE"/>
    <w:rsid w:val="003533CE"/>
    <w:rsid w:val="00353510"/>
    <w:rsid w:val="00355226"/>
    <w:rsid w:val="003564D3"/>
    <w:rsid w:val="00356CDA"/>
    <w:rsid w:val="0035782E"/>
    <w:rsid w:val="003642EF"/>
    <w:rsid w:val="0036456D"/>
    <w:rsid w:val="00365133"/>
    <w:rsid w:val="003651EE"/>
    <w:rsid w:val="00365F5A"/>
    <w:rsid w:val="003716DA"/>
    <w:rsid w:val="00371915"/>
    <w:rsid w:val="00371CE4"/>
    <w:rsid w:val="00372186"/>
    <w:rsid w:val="00372CD1"/>
    <w:rsid w:val="00372D3C"/>
    <w:rsid w:val="00372E5D"/>
    <w:rsid w:val="003733C2"/>
    <w:rsid w:val="00374B65"/>
    <w:rsid w:val="00377C59"/>
    <w:rsid w:val="0038104C"/>
    <w:rsid w:val="0038330D"/>
    <w:rsid w:val="00383909"/>
    <w:rsid w:val="00384671"/>
    <w:rsid w:val="00385F05"/>
    <w:rsid w:val="00390F70"/>
    <w:rsid w:val="00394799"/>
    <w:rsid w:val="00395724"/>
    <w:rsid w:val="00396D64"/>
    <w:rsid w:val="003A1201"/>
    <w:rsid w:val="003A1439"/>
    <w:rsid w:val="003A1930"/>
    <w:rsid w:val="003A553B"/>
    <w:rsid w:val="003A56BA"/>
    <w:rsid w:val="003B137C"/>
    <w:rsid w:val="003B152C"/>
    <w:rsid w:val="003B23E9"/>
    <w:rsid w:val="003B272D"/>
    <w:rsid w:val="003B2A01"/>
    <w:rsid w:val="003B4F95"/>
    <w:rsid w:val="003B797B"/>
    <w:rsid w:val="003C0B8F"/>
    <w:rsid w:val="003C411C"/>
    <w:rsid w:val="003C53E2"/>
    <w:rsid w:val="003C660C"/>
    <w:rsid w:val="003C7AC0"/>
    <w:rsid w:val="003D001B"/>
    <w:rsid w:val="003D1B74"/>
    <w:rsid w:val="003D2606"/>
    <w:rsid w:val="003D3417"/>
    <w:rsid w:val="003D3E61"/>
    <w:rsid w:val="003E0109"/>
    <w:rsid w:val="003E032C"/>
    <w:rsid w:val="003E1C7A"/>
    <w:rsid w:val="003E4126"/>
    <w:rsid w:val="003E4222"/>
    <w:rsid w:val="003E5945"/>
    <w:rsid w:val="003E75BE"/>
    <w:rsid w:val="003E77D8"/>
    <w:rsid w:val="003F0EC6"/>
    <w:rsid w:val="003F292C"/>
    <w:rsid w:val="003F3DDC"/>
    <w:rsid w:val="003F3F6C"/>
    <w:rsid w:val="003F44EB"/>
    <w:rsid w:val="003F4BED"/>
    <w:rsid w:val="003F574F"/>
    <w:rsid w:val="003F6BA0"/>
    <w:rsid w:val="00401A27"/>
    <w:rsid w:val="00404F7D"/>
    <w:rsid w:val="00405A14"/>
    <w:rsid w:val="00405D7E"/>
    <w:rsid w:val="0040682B"/>
    <w:rsid w:val="004108F1"/>
    <w:rsid w:val="00410A6C"/>
    <w:rsid w:val="004129FE"/>
    <w:rsid w:val="00412CDA"/>
    <w:rsid w:val="00413D3F"/>
    <w:rsid w:val="00414594"/>
    <w:rsid w:val="00415072"/>
    <w:rsid w:val="00416143"/>
    <w:rsid w:val="00416806"/>
    <w:rsid w:val="00416C68"/>
    <w:rsid w:val="00416E02"/>
    <w:rsid w:val="00416ECB"/>
    <w:rsid w:val="00420694"/>
    <w:rsid w:val="00420ABE"/>
    <w:rsid w:val="00423F28"/>
    <w:rsid w:val="004249D0"/>
    <w:rsid w:val="00424B8D"/>
    <w:rsid w:val="00424D64"/>
    <w:rsid w:val="00424F15"/>
    <w:rsid w:val="00427167"/>
    <w:rsid w:val="00427898"/>
    <w:rsid w:val="0043015B"/>
    <w:rsid w:val="0043202F"/>
    <w:rsid w:val="00432422"/>
    <w:rsid w:val="0043327D"/>
    <w:rsid w:val="00433A3D"/>
    <w:rsid w:val="00437622"/>
    <w:rsid w:val="00441479"/>
    <w:rsid w:val="0044186D"/>
    <w:rsid w:val="00442AA3"/>
    <w:rsid w:val="00442B41"/>
    <w:rsid w:val="00443AEA"/>
    <w:rsid w:val="0044456C"/>
    <w:rsid w:val="0044619F"/>
    <w:rsid w:val="0044623E"/>
    <w:rsid w:val="00446EE8"/>
    <w:rsid w:val="004473A2"/>
    <w:rsid w:val="004473E2"/>
    <w:rsid w:val="00450F3B"/>
    <w:rsid w:val="00453385"/>
    <w:rsid w:val="00456222"/>
    <w:rsid w:val="00456744"/>
    <w:rsid w:val="0045769C"/>
    <w:rsid w:val="00460AAC"/>
    <w:rsid w:val="004611B8"/>
    <w:rsid w:val="00462602"/>
    <w:rsid w:val="00462D3F"/>
    <w:rsid w:val="00463CE1"/>
    <w:rsid w:val="00464A71"/>
    <w:rsid w:val="00466CCD"/>
    <w:rsid w:val="004705D4"/>
    <w:rsid w:val="00470CCD"/>
    <w:rsid w:val="0047133B"/>
    <w:rsid w:val="00472E09"/>
    <w:rsid w:val="00474ED5"/>
    <w:rsid w:val="00476687"/>
    <w:rsid w:val="00477DE2"/>
    <w:rsid w:val="00477E30"/>
    <w:rsid w:val="00480AEE"/>
    <w:rsid w:val="00481376"/>
    <w:rsid w:val="00482113"/>
    <w:rsid w:val="004825C3"/>
    <w:rsid w:val="00484B93"/>
    <w:rsid w:val="00485C31"/>
    <w:rsid w:val="0048639C"/>
    <w:rsid w:val="00492332"/>
    <w:rsid w:val="004952D4"/>
    <w:rsid w:val="004965CC"/>
    <w:rsid w:val="004A0B12"/>
    <w:rsid w:val="004A4701"/>
    <w:rsid w:val="004A4891"/>
    <w:rsid w:val="004A550B"/>
    <w:rsid w:val="004A69ED"/>
    <w:rsid w:val="004A6B2E"/>
    <w:rsid w:val="004A7803"/>
    <w:rsid w:val="004B11F9"/>
    <w:rsid w:val="004B221F"/>
    <w:rsid w:val="004B2E8B"/>
    <w:rsid w:val="004B4A18"/>
    <w:rsid w:val="004B7756"/>
    <w:rsid w:val="004C05AC"/>
    <w:rsid w:val="004C0CD0"/>
    <w:rsid w:val="004C1479"/>
    <w:rsid w:val="004C1540"/>
    <w:rsid w:val="004C28C9"/>
    <w:rsid w:val="004C384F"/>
    <w:rsid w:val="004C48FC"/>
    <w:rsid w:val="004C4A07"/>
    <w:rsid w:val="004C546D"/>
    <w:rsid w:val="004C5E82"/>
    <w:rsid w:val="004C5F51"/>
    <w:rsid w:val="004C60EE"/>
    <w:rsid w:val="004D13EB"/>
    <w:rsid w:val="004D4209"/>
    <w:rsid w:val="004D4891"/>
    <w:rsid w:val="004D63A2"/>
    <w:rsid w:val="004E2E4F"/>
    <w:rsid w:val="004E2FFB"/>
    <w:rsid w:val="004E6B86"/>
    <w:rsid w:val="004F1D14"/>
    <w:rsid w:val="004F2057"/>
    <w:rsid w:val="004F420A"/>
    <w:rsid w:val="004F50BF"/>
    <w:rsid w:val="004F5AE3"/>
    <w:rsid w:val="004F67D5"/>
    <w:rsid w:val="004F69EE"/>
    <w:rsid w:val="004F6F19"/>
    <w:rsid w:val="00501405"/>
    <w:rsid w:val="005016DB"/>
    <w:rsid w:val="0050282D"/>
    <w:rsid w:val="00504366"/>
    <w:rsid w:val="00504AF0"/>
    <w:rsid w:val="00510534"/>
    <w:rsid w:val="00510854"/>
    <w:rsid w:val="005131EF"/>
    <w:rsid w:val="00514E6A"/>
    <w:rsid w:val="00515A09"/>
    <w:rsid w:val="00521D17"/>
    <w:rsid w:val="00525F4E"/>
    <w:rsid w:val="00530061"/>
    <w:rsid w:val="00530665"/>
    <w:rsid w:val="005334EC"/>
    <w:rsid w:val="005357E7"/>
    <w:rsid w:val="00542288"/>
    <w:rsid w:val="0054433F"/>
    <w:rsid w:val="0054557A"/>
    <w:rsid w:val="0054610A"/>
    <w:rsid w:val="00546D38"/>
    <w:rsid w:val="005478E3"/>
    <w:rsid w:val="00547AEE"/>
    <w:rsid w:val="00550BE1"/>
    <w:rsid w:val="005520B7"/>
    <w:rsid w:val="00555061"/>
    <w:rsid w:val="00555C5C"/>
    <w:rsid w:val="005568A1"/>
    <w:rsid w:val="00557722"/>
    <w:rsid w:val="00557D86"/>
    <w:rsid w:val="00560A26"/>
    <w:rsid w:val="00562528"/>
    <w:rsid w:val="005643C6"/>
    <w:rsid w:val="00566204"/>
    <w:rsid w:val="00567E49"/>
    <w:rsid w:val="00571FA2"/>
    <w:rsid w:val="00572135"/>
    <w:rsid w:val="0057218D"/>
    <w:rsid w:val="00572236"/>
    <w:rsid w:val="00572416"/>
    <w:rsid w:val="00572F7D"/>
    <w:rsid w:val="005775D2"/>
    <w:rsid w:val="00580006"/>
    <w:rsid w:val="00581CCB"/>
    <w:rsid w:val="00584D78"/>
    <w:rsid w:val="00585006"/>
    <w:rsid w:val="0058636B"/>
    <w:rsid w:val="005875C1"/>
    <w:rsid w:val="00587E59"/>
    <w:rsid w:val="00590C12"/>
    <w:rsid w:val="00592419"/>
    <w:rsid w:val="00594AAE"/>
    <w:rsid w:val="00595B4E"/>
    <w:rsid w:val="00595BB9"/>
    <w:rsid w:val="005A0FED"/>
    <w:rsid w:val="005A2387"/>
    <w:rsid w:val="005A37AF"/>
    <w:rsid w:val="005A493F"/>
    <w:rsid w:val="005A4A1E"/>
    <w:rsid w:val="005A4A60"/>
    <w:rsid w:val="005A76BD"/>
    <w:rsid w:val="005B002E"/>
    <w:rsid w:val="005B0885"/>
    <w:rsid w:val="005B14D2"/>
    <w:rsid w:val="005B3BCF"/>
    <w:rsid w:val="005B55BF"/>
    <w:rsid w:val="005B5820"/>
    <w:rsid w:val="005C0E28"/>
    <w:rsid w:val="005C1229"/>
    <w:rsid w:val="005C2405"/>
    <w:rsid w:val="005C2568"/>
    <w:rsid w:val="005C49BF"/>
    <w:rsid w:val="005D1DED"/>
    <w:rsid w:val="005D2F0B"/>
    <w:rsid w:val="005D3096"/>
    <w:rsid w:val="005D39DA"/>
    <w:rsid w:val="005D4471"/>
    <w:rsid w:val="005D690A"/>
    <w:rsid w:val="005E17CF"/>
    <w:rsid w:val="005E227B"/>
    <w:rsid w:val="005E2755"/>
    <w:rsid w:val="005E29EC"/>
    <w:rsid w:val="005E3AE7"/>
    <w:rsid w:val="005E44C4"/>
    <w:rsid w:val="005E6EFF"/>
    <w:rsid w:val="005F26EE"/>
    <w:rsid w:val="005F3530"/>
    <w:rsid w:val="005F37A1"/>
    <w:rsid w:val="005F4543"/>
    <w:rsid w:val="005F58D0"/>
    <w:rsid w:val="005F745C"/>
    <w:rsid w:val="00601101"/>
    <w:rsid w:val="006017CC"/>
    <w:rsid w:val="00603DB2"/>
    <w:rsid w:val="00604758"/>
    <w:rsid w:val="00604853"/>
    <w:rsid w:val="00604A60"/>
    <w:rsid w:val="00605F29"/>
    <w:rsid w:val="00610CDF"/>
    <w:rsid w:val="00612504"/>
    <w:rsid w:val="00614B85"/>
    <w:rsid w:val="00616BE7"/>
    <w:rsid w:val="00616EAB"/>
    <w:rsid w:val="00622361"/>
    <w:rsid w:val="006259FC"/>
    <w:rsid w:val="006306C4"/>
    <w:rsid w:val="00632D29"/>
    <w:rsid w:val="0063405F"/>
    <w:rsid w:val="0063409E"/>
    <w:rsid w:val="00637717"/>
    <w:rsid w:val="00637C78"/>
    <w:rsid w:val="0064219D"/>
    <w:rsid w:val="006421F7"/>
    <w:rsid w:val="00643872"/>
    <w:rsid w:val="00650275"/>
    <w:rsid w:val="00650F23"/>
    <w:rsid w:val="00654142"/>
    <w:rsid w:val="00657D1C"/>
    <w:rsid w:val="00660A90"/>
    <w:rsid w:val="00663BD2"/>
    <w:rsid w:val="0066543E"/>
    <w:rsid w:val="00666947"/>
    <w:rsid w:val="006751A1"/>
    <w:rsid w:val="00675470"/>
    <w:rsid w:val="00675750"/>
    <w:rsid w:val="00676811"/>
    <w:rsid w:val="006837F2"/>
    <w:rsid w:val="00684353"/>
    <w:rsid w:val="006866B8"/>
    <w:rsid w:val="00686D45"/>
    <w:rsid w:val="00687261"/>
    <w:rsid w:val="00693292"/>
    <w:rsid w:val="0069459D"/>
    <w:rsid w:val="006965AE"/>
    <w:rsid w:val="00696AEE"/>
    <w:rsid w:val="00696FB1"/>
    <w:rsid w:val="00697C75"/>
    <w:rsid w:val="006A042A"/>
    <w:rsid w:val="006A2487"/>
    <w:rsid w:val="006A26F4"/>
    <w:rsid w:val="006A35CC"/>
    <w:rsid w:val="006A4DB4"/>
    <w:rsid w:val="006A5B64"/>
    <w:rsid w:val="006A7C23"/>
    <w:rsid w:val="006B1E6F"/>
    <w:rsid w:val="006B297A"/>
    <w:rsid w:val="006B306C"/>
    <w:rsid w:val="006B4BD5"/>
    <w:rsid w:val="006B6362"/>
    <w:rsid w:val="006B663C"/>
    <w:rsid w:val="006B7482"/>
    <w:rsid w:val="006C0D50"/>
    <w:rsid w:val="006C4531"/>
    <w:rsid w:val="006C4BC7"/>
    <w:rsid w:val="006C4D34"/>
    <w:rsid w:val="006D1789"/>
    <w:rsid w:val="006D33C7"/>
    <w:rsid w:val="006D34AE"/>
    <w:rsid w:val="006D4B87"/>
    <w:rsid w:val="006D57B9"/>
    <w:rsid w:val="006D5C2F"/>
    <w:rsid w:val="006D5DC7"/>
    <w:rsid w:val="006D5DD1"/>
    <w:rsid w:val="006D7FFA"/>
    <w:rsid w:val="006E0F5A"/>
    <w:rsid w:val="006E205A"/>
    <w:rsid w:val="006E5F05"/>
    <w:rsid w:val="006E7545"/>
    <w:rsid w:val="006F02F7"/>
    <w:rsid w:val="006F0FA1"/>
    <w:rsid w:val="006F1427"/>
    <w:rsid w:val="006F14B1"/>
    <w:rsid w:val="006F3218"/>
    <w:rsid w:val="006F3643"/>
    <w:rsid w:val="006F36C5"/>
    <w:rsid w:val="006F5A93"/>
    <w:rsid w:val="006F74C5"/>
    <w:rsid w:val="006F7605"/>
    <w:rsid w:val="006F7963"/>
    <w:rsid w:val="00700637"/>
    <w:rsid w:val="0070064F"/>
    <w:rsid w:val="00700BE7"/>
    <w:rsid w:val="00701F4A"/>
    <w:rsid w:val="00702CBB"/>
    <w:rsid w:val="00703C19"/>
    <w:rsid w:val="0070467C"/>
    <w:rsid w:val="007054C5"/>
    <w:rsid w:val="007062DC"/>
    <w:rsid w:val="00712004"/>
    <w:rsid w:val="00712D08"/>
    <w:rsid w:val="00713D85"/>
    <w:rsid w:val="00717191"/>
    <w:rsid w:val="00720E1D"/>
    <w:rsid w:val="00720FB3"/>
    <w:rsid w:val="00721687"/>
    <w:rsid w:val="007231A5"/>
    <w:rsid w:val="00723D36"/>
    <w:rsid w:val="007255A8"/>
    <w:rsid w:val="0072746A"/>
    <w:rsid w:val="0072769A"/>
    <w:rsid w:val="00727E0A"/>
    <w:rsid w:val="0073785C"/>
    <w:rsid w:val="007400A5"/>
    <w:rsid w:val="00743238"/>
    <w:rsid w:val="007451BC"/>
    <w:rsid w:val="00746F23"/>
    <w:rsid w:val="00747B3C"/>
    <w:rsid w:val="007507D6"/>
    <w:rsid w:val="007520BF"/>
    <w:rsid w:val="00753592"/>
    <w:rsid w:val="007545CA"/>
    <w:rsid w:val="00756582"/>
    <w:rsid w:val="00760404"/>
    <w:rsid w:val="0076393E"/>
    <w:rsid w:val="0076456F"/>
    <w:rsid w:val="00764F5A"/>
    <w:rsid w:val="00765F42"/>
    <w:rsid w:val="00765F63"/>
    <w:rsid w:val="007663A5"/>
    <w:rsid w:val="00767C8B"/>
    <w:rsid w:val="00771156"/>
    <w:rsid w:val="007727A7"/>
    <w:rsid w:val="007729C1"/>
    <w:rsid w:val="00773165"/>
    <w:rsid w:val="00774045"/>
    <w:rsid w:val="00774F14"/>
    <w:rsid w:val="007753BD"/>
    <w:rsid w:val="007757DA"/>
    <w:rsid w:val="00782348"/>
    <w:rsid w:val="00782FDB"/>
    <w:rsid w:val="00784426"/>
    <w:rsid w:val="00790B69"/>
    <w:rsid w:val="007916B5"/>
    <w:rsid w:val="00791AFB"/>
    <w:rsid w:val="00791B7E"/>
    <w:rsid w:val="007928F6"/>
    <w:rsid w:val="00793B73"/>
    <w:rsid w:val="00796E84"/>
    <w:rsid w:val="007A05A4"/>
    <w:rsid w:val="007A25C7"/>
    <w:rsid w:val="007A3713"/>
    <w:rsid w:val="007A63DF"/>
    <w:rsid w:val="007A6CA3"/>
    <w:rsid w:val="007A74E9"/>
    <w:rsid w:val="007B0712"/>
    <w:rsid w:val="007B1B20"/>
    <w:rsid w:val="007B28A4"/>
    <w:rsid w:val="007B2DBE"/>
    <w:rsid w:val="007B7664"/>
    <w:rsid w:val="007C0DA9"/>
    <w:rsid w:val="007C108B"/>
    <w:rsid w:val="007C1819"/>
    <w:rsid w:val="007C21EC"/>
    <w:rsid w:val="007C3076"/>
    <w:rsid w:val="007C5920"/>
    <w:rsid w:val="007C5EA8"/>
    <w:rsid w:val="007D0841"/>
    <w:rsid w:val="007D132C"/>
    <w:rsid w:val="007D1700"/>
    <w:rsid w:val="007D2868"/>
    <w:rsid w:val="007D7572"/>
    <w:rsid w:val="007E0456"/>
    <w:rsid w:val="007E167C"/>
    <w:rsid w:val="007E47AF"/>
    <w:rsid w:val="007F270C"/>
    <w:rsid w:val="007F2D81"/>
    <w:rsid w:val="007F2FCA"/>
    <w:rsid w:val="007F401E"/>
    <w:rsid w:val="007F4749"/>
    <w:rsid w:val="007F6C06"/>
    <w:rsid w:val="007F797B"/>
    <w:rsid w:val="008020F3"/>
    <w:rsid w:val="008035CE"/>
    <w:rsid w:val="00804817"/>
    <w:rsid w:val="008053CF"/>
    <w:rsid w:val="00806552"/>
    <w:rsid w:val="00807E36"/>
    <w:rsid w:val="0081050E"/>
    <w:rsid w:val="008119A0"/>
    <w:rsid w:val="00812FAD"/>
    <w:rsid w:val="00817B3D"/>
    <w:rsid w:val="00820030"/>
    <w:rsid w:val="008211CF"/>
    <w:rsid w:val="008213FC"/>
    <w:rsid w:val="008230A9"/>
    <w:rsid w:val="008241E2"/>
    <w:rsid w:val="00824A23"/>
    <w:rsid w:val="008266BE"/>
    <w:rsid w:val="00827E94"/>
    <w:rsid w:val="00830EA6"/>
    <w:rsid w:val="00832976"/>
    <w:rsid w:val="00833C4B"/>
    <w:rsid w:val="00835BB3"/>
    <w:rsid w:val="0083607D"/>
    <w:rsid w:val="00840275"/>
    <w:rsid w:val="00840724"/>
    <w:rsid w:val="0084129E"/>
    <w:rsid w:val="00841C7F"/>
    <w:rsid w:val="008436EF"/>
    <w:rsid w:val="00845A99"/>
    <w:rsid w:val="00846766"/>
    <w:rsid w:val="008501F4"/>
    <w:rsid w:val="0085023B"/>
    <w:rsid w:val="0085040E"/>
    <w:rsid w:val="0085381C"/>
    <w:rsid w:val="008541E5"/>
    <w:rsid w:val="00854717"/>
    <w:rsid w:val="0085590E"/>
    <w:rsid w:val="008562EE"/>
    <w:rsid w:val="00856F67"/>
    <w:rsid w:val="008571DB"/>
    <w:rsid w:val="00860989"/>
    <w:rsid w:val="008611DE"/>
    <w:rsid w:val="0086165D"/>
    <w:rsid w:val="00861A48"/>
    <w:rsid w:val="008626FF"/>
    <w:rsid w:val="00863644"/>
    <w:rsid w:val="00863A83"/>
    <w:rsid w:val="00870466"/>
    <w:rsid w:val="00870CAD"/>
    <w:rsid w:val="00876EEA"/>
    <w:rsid w:val="008772FC"/>
    <w:rsid w:val="00877D23"/>
    <w:rsid w:val="00877F4B"/>
    <w:rsid w:val="0088118E"/>
    <w:rsid w:val="00882E47"/>
    <w:rsid w:val="00883939"/>
    <w:rsid w:val="00884E48"/>
    <w:rsid w:val="00885243"/>
    <w:rsid w:val="0089096E"/>
    <w:rsid w:val="00892155"/>
    <w:rsid w:val="00893540"/>
    <w:rsid w:val="00895546"/>
    <w:rsid w:val="008967E0"/>
    <w:rsid w:val="00897791"/>
    <w:rsid w:val="00897E40"/>
    <w:rsid w:val="008A082A"/>
    <w:rsid w:val="008B0FD4"/>
    <w:rsid w:val="008B1C86"/>
    <w:rsid w:val="008B4D44"/>
    <w:rsid w:val="008B5B85"/>
    <w:rsid w:val="008B71A8"/>
    <w:rsid w:val="008C22F0"/>
    <w:rsid w:val="008C435F"/>
    <w:rsid w:val="008C47D1"/>
    <w:rsid w:val="008C5026"/>
    <w:rsid w:val="008C73E6"/>
    <w:rsid w:val="008C7A65"/>
    <w:rsid w:val="008C7EB5"/>
    <w:rsid w:val="008D3D24"/>
    <w:rsid w:val="008D4971"/>
    <w:rsid w:val="008D4975"/>
    <w:rsid w:val="008D6A3B"/>
    <w:rsid w:val="008D7C25"/>
    <w:rsid w:val="008E4A8B"/>
    <w:rsid w:val="008E4BFF"/>
    <w:rsid w:val="008E7589"/>
    <w:rsid w:val="008E7B76"/>
    <w:rsid w:val="008E7DEA"/>
    <w:rsid w:val="008F003A"/>
    <w:rsid w:val="008F0372"/>
    <w:rsid w:val="008F110F"/>
    <w:rsid w:val="008F125A"/>
    <w:rsid w:val="008F1D0B"/>
    <w:rsid w:val="008F38BD"/>
    <w:rsid w:val="008F4E61"/>
    <w:rsid w:val="008F5B74"/>
    <w:rsid w:val="008F6A4A"/>
    <w:rsid w:val="00900549"/>
    <w:rsid w:val="0090241C"/>
    <w:rsid w:val="00902DD2"/>
    <w:rsid w:val="009037C1"/>
    <w:rsid w:val="009040E0"/>
    <w:rsid w:val="0090619C"/>
    <w:rsid w:val="009062AB"/>
    <w:rsid w:val="00906C0D"/>
    <w:rsid w:val="00906C23"/>
    <w:rsid w:val="009071BB"/>
    <w:rsid w:val="0091016E"/>
    <w:rsid w:val="009113BB"/>
    <w:rsid w:val="00912096"/>
    <w:rsid w:val="00913C4C"/>
    <w:rsid w:val="00914926"/>
    <w:rsid w:val="00915839"/>
    <w:rsid w:val="0091597D"/>
    <w:rsid w:val="0091668A"/>
    <w:rsid w:val="00920675"/>
    <w:rsid w:val="00920F4F"/>
    <w:rsid w:val="00924BE9"/>
    <w:rsid w:val="00926990"/>
    <w:rsid w:val="00926C0B"/>
    <w:rsid w:val="00927578"/>
    <w:rsid w:val="00927B95"/>
    <w:rsid w:val="00931D54"/>
    <w:rsid w:val="00932688"/>
    <w:rsid w:val="00933B58"/>
    <w:rsid w:val="00933CA8"/>
    <w:rsid w:val="0093469C"/>
    <w:rsid w:val="00935B2D"/>
    <w:rsid w:val="009369C3"/>
    <w:rsid w:val="009371F0"/>
    <w:rsid w:val="009405EA"/>
    <w:rsid w:val="00941DA6"/>
    <w:rsid w:val="00941DCF"/>
    <w:rsid w:val="009427D1"/>
    <w:rsid w:val="00943EEA"/>
    <w:rsid w:val="009455C7"/>
    <w:rsid w:val="00945616"/>
    <w:rsid w:val="00945742"/>
    <w:rsid w:val="00945A83"/>
    <w:rsid w:val="00950F43"/>
    <w:rsid w:val="0095102F"/>
    <w:rsid w:val="0095148D"/>
    <w:rsid w:val="00951D1F"/>
    <w:rsid w:val="0095418A"/>
    <w:rsid w:val="00954A4E"/>
    <w:rsid w:val="00956B25"/>
    <w:rsid w:val="00960942"/>
    <w:rsid w:val="00960964"/>
    <w:rsid w:val="00962A9A"/>
    <w:rsid w:val="0096309A"/>
    <w:rsid w:val="00964D6A"/>
    <w:rsid w:val="00966B9F"/>
    <w:rsid w:val="00967BDC"/>
    <w:rsid w:val="009709D1"/>
    <w:rsid w:val="00972908"/>
    <w:rsid w:val="00975D99"/>
    <w:rsid w:val="00976509"/>
    <w:rsid w:val="009774B3"/>
    <w:rsid w:val="009777F8"/>
    <w:rsid w:val="00980F15"/>
    <w:rsid w:val="00985A56"/>
    <w:rsid w:val="009902E7"/>
    <w:rsid w:val="00990522"/>
    <w:rsid w:val="00992C99"/>
    <w:rsid w:val="0099358F"/>
    <w:rsid w:val="009965CD"/>
    <w:rsid w:val="009A07D2"/>
    <w:rsid w:val="009A0D4E"/>
    <w:rsid w:val="009A1C53"/>
    <w:rsid w:val="009A1DDB"/>
    <w:rsid w:val="009A2620"/>
    <w:rsid w:val="009A35B4"/>
    <w:rsid w:val="009A4C01"/>
    <w:rsid w:val="009A5B74"/>
    <w:rsid w:val="009A5D60"/>
    <w:rsid w:val="009A68E5"/>
    <w:rsid w:val="009A6FAD"/>
    <w:rsid w:val="009B2527"/>
    <w:rsid w:val="009B382B"/>
    <w:rsid w:val="009B3A66"/>
    <w:rsid w:val="009B6502"/>
    <w:rsid w:val="009C175C"/>
    <w:rsid w:val="009C25EE"/>
    <w:rsid w:val="009C310D"/>
    <w:rsid w:val="009C57B8"/>
    <w:rsid w:val="009C7220"/>
    <w:rsid w:val="009C7901"/>
    <w:rsid w:val="009C799C"/>
    <w:rsid w:val="009D127E"/>
    <w:rsid w:val="009D12A0"/>
    <w:rsid w:val="009D319E"/>
    <w:rsid w:val="009D59B9"/>
    <w:rsid w:val="009D6BD5"/>
    <w:rsid w:val="009D7B9B"/>
    <w:rsid w:val="009E2111"/>
    <w:rsid w:val="009E68A8"/>
    <w:rsid w:val="009F11F0"/>
    <w:rsid w:val="009F146C"/>
    <w:rsid w:val="009F4DDE"/>
    <w:rsid w:val="009F5FDC"/>
    <w:rsid w:val="00A01595"/>
    <w:rsid w:val="00A01775"/>
    <w:rsid w:val="00A017E6"/>
    <w:rsid w:val="00A03D47"/>
    <w:rsid w:val="00A04064"/>
    <w:rsid w:val="00A06354"/>
    <w:rsid w:val="00A079A5"/>
    <w:rsid w:val="00A07B5E"/>
    <w:rsid w:val="00A102AC"/>
    <w:rsid w:val="00A10405"/>
    <w:rsid w:val="00A105F2"/>
    <w:rsid w:val="00A10C8E"/>
    <w:rsid w:val="00A11CFA"/>
    <w:rsid w:val="00A12A69"/>
    <w:rsid w:val="00A23975"/>
    <w:rsid w:val="00A248E0"/>
    <w:rsid w:val="00A25CD8"/>
    <w:rsid w:val="00A26305"/>
    <w:rsid w:val="00A274E2"/>
    <w:rsid w:val="00A32A14"/>
    <w:rsid w:val="00A34735"/>
    <w:rsid w:val="00A34EE3"/>
    <w:rsid w:val="00A3536C"/>
    <w:rsid w:val="00A37811"/>
    <w:rsid w:val="00A37A2D"/>
    <w:rsid w:val="00A41DBD"/>
    <w:rsid w:val="00A45962"/>
    <w:rsid w:val="00A461D6"/>
    <w:rsid w:val="00A472FB"/>
    <w:rsid w:val="00A47D7A"/>
    <w:rsid w:val="00A47F82"/>
    <w:rsid w:val="00A50035"/>
    <w:rsid w:val="00A50091"/>
    <w:rsid w:val="00A54115"/>
    <w:rsid w:val="00A57174"/>
    <w:rsid w:val="00A62925"/>
    <w:rsid w:val="00A64286"/>
    <w:rsid w:val="00A66AE5"/>
    <w:rsid w:val="00A66CFB"/>
    <w:rsid w:val="00A76542"/>
    <w:rsid w:val="00A7678B"/>
    <w:rsid w:val="00A778EB"/>
    <w:rsid w:val="00A77A55"/>
    <w:rsid w:val="00A807F3"/>
    <w:rsid w:val="00A81237"/>
    <w:rsid w:val="00A8203C"/>
    <w:rsid w:val="00A825E9"/>
    <w:rsid w:val="00A82D9A"/>
    <w:rsid w:val="00A84303"/>
    <w:rsid w:val="00A857DA"/>
    <w:rsid w:val="00A8792F"/>
    <w:rsid w:val="00A87B74"/>
    <w:rsid w:val="00A95DE2"/>
    <w:rsid w:val="00A96A3D"/>
    <w:rsid w:val="00A97304"/>
    <w:rsid w:val="00AA00E2"/>
    <w:rsid w:val="00AA0771"/>
    <w:rsid w:val="00AA1128"/>
    <w:rsid w:val="00AA19AC"/>
    <w:rsid w:val="00AA1C1F"/>
    <w:rsid w:val="00AA562B"/>
    <w:rsid w:val="00AA58E6"/>
    <w:rsid w:val="00AA6419"/>
    <w:rsid w:val="00AA6BE1"/>
    <w:rsid w:val="00AB0CEC"/>
    <w:rsid w:val="00AB3776"/>
    <w:rsid w:val="00AB5169"/>
    <w:rsid w:val="00AB5449"/>
    <w:rsid w:val="00AB6DBB"/>
    <w:rsid w:val="00AB73F9"/>
    <w:rsid w:val="00AB75E6"/>
    <w:rsid w:val="00AB75F1"/>
    <w:rsid w:val="00AC0341"/>
    <w:rsid w:val="00AC0AB5"/>
    <w:rsid w:val="00AC1C99"/>
    <w:rsid w:val="00AC2056"/>
    <w:rsid w:val="00AC22EA"/>
    <w:rsid w:val="00AC620B"/>
    <w:rsid w:val="00AC68B2"/>
    <w:rsid w:val="00AC78F5"/>
    <w:rsid w:val="00AD087F"/>
    <w:rsid w:val="00AD230A"/>
    <w:rsid w:val="00AD2835"/>
    <w:rsid w:val="00AD32EA"/>
    <w:rsid w:val="00AD63D3"/>
    <w:rsid w:val="00AE145E"/>
    <w:rsid w:val="00AE5B8E"/>
    <w:rsid w:val="00AE659E"/>
    <w:rsid w:val="00AF1228"/>
    <w:rsid w:val="00AF1F51"/>
    <w:rsid w:val="00AF22F4"/>
    <w:rsid w:val="00AF30F7"/>
    <w:rsid w:val="00AF3C3C"/>
    <w:rsid w:val="00AF7439"/>
    <w:rsid w:val="00B006ED"/>
    <w:rsid w:val="00B01A8E"/>
    <w:rsid w:val="00B06B7C"/>
    <w:rsid w:val="00B073F3"/>
    <w:rsid w:val="00B114F0"/>
    <w:rsid w:val="00B11EE4"/>
    <w:rsid w:val="00B12308"/>
    <w:rsid w:val="00B12CFB"/>
    <w:rsid w:val="00B12F96"/>
    <w:rsid w:val="00B17C03"/>
    <w:rsid w:val="00B205AE"/>
    <w:rsid w:val="00B2293E"/>
    <w:rsid w:val="00B2475C"/>
    <w:rsid w:val="00B26B57"/>
    <w:rsid w:val="00B313D8"/>
    <w:rsid w:val="00B31562"/>
    <w:rsid w:val="00B32592"/>
    <w:rsid w:val="00B35A73"/>
    <w:rsid w:val="00B41105"/>
    <w:rsid w:val="00B42E0F"/>
    <w:rsid w:val="00B43644"/>
    <w:rsid w:val="00B43D84"/>
    <w:rsid w:val="00B452CE"/>
    <w:rsid w:val="00B4658A"/>
    <w:rsid w:val="00B500BF"/>
    <w:rsid w:val="00B503B1"/>
    <w:rsid w:val="00B5136B"/>
    <w:rsid w:val="00B54773"/>
    <w:rsid w:val="00B54BB5"/>
    <w:rsid w:val="00B54CD7"/>
    <w:rsid w:val="00B54E3A"/>
    <w:rsid w:val="00B55307"/>
    <w:rsid w:val="00B57D7B"/>
    <w:rsid w:val="00B63405"/>
    <w:rsid w:val="00B638E1"/>
    <w:rsid w:val="00B645D4"/>
    <w:rsid w:val="00B64675"/>
    <w:rsid w:val="00B65180"/>
    <w:rsid w:val="00B654B3"/>
    <w:rsid w:val="00B666AD"/>
    <w:rsid w:val="00B66A58"/>
    <w:rsid w:val="00B66C92"/>
    <w:rsid w:val="00B6713E"/>
    <w:rsid w:val="00B67D21"/>
    <w:rsid w:val="00B70BA0"/>
    <w:rsid w:val="00B7403B"/>
    <w:rsid w:val="00B75496"/>
    <w:rsid w:val="00B8131C"/>
    <w:rsid w:val="00B82D7B"/>
    <w:rsid w:val="00B845BD"/>
    <w:rsid w:val="00B854DF"/>
    <w:rsid w:val="00B86765"/>
    <w:rsid w:val="00B86A8B"/>
    <w:rsid w:val="00B912FE"/>
    <w:rsid w:val="00B94A7F"/>
    <w:rsid w:val="00B952E3"/>
    <w:rsid w:val="00B97060"/>
    <w:rsid w:val="00BA4A55"/>
    <w:rsid w:val="00BA5733"/>
    <w:rsid w:val="00BA6FD4"/>
    <w:rsid w:val="00BB068F"/>
    <w:rsid w:val="00BB0804"/>
    <w:rsid w:val="00BB1DE6"/>
    <w:rsid w:val="00BB40C0"/>
    <w:rsid w:val="00BC0202"/>
    <w:rsid w:val="00BC127E"/>
    <w:rsid w:val="00BC3742"/>
    <w:rsid w:val="00BC3F5B"/>
    <w:rsid w:val="00BC58B1"/>
    <w:rsid w:val="00BC5D21"/>
    <w:rsid w:val="00BC7761"/>
    <w:rsid w:val="00BD3608"/>
    <w:rsid w:val="00BD5B9D"/>
    <w:rsid w:val="00BD6818"/>
    <w:rsid w:val="00BE13C8"/>
    <w:rsid w:val="00BE245B"/>
    <w:rsid w:val="00BE3F7A"/>
    <w:rsid w:val="00BE57A5"/>
    <w:rsid w:val="00BE5C55"/>
    <w:rsid w:val="00BF0DBF"/>
    <w:rsid w:val="00BF12A9"/>
    <w:rsid w:val="00BF2070"/>
    <w:rsid w:val="00BF4FB3"/>
    <w:rsid w:val="00BF6B4B"/>
    <w:rsid w:val="00C01F70"/>
    <w:rsid w:val="00C0445C"/>
    <w:rsid w:val="00C04CD4"/>
    <w:rsid w:val="00C04CF6"/>
    <w:rsid w:val="00C119D7"/>
    <w:rsid w:val="00C12B4F"/>
    <w:rsid w:val="00C13290"/>
    <w:rsid w:val="00C151AC"/>
    <w:rsid w:val="00C1720B"/>
    <w:rsid w:val="00C203F0"/>
    <w:rsid w:val="00C20FAC"/>
    <w:rsid w:val="00C2363C"/>
    <w:rsid w:val="00C249EC"/>
    <w:rsid w:val="00C25012"/>
    <w:rsid w:val="00C2646C"/>
    <w:rsid w:val="00C277D6"/>
    <w:rsid w:val="00C27C01"/>
    <w:rsid w:val="00C30868"/>
    <w:rsid w:val="00C31795"/>
    <w:rsid w:val="00C321D3"/>
    <w:rsid w:val="00C34D75"/>
    <w:rsid w:val="00C35271"/>
    <w:rsid w:val="00C352ED"/>
    <w:rsid w:val="00C40639"/>
    <w:rsid w:val="00C40745"/>
    <w:rsid w:val="00C41A79"/>
    <w:rsid w:val="00C43617"/>
    <w:rsid w:val="00C437F0"/>
    <w:rsid w:val="00C45120"/>
    <w:rsid w:val="00C5080D"/>
    <w:rsid w:val="00C50E39"/>
    <w:rsid w:val="00C51B25"/>
    <w:rsid w:val="00C51E1D"/>
    <w:rsid w:val="00C529F9"/>
    <w:rsid w:val="00C5331C"/>
    <w:rsid w:val="00C543D3"/>
    <w:rsid w:val="00C56C6B"/>
    <w:rsid w:val="00C64A71"/>
    <w:rsid w:val="00C64F57"/>
    <w:rsid w:val="00C65F12"/>
    <w:rsid w:val="00C705AC"/>
    <w:rsid w:val="00C706DD"/>
    <w:rsid w:val="00C7084E"/>
    <w:rsid w:val="00C75936"/>
    <w:rsid w:val="00C8152E"/>
    <w:rsid w:val="00C83386"/>
    <w:rsid w:val="00C84087"/>
    <w:rsid w:val="00C84641"/>
    <w:rsid w:val="00C875D0"/>
    <w:rsid w:val="00C87CB1"/>
    <w:rsid w:val="00C9064E"/>
    <w:rsid w:val="00C918C8"/>
    <w:rsid w:val="00C922FA"/>
    <w:rsid w:val="00C937D9"/>
    <w:rsid w:val="00C93D14"/>
    <w:rsid w:val="00C95834"/>
    <w:rsid w:val="00C96109"/>
    <w:rsid w:val="00C96BBF"/>
    <w:rsid w:val="00C97058"/>
    <w:rsid w:val="00CA0039"/>
    <w:rsid w:val="00CA02A7"/>
    <w:rsid w:val="00CA16E7"/>
    <w:rsid w:val="00CA3D7C"/>
    <w:rsid w:val="00CA4F6B"/>
    <w:rsid w:val="00CA5116"/>
    <w:rsid w:val="00CA6369"/>
    <w:rsid w:val="00CA652A"/>
    <w:rsid w:val="00CA70E7"/>
    <w:rsid w:val="00CB3090"/>
    <w:rsid w:val="00CB407F"/>
    <w:rsid w:val="00CB53A3"/>
    <w:rsid w:val="00CB5AFE"/>
    <w:rsid w:val="00CB7B5B"/>
    <w:rsid w:val="00CC091C"/>
    <w:rsid w:val="00CC1EC5"/>
    <w:rsid w:val="00CC347D"/>
    <w:rsid w:val="00CC4F01"/>
    <w:rsid w:val="00CC58D1"/>
    <w:rsid w:val="00CC5EDA"/>
    <w:rsid w:val="00CC619B"/>
    <w:rsid w:val="00CD02B0"/>
    <w:rsid w:val="00CD12CC"/>
    <w:rsid w:val="00CD28C8"/>
    <w:rsid w:val="00CD4295"/>
    <w:rsid w:val="00CD435D"/>
    <w:rsid w:val="00CD46C6"/>
    <w:rsid w:val="00CD7EDA"/>
    <w:rsid w:val="00CE0434"/>
    <w:rsid w:val="00CE1952"/>
    <w:rsid w:val="00CE24EA"/>
    <w:rsid w:val="00CE2E9A"/>
    <w:rsid w:val="00CE3887"/>
    <w:rsid w:val="00CE3CD6"/>
    <w:rsid w:val="00CE6138"/>
    <w:rsid w:val="00CE70BD"/>
    <w:rsid w:val="00CF0CE1"/>
    <w:rsid w:val="00CF1545"/>
    <w:rsid w:val="00CF1CA3"/>
    <w:rsid w:val="00CF2C92"/>
    <w:rsid w:val="00CF6E6C"/>
    <w:rsid w:val="00CF77EC"/>
    <w:rsid w:val="00D028CB"/>
    <w:rsid w:val="00D030CC"/>
    <w:rsid w:val="00D046DE"/>
    <w:rsid w:val="00D05C7B"/>
    <w:rsid w:val="00D0689A"/>
    <w:rsid w:val="00D0710C"/>
    <w:rsid w:val="00D07A2E"/>
    <w:rsid w:val="00D1073B"/>
    <w:rsid w:val="00D1147B"/>
    <w:rsid w:val="00D12ACF"/>
    <w:rsid w:val="00D14B2F"/>
    <w:rsid w:val="00D1611E"/>
    <w:rsid w:val="00D162AF"/>
    <w:rsid w:val="00D17EDA"/>
    <w:rsid w:val="00D21B52"/>
    <w:rsid w:val="00D326CE"/>
    <w:rsid w:val="00D37681"/>
    <w:rsid w:val="00D37D11"/>
    <w:rsid w:val="00D47F76"/>
    <w:rsid w:val="00D51CE2"/>
    <w:rsid w:val="00D51F93"/>
    <w:rsid w:val="00D55172"/>
    <w:rsid w:val="00D55CBB"/>
    <w:rsid w:val="00D563D3"/>
    <w:rsid w:val="00D618AB"/>
    <w:rsid w:val="00D632B4"/>
    <w:rsid w:val="00D64198"/>
    <w:rsid w:val="00D649FB"/>
    <w:rsid w:val="00D655B4"/>
    <w:rsid w:val="00D65686"/>
    <w:rsid w:val="00D659A3"/>
    <w:rsid w:val="00D6647B"/>
    <w:rsid w:val="00D669D9"/>
    <w:rsid w:val="00D67DA5"/>
    <w:rsid w:val="00D67DE0"/>
    <w:rsid w:val="00D700DC"/>
    <w:rsid w:val="00D70E7B"/>
    <w:rsid w:val="00D717E3"/>
    <w:rsid w:val="00D7759E"/>
    <w:rsid w:val="00D80B64"/>
    <w:rsid w:val="00D81274"/>
    <w:rsid w:val="00D81BCC"/>
    <w:rsid w:val="00D84951"/>
    <w:rsid w:val="00D86E9A"/>
    <w:rsid w:val="00D9257E"/>
    <w:rsid w:val="00D92FF6"/>
    <w:rsid w:val="00D9514E"/>
    <w:rsid w:val="00D97813"/>
    <w:rsid w:val="00DA00D7"/>
    <w:rsid w:val="00DA1223"/>
    <w:rsid w:val="00DA1B41"/>
    <w:rsid w:val="00DA1C74"/>
    <w:rsid w:val="00DA24C2"/>
    <w:rsid w:val="00DA2F83"/>
    <w:rsid w:val="00DA38FD"/>
    <w:rsid w:val="00DA50CA"/>
    <w:rsid w:val="00DA5268"/>
    <w:rsid w:val="00DA53EE"/>
    <w:rsid w:val="00DA6F65"/>
    <w:rsid w:val="00DA7DF3"/>
    <w:rsid w:val="00DB031B"/>
    <w:rsid w:val="00DB3312"/>
    <w:rsid w:val="00DB3B13"/>
    <w:rsid w:val="00DB5D54"/>
    <w:rsid w:val="00DB7DC9"/>
    <w:rsid w:val="00DC05C3"/>
    <w:rsid w:val="00DC0C82"/>
    <w:rsid w:val="00DC2C93"/>
    <w:rsid w:val="00DC3E16"/>
    <w:rsid w:val="00DC3F4B"/>
    <w:rsid w:val="00DC41EF"/>
    <w:rsid w:val="00DC4B4C"/>
    <w:rsid w:val="00DC50CE"/>
    <w:rsid w:val="00DC5B76"/>
    <w:rsid w:val="00DC6513"/>
    <w:rsid w:val="00DC673D"/>
    <w:rsid w:val="00DC731E"/>
    <w:rsid w:val="00DC7C8B"/>
    <w:rsid w:val="00DD0AA3"/>
    <w:rsid w:val="00DD13B7"/>
    <w:rsid w:val="00DD565A"/>
    <w:rsid w:val="00DD57A8"/>
    <w:rsid w:val="00DD6A3D"/>
    <w:rsid w:val="00DE079E"/>
    <w:rsid w:val="00DE1578"/>
    <w:rsid w:val="00DE1A10"/>
    <w:rsid w:val="00DE22E2"/>
    <w:rsid w:val="00DE36ED"/>
    <w:rsid w:val="00DE62E8"/>
    <w:rsid w:val="00DE79A1"/>
    <w:rsid w:val="00DF01AD"/>
    <w:rsid w:val="00DF125D"/>
    <w:rsid w:val="00DF20D6"/>
    <w:rsid w:val="00DF7123"/>
    <w:rsid w:val="00DF748B"/>
    <w:rsid w:val="00E03005"/>
    <w:rsid w:val="00E04CE6"/>
    <w:rsid w:val="00E12F88"/>
    <w:rsid w:val="00E142F3"/>
    <w:rsid w:val="00E15D4C"/>
    <w:rsid w:val="00E17DB4"/>
    <w:rsid w:val="00E21711"/>
    <w:rsid w:val="00E22B64"/>
    <w:rsid w:val="00E260C3"/>
    <w:rsid w:val="00E26C92"/>
    <w:rsid w:val="00E27F3E"/>
    <w:rsid w:val="00E300A1"/>
    <w:rsid w:val="00E333DF"/>
    <w:rsid w:val="00E33788"/>
    <w:rsid w:val="00E33E58"/>
    <w:rsid w:val="00E33FCC"/>
    <w:rsid w:val="00E34A91"/>
    <w:rsid w:val="00E34F41"/>
    <w:rsid w:val="00E35C65"/>
    <w:rsid w:val="00E36560"/>
    <w:rsid w:val="00E37199"/>
    <w:rsid w:val="00E37A37"/>
    <w:rsid w:val="00E4086D"/>
    <w:rsid w:val="00E433C5"/>
    <w:rsid w:val="00E50315"/>
    <w:rsid w:val="00E51DF1"/>
    <w:rsid w:val="00E53F6A"/>
    <w:rsid w:val="00E54A04"/>
    <w:rsid w:val="00E55A11"/>
    <w:rsid w:val="00E561CC"/>
    <w:rsid w:val="00E575AD"/>
    <w:rsid w:val="00E60A4A"/>
    <w:rsid w:val="00E610B5"/>
    <w:rsid w:val="00E610C7"/>
    <w:rsid w:val="00E6171C"/>
    <w:rsid w:val="00E6273C"/>
    <w:rsid w:val="00E70E9B"/>
    <w:rsid w:val="00E7104C"/>
    <w:rsid w:val="00E72DD7"/>
    <w:rsid w:val="00E777EF"/>
    <w:rsid w:val="00E822DA"/>
    <w:rsid w:val="00E82B2C"/>
    <w:rsid w:val="00E834B8"/>
    <w:rsid w:val="00E8477B"/>
    <w:rsid w:val="00E85FC8"/>
    <w:rsid w:val="00E87E57"/>
    <w:rsid w:val="00E90728"/>
    <w:rsid w:val="00EA09BC"/>
    <w:rsid w:val="00EA0C15"/>
    <w:rsid w:val="00EA27E6"/>
    <w:rsid w:val="00EA3C2F"/>
    <w:rsid w:val="00EA6CEF"/>
    <w:rsid w:val="00EB09F8"/>
    <w:rsid w:val="00EB1E21"/>
    <w:rsid w:val="00EB5A79"/>
    <w:rsid w:val="00EC0706"/>
    <w:rsid w:val="00EC3BE0"/>
    <w:rsid w:val="00EC4809"/>
    <w:rsid w:val="00EC4FCD"/>
    <w:rsid w:val="00EC7542"/>
    <w:rsid w:val="00ED4261"/>
    <w:rsid w:val="00ED4E9C"/>
    <w:rsid w:val="00EE00E6"/>
    <w:rsid w:val="00EE1DAE"/>
    <w:rsid w:val="00EE28A2"/>
    <w:rsid w:val="00EE2ACB"/>
    <w:rsid w:val="00EE52F3"/>
    <w:rsid w:val="00EE5719"/>
    <w:rsid w:val="00EF0B45"/>
    <w:rsid w:val="00EF0CEC"/>
    <w:rsid w:val="00EF11B2"/>
    <w:rsid w:val="00EF150D"/>
    <w:rsid w:val="00EF1F2F"/>
    <w:rsid w:val="00EF35E8"/>
    <w:rsid w:val="00EF3DF8"/>
    <w:rsid w:val="00EF4A17"/>
    <w:rsid w:val="00EF7255"/>
    <w:rsid w:val="00F01D30"/>
    <w:rsid w:val="00F06925"/>
    <w:rsid w:val="00F07153"/>
    <w:rsid w:val="00F075FE"/>
    <w:rsid w:val="00F1189C"/>
    <w:rsid w:val="00F12290"/>
    <w:rsid w:val="00F1245C"/>
    <w:rsid w:val="00F13A47"/>
    <w:rsid w:val="00F13ADB"/>
    <w:rsid w:val="00F15553"/>
    <w:rsid w:val="00F1699B"/>
    <w:rsid w:val="00F16C4C"/>
    <w:rsid w:val="00F1785A"/>
    <w:rsid w:val="00F223B4"/>
    <w:rsid w:val="00F228EF"/>
    <w:rsid w:val="00F22F10"/>
    <w:rsid w:val="00F24353"/>
    <w:rsid w:val="00F245AA"/>
    <w:rsid w:val="00F26423"/>
    <w:rsid w:val="00F27461"/>
    <w:rsid w:val="00F2794C"/>
    <w:rsid w:val="00F3203A"/>
    <w:rsid w:val="00F357D0"/>
    <w:rsid w:val="00F35C14"/>
    <w:rsid w:val="00F372D0"/>
    <w:rsid w:val="00F37A01"/>
    <w:rsid w:val="00F407E2"/>
    <w:rsid w:val="00F41265"/>
    <w:rsid w:val="00F4361A"/>
    <w:rsid w:val="00F43F16"/>
    <w:rsid w:val="00F51519"/>
    <w:rsid w:val="00F51A2D"/>
    <w:rsid w:val="00F52201"/>
    <w:rsid w:val="00F577CF"/>
    <w:rsid w:val="00F5785F"/>
    <w:rsid w:val="00F63684"/>
    <w:rsid w:val="00F64382"/>
    <w:rsid w:val="00F64E09"/>
    <w:rsid w:val="00F657B5"/>
    <w:rsid w:val="00F65F53"/>
    <w:rsid w:val="00F70625"/>
    <w:rsid w:val="00F71F7B"/>
    <w:rsid w:val="00F72021"/>
    <w:rsid w:val="00F74006"/>
    <w:rsid w:val="00F7425D"/>
    <w:rsid w:val="00F75385"/>
    <w:rsid w:val="00F7658E"/>
    <w:rsid w:val="00F76CE9"/>
    <w:rsid w:val="00F77079"/>
    <w:rsid w:val="00F77436"/>
    <w:rsid w:val="00F81DA9"/>
    <w:rsid w:val="00F82A33"/>
    <w:rsid w:val="00F82C5C"/>
    <w:rsid w:val="00F8679C"/>
    <w:rsid w:val="00F8795A"/>
    <w:rsid w:val="00F90A83"/>
    <w:rsid w:val="00F915AD"/>
    <w:rsid w:val="00F91908"/>
    <w:rsid w:val="00F94F25"/>
    <w:rsid w:val="00F972B2"/>
    <w:rsid w:val="00FA0089"/>
    <w:rsid w:val="00FA0398"/>
    <w:rsid w:val="00FA12BB"/>
    <w:rsid w:val="00FA13D7"/>
    <w:rsid w:val="00FA16D0"/>
    <w:rsid w:val="00FA392D"/>
    <w:rsid w:val="00FA53DC"/>
    <w:rsid w:val="00FA5EC2"/>
    <w:rsid w:val="00FA6F5B"/>
    <w:rsid w:val="00FB2EB7"/>
    <w:rsid w:val="00FB4305"/>
    <w:rsid w:val="00FC30E8"/>
    <w:rsid w:val="00FC33DB"/>
    <w:rsid w:val="00FC33F4"/>
    <w:rsid w:val="00FC52A7"/>
    <w:rsid w:val="00FC5ACC"/>
    <w:rsid w:val="00FC5E3A"/>
    <w:rsid w:val="00FD0327"/>
    <w:rsid w:val="00FD1B8C"/>
    <w:rsid w:val="00FD453C"/>
    <w:rsid w:val="00FD4BD8"/>
    <w:rsid w:val="00FD501C"/>
    <w:rsid w:val="00FD61CF"/>
    <w:rsid w:val="00FD7EB5"/>
    <w:rsid w:val="00FE046A"/>
    <w:rsid w:val="00FE0883"/>
    <w:rsid w:val="00FE0A24"/>
    <w:rsid w:val="00FE0AFB"/>
    <w:rsid w:val="00FE0D33"/>
    <w:rsid w:val="00FE1D2F"/>
    <w:rsid w:val="00FE464A"/>
    <w:rsid w:val="00FF0618"/>
    <w:rsid w:val="00FF0EF9"/>
    <w:rsid w:val="00FF2021"/>
    <w:rsid w:val="00FF2DC7"/>
    <w:rsid w:val="00FF3702"/>
    <w:rsid w:val="00FF4AA7"/>
    <w:rsid w:val="00FF4AA8"/>
    <w:rsid w:val="00FF5DFC"/>
    <w:rsid w:val="00FF5E89"/>
    <w:rsid w:val="00FF64B8"/>
    <w:rsid w:val="00FF784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E96B53"/>
  <w15:docId w15:val="{29A2A6B8-DCCE-43CF-8BA6-20061D24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0D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35AA"/>
    <w:rPr>
      <w:rFonts w:ascii="Lucida Grande" w:hAnsi="Lucida Grande"/>
      <w:sz w:val="18"/>
      <w:szCs w:val="18"/>
    </w:rPr>
  </w:style>
  <w:style w:type="character" w:customStyle="1" w:styleId="BalloonTextChar">
    <w:name w:val="Balloon Text Char"/>
    <w:basedOn w:val="DefaultParagraphFont"/>
    <w:link w:val="BalloonText"/>
    <w:uiPriority w:val="99"/>
    <w:semiHidden/>
    <w:rsid w:val="00A635AA"/>
    <w:rPr>
      <w:rFonts w:ascii="Lucida Grande" w:hAnsi="Lucida Grande"/>
      <w:sz w:val="18"/>
      <w:szCs w:val="18"/>
    </w:rPr>
  </w:style>
  <w:style w:type="character" w:styleId="Hyperlink">
    <w:name w:val="Hyperlink"/>
    <w:basedOn w:val="DefaultParagraphFont"/>
    <w:uiPriority w:val="99"/>
    <w:unhideWhenUsed/>
    <w:rsid w:val="00B70BA0"/>
    <w:rPr>
      <w:color w:val="0000FF" w:themeColor="hyperlink"/>
      <w:u w:val="single"/>
    </w:rPr>
  </w:style>
  <w:style w:type="paragraph" w:styleId="Footer">
    <w:name w:val="footer"/>
    <w:basedOn w:val="Normal"/>
    <w:link w:val="FooterChar"/>
    <w:uiPriority w:val="99"/>
    <w:unhideWhenUsed/>
    <w:rsid w:val="006D1789"/>
    <w:pPr>
      <w:tabs>
        <w:tab w:val="center" w:pos="4320"/>
        <w:tab w:val="right" w:pos="8640"/>
      </w:tabs>
    </w:pPr>
  </w:style>
  <w:style w:type="character" w:customStyle="1" w:styleId="FooterChar">
    <w:name w:val="Footer Char"/>
    <w:basedOn w:val="DefaultParagraphFont"/>
    <w:link w:val="Footer"/>
    <w:uiPriority w:val="99"/>
    <w:rsid w:val="006D1789"/>
  </w:style>
  <w:style w:type="character" w:styleId="PageNumber">
    <w:name w:val="page number"/>
    <w:basedOn w:val="DefaultParagraphFont"/>
    <w:uiPriority w:val="99"/>
    <w:semiHidden/>
    <w:unhideWhenUsed/>
    <w:rsid w:val="006D1789"/>
  </w:style>
  <w:style w:type="paragraph" w:styleId="ListParagraph">
    <w:name w:val="List Paragraph"/>
    <w:basedOn w:val="Normal"/>
    <w:rsid w:val="00702CBB"/>
    <w:pPr>
      <w:ind w:left="720"/>
      <w:contextualSpacing/>
    </w:pPr>
  </w:style>
  <w:style w:type="paragraph" w:styleId="Header">
    <w:name w:val="header"/>
    <w:basedOn w:val="Normal"/>
    <w:link w:val="HeaderChar"/>
    <w:rsid w:val="00985A56"/>
    <w:pPr>
      <w:tabs>
        <w:tab w:val="center" w:pos="4320"/>
        <w:tab w:val="right" w:pos="8640"/>
      </w:tabs>
    </w:pPr>
  </w:style>
  <w:style w:type="character" w:customStyle="1" w:styleId="HeaderChar">
    <w:name w:val="Header Char"/>
    <w:basedOn w:val="DefaultParagraphFont"/>
    <w:link w:val="Header"/>
    <w:rsid w:val="00985A56"/>
  </w:style>
  <w:style w:type="character" w:styleId="CommentReference">
    <w:name w:val="annotation reference"/>
    <w:basedOn w:val="DefaultParagraphFont"/>
    <w:rsid w:val="00F16C4C"/>
    <w:rPr>
      <w:sz w:val="18"/>
      <w:szCs w:val="18"/>
    </w:rPr>
  </w:style>
  <w:style w:type="paragraph" w:styleId="CommentText">
    <w:name w:val="annotation text"/>
    <w:basedOn w:val="Normal"/>
    <w:link w:val="CommentTextChar"/>
    <w:rsid w:val="00F16C4C"/>
  </w:style>
  <w:style w:type="character" w:customStyle="1" w:styleId="CommentTextChar">
    <w:name w:val="Comment Text Char"/>
    <w:basedOn w:val="DefaultParagraphFont"/>
    <w:link w:val="CommentText"/>
    <w:rsid w:val="00F16C4C"/>
  </w:style>
  <w:style w:type="paragraph" w:styleId="CommentSubject">
    <w:name w:val="annotation subject"/>
    <w:basedOn w:val="CommentText"/>
    <w:next w:val="CommentText"/>
    <w:link w:val="CommentSubjectChar"/>
    <w:rsid w:val="00F16C4C"/>
    <w:rPr>
      <w:b/>
      <w:bCs/>
      <w:sz w:val="20"/>
      <w:szCs w:val="20"/>
    </w:rPr>
  </w:style>
  <w:style w:type="character" w:customStyle="1" w:styleId="CommentSubjectChar">
    <w:name w:val="Comment Subject Char"/>
    <w:basedOn w:val="CommentTextChar"/>
    <w:link w:val="CommentSubject"/>
    <w:rsid w:val="00F16C4C"/>
    <w:rPr>
      <w:b/>
      <w:bCs/>
      <w:sz w:val="20"/>
      <w:szCs w:val="20"/>
    </w:rPr>
  </w:style>
  <w:style w:type="paragraph" w:styleId="PlainText">
    <w:name w:val="Plain Text"/>
    <w:basedOn w:val="Normal"/>
    <w:link w:val="PlainTextChar"/>
    <w:uiPriority w:val="99"/>
    <w:unhideWhenUsed/>
    <w:rsid w:val="00C7084E"/>
    <w:rPr>
      <w:rFonts w:ascii="Calibri" w:hAnsi="Calibri"/>
      <w:sz w:val="22"/>
      <w:szCs w:val="21"/>
    </w:rPr>
  </w:style>
  <w:style w:type="character" w:customStyle="1" w:styleId="PlainTextChar">
    <w:name w:val="Plain Text Char"/>
    <w:basedOn w:val="DefaultParagraphFont"/>
    <w:link w:val="PlainText"/>
    <w:uiPriority w:val="99"/>
    <w:rsid w:val="00C7084E"/>
    <w:rPr>
      <w:rFonts w:ascii="Calibri" w:hAnsi="Calibri"/>
      <w:sz w:val="22"/>
      <w:szCs w:val="21"/>
    </w:rPr>
  </w:style>
  <w:style w:type="character" w:customStyle="1" w:styleId="apple-converted-space">
    <w:name w:val="apple-converted-space"/>
    <w:basedOn w:val="DefaultParagraphFont"/>
    <w:rsid w:val="004108F1"/>
  </w:style>
  <w:style w:type="table" w:styleId="TableGrid">
    <w:name w:val="Table Grid"/>
    <w:basedOn w:val="TableNormal"/>
    <w:uiPriority w:val="59"/>
    <w:rsid w:val="007D2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B3B13"/>
    <w:rPr>
      <w:b/>
      <w:bCs/>
    </w:rPr>
  </w:style>
  <w:style w:type="character" w:customStyle="1" w:styleId="xnormaltextrun">
    <w:name w:val="x_normaltextrun"/>
    <w:basedOn w:val="DefaultParagraphFont"/>
    <w:rsid w:val="00804817"/>
  </w:style>
  <w:style w:type="character" w:styleId="UnresolvedMention">
    <w:name w:val="Unresolved Mention"/>
    <w:basedOn w:val="DefaultParagraphFont"/>
    <w:uiPriority w:val="99"/>
    <w:semiHidden/>
    <w:unhideWhenUsed/>
    <w:rsid w:val="00CC58D1"/>
    <w:rPr>
      <w:color w:val="605E5C"/>
      <w:shd w:val="clear" w:color="auto" w:fill="E1DFDD"/>
    </w:rPr>
  </w:style>
  <w:style w:type="character" w:styleId="FollowedHyperlink">
    <w:name w:val="FollowedHyperlink"/>
    <w:basedOn w:val="DefaultParagraphFont"/>
    <w:semiHidden/>
    <w:unhideWhenUsed/>
    <w:rsid w:val="004A48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28184">
      <w:bodyDiv w:val="1"/>
      <w:marLeft w:val="0"/>
      <w:marRight w:val="0"/>
      <w:marTop w:val="0"/>
      <w:marBottom w:val="0"/>
      <w:divBdr>
        <w:top w:val="none" w:sz="0" w:space="0" w:color="auto"/>
        <w:left w:val="none" w:sz="0" w:space="0" w:color="auto"/>
        <w:bottom w:val="none" w:sz="0" w:space="0" w:color="auto"/>
        <w:right w:val="none" w:sz="0" w:space="0" w:color="auto"/>
      </w:divBdr>
    </w:div>
    <w:div w:id="154997551">
      <w:bodyDiv w:val="1"/>
      <w:marLeft w:val="0"/>
      <w:marRight w:val="0"/>
      <w:marTop w:val="0"/>
      <w:marBottom w:val="0"/>
      <w:divBdr>
        <w:top w:val="none" w:sz="0" w:space="0" w:color="auto"/>
        <w:left w:val="none" w:sz="0" w:space="0" w:color="auto"/>
        <w:bottom w:val="none" w:sz="0" w:space="0" w:color="auto"/>
        <w:right w:val="none" w:sz="0" w:space="0" w:color="auto"/>
      </w:divBdr>
    </w:div>
    <w:div w:id="211624996">
      <w:bodyDiv w:val="1"/>
      <w:marLeft w:val="0"/>
      <w:marRight w:val="0"/>
      <w:marTop w:val="0"/>
      <w:marBottom w:val="0"/>
      <w:divBdr>
        <w:top w:val="none" w:sz="0" w:space="0" w:color="auto"/>
        <w:left w:val="none" w:sz="0" w:space="0" w:color="auto"/>
        <w:bottom w:val="none" w:sz="0" w:space="0" w:color="auto"/>
        <w:right w:val="none" w:sz="0" w:space="0" w:color="auto"/>
      </w:divBdr>
    </w:div>
    <w:div w:id="295139821">
      <w:bodyDiv w:val="1"/>
      <w:marLeft w:val="0"/>
      <w:marRight w:val="0"/>
      <w:marTop w:val="0"/>
      <w:marBottom w:val="0"/>
      <w:divBdr>
        <w:top w:val="none" w:sz="0" w:space="0" w:color="auto"/>
        <w:left w:val="none" w:sz="0" w:space="0" w:color="auto"/>
        <w:bottom w:val="none" w:sz="0" w:space="0" w:color="auto"/>
        <w:right w:val="none" w:sz="0" w:space="0" w:color="auto"/>
      </w:divBdr>
    </w:div>
    <w:div w:id="324553619">
      <w:bodyDiv w:val="1"/>
      <w:marLeft w:val="0"/>
      <w:marRight w:val="0"/>
      <w:marTop w:val="0"/>
      <w:marBottom w:val="0"/>
      <w:divBdr>
        <w:top w:val="none" w:sz="0" w:space="0" w:color="auto"/>
        <w:left w:val="none" w:sz="0" w:space="0" w:color="auto"/>
        <w:bottom w:val="none" w:sz="0" w:space="0" w:color="auto"/>
        <w:right w:val="none" w:sz="0" w:space="0" w:color="auto"/>
      </w:divBdr>
    </w:div>
    <w:div w:id="376856820">
      <w:bodyDiv w:val="1"/>
      <w:marLeft w:val="0"/>
      <w:marRight w:val="0"/>
      <w:marTop w:val="0"/>
      <w:marBottom w:val="0"/>
      <w:divBdr>
        <w:top w:val="none" w:sz="0" w:space="0" w:color="auto"/>
        <w:left w:val="none" w:sz="0" w:space="0" w:color="auto"/>
        <w:bottom w:val="none" w:sz="0" w:space="0" w:color="auto"/>
        <w:right w:val="none" w:sz="0" w:space="0" w:color="auto"/>
      </w:divBdr>
    </w:div>
    <w:div w:id="434131202">
      <w:bodyDiv w:val="1"/>
      <w:marLeft w:val="0"/>
      <w:marRight w:val="0"/>
      <w:marTop w:val="0"/>
      <w:marBottom w:val="0"/>
      <w:divBdr>
        <w:top w:val="none" w:sz="0" w:space="0" w:color="auto"/>
        <w:left w:val="none" w:sz="0" w:space="0" w:color="auto"/>
        <w:bottom w:val="none" w:sz="0" w:space="0" w:color="auto"/>
        <w:right w:val="none" w:sz="0" w:space="0" w:color="auto"/>
      </w:divBdr>
    </w:div>
    <w:div w:id="539905880">
      <w:bodyDiv w:val="1"/>
      <w:marLeft w:val="0"/>
      <w:marRight w:val="0"/>
      <w:marTop w:val="0"/>
      <w:marBottom w:val="0"/>
      <w:divBdr>
        <w:top w:val="none" w:sz="0" w:space="0" w:color="auto"/>
        <w:left w:val="none" w:sz="0" w:space="0" w:color="auto"/>
        <w:bottom w:val="none" w:sz="0" w:space="0" w:color="auto"/>
        <w:right w:val="none" w:sz="0" w:space="0" w:color="auto"/>
      </w:divBdr>
    </w:div>
    <w:div w:id="627706534">
      <w:bodyDiv w:val="1"/>
      <w:marLeft w:val="0"/>
      <w:marRight w:val="0"/>
      <w:marTop w:val="0"/>
      <w:marBottom w:val="0"/>
      <w:divBdr>
        <w:top w:val="none" w:sz="0" w:space="0" w:color="auto"/>
        <w:left w:val="none" w:sz="0" w:space="0" w:color="auto"/>
        <w:bottom w:val="none" w:sz="0" w:space="0" w:color="auto"/>
        <w:right w:val="none" w:sz="0" w:space="0" w:color="auto"/>
      </w:divBdr>
    </w:div>
    <w:div w:id="638726388">
      <w:bodyDiv w:val="1"/>
      <w:marLeft w:val="0"/>
      <w:marRight w:val="0"/>
      <w:marTop w:val="0"/>
      <w:marBottom w:val="0"/>
      <w:divBdr>
        <w:top w:val="none" w:sz="0" w:space="0" w:color="auto"/>
        <w:left w:val="none" w:sz="0" w:space="0" w:color="auto"/>
        <w:bottom w:val="none" w:sz="0" w:space="0" w:color="auto"/>
        <w:right w:val="none" w:sz="0" w:space="0" w:color="auto"/>
      </w:divBdr>
    </w:div>
    <w:div w:id="663439620">
      <w:bodyDiv w:val="1"/>
      <w:marLeft w:val="0"/>
      <w:marRight w:val="0"/>
      <w:marTop w:val="0"/>
      <w:marBottom w:val="0"/>
      <w:divBdr>
        <w:top w:val="none" w:sz="0" w:space="0" w:color="auto"/>
        <w:left w:val="none" w:sz="0" w:space="0" w:color="auto"/>
        <w:bottom w:val="none" w:sz="0" w:space="0" w:color="auto"/>
        <w:right w:val="none" w:sz="0" w:space="0" w:color="auto"/>
      </w:divBdr>
    </w:div>
    <w:div w:id="849762605">
      <w:bodyDiv w:val="1"/>
      <w:marLeft w:val="0"/>
      <w:marRight w:val="0"/>
      <w:marTop w:val="0"/>
      <w:marBottom w:val="0"/>
      <w:divBdr>
        <w:top w:val="none" w:sz="0" w:space="0" w:color="auto"/>
        <w:left w:val="none" w:sz="0" w:space="0" w:color="auto"/>
        <w:bottom w:val="none" w:sz="0" w:space="0" w:color="auto"/>
        <w:right w:val="none" w:sz="0" w:space="0" w:color="auto"/>
      </w:divBdr>
    </w:div>
    <w:div w:id="1190724541">
      <w:bodyDiv w:val="1"/>
      <w:marLeft w:val="0"/>
      <w:marRight w:val="0"/>
      <w:marTop w:val="0"/>
      <w:marBottom w:val="0"/>
      <w:divBdr>
        <w:top w:val="none" w:sz="0" w:space="0" w:color="auto"/>
        <w:left w:val="none" w:sz="0" w:space="0" w:color="auto"/>
        <w:bottom w:val="none" w:sz="0" w:space="0" w:color="auto"/>
        <w:right w:val="none" w:sz="0" w:space="0" w:color="auto"/>
      </w:divBdr>
    </w:div>
    <w:div w:id="1349454768">
      <w:bodyDiv w:val="1"/>
      <w:marLeft w:val="0"/>
      <w:marRight w:val="0"/>
      <w:marTop w:val="0"/>
      <w:marBottom w:val="0"/>
      <w:divBdr>
        <w:top w:val="none" w:sz="0" w:space="0" w:color="auto"/>
        <w:left w:val="none" w:sz="0" w:space="0" w:color="auto"/>
        <w:bottom w:val="none" w:sz="0" w:space="0" w:color="auto"/>
        <w:right w:val="none" w:sz="0" w:space="0" w:color="auto"/>
      </w:divBdr>
    </w:div>
    <w:div w:id="1407999805">
      <w:bodyDiv w:val="1"/>
      <w:marLeft w:val="0"/>
      <w:marRight w:val="0"/>
      <w:marTop w:val="0"/>
      <w:marBottom w:val="0"/>
      <w:divBdr>
        <w:top w:val="none" w:sz="0" w:space="0" w:color="auto"/>
        <w:left w:val="none" w:sz="0" w:space="0" w:color="auto"/>
        <w:bottom w:val="none" w:sz="0" w:space="0" w:color="auto"/>
        <w:right w:val="none" w:sz="0" w:space="0" w:color="auto"/>
      </w:divBdr>
    </w:div>
    <w:div w:id="1425607080">
      <w:bodyDiv w:val="1"/>
      <w:marLeft w:val="0"/>
      <w:marRight w:val="0"/>
      <w:marTop w:val="0"/>
      <w:marBottom w:val="0"/>
      <w:divBdr>
        <w:top w:val="none" w:sz="0" w:space="0" w:color="auto"/>
        <w:left w:val="none" w:sz="0" w:space="0" w:color="auto"/>
        <w:bottom w:val="none" w:sz="0" w:space="0" w:color="auto"/>
        <w:right w:val="none" w:sz="0" w:space="0" w:color="auto"/>
      </w:divBdr>
    </w:div>
    <w:div w:id="1578709693">
      <w:bodyDiv w:val="1"/>
      <w:marLeft w:val="0"/>
      <w:marRight w:val="0"/>
      <w:marTop w:val="0"/>
      <w:marBottom w:val="0"/>
      <w:divBdr>
        <w:top w:val="none" w:sz="0" w:space="0" w:color="auto"/>
        <w:left w:val="none" w:sz="0" w:space="0" w:color="auto"/>
        <w:bottom w:val="none" w:sz="0" w:space="0" w:color="auto"/>
        <w:right w:val="none" w:sz="0" w:space="0" w:color="auto"/>
      </w:divBdr>
    </w:div>
    <w:div w:id="1994022234">
      <w:bodyDiv w:val="1"/>
      <w:marLeft w:val="0"/>
      <w:marRight w:val="0"/>
      <w:marTop w:val="0"/>
      <w:marBottom w:val="0"/>
      <w:divBdr>
        <w:top w:val="none" w:sz="0" w:space="0" w:color="auto"/>
        <w:left w:val="none" w:sz="0" w:space="0" w:color="auto"/>
        <w:bottom w:val="none" w:sz="0" w:space="0" w:color="auto"/>
        <w:right w:val="none" w:sz="0" w:space="0" w:color="auto"/>
      </w:divBdr>
    </w:div>
    <w:div w:id="2030447077">
      <w:bodyDiv w:val="1"/>
      <w:marLeft w:val="0"/>
      <w:marRight w:val="0"/>
      <w:marTop w:val="0"/>
      <w:marBottom w:val="0"/>
      <w:divBdr>
        <w:top w:val="none" w:sz="0" w:space="0" w:color="auto"/>
        <w:left w:val="none" w:sz="0" w:space="0" w:color="auto"/>
        <w:bottom w:val="none" w:sz="0" w:space="0" w:color="auto"/>
        <w:right w:val="none" w:sz="0" w:space="0" w:color="auto"/>
      </w:divBdr>
    </w:div>
    <w:div w:id="2049912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manetwork.com/journals/jama/fullarticle/2808052" TargetMode="External"/><Relationship Id="rId13" Type="http://schemas.openxmlformats.org/officeDocument/2006/relationships/hyperlink" Target="https://jamanetwork.com/journals/jama/fullarticle/2814248"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amanetwork.com/journals/jama/fullarticle/281350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nfo.mydispense.monash.edu/mydispense-usa-communit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manetwork.com/journals/jama/fullarticle/2811624" TargetMode="External"/><Relationship Id="rId5" Type="http://schemas.openxmlformats.org/officeDocument/2006/relationships/webSettings" Target="webSettings.xml"/><Relationship Id="rId15" Type="http://schemas.openxmlformats.org/officeDocument/2006/relationships/hyperlink" Target="https://theconversation.com/older-americans-are-risking-coronavirus-exposure-to-get-their-medications-135899" TargetMode="External"/><Relationship Id="rId10" Type="http://schemas.openxmlformats.org/officeDocument/2006/relationships/hyperlink" Target="https://jamanetwork.com/journals/jama/fullarticle/2810360?resultClick=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amanetwork.com/journals/jama/fullarticle/2808467" TargetMode="External"/><Relationship Id="rId14" Type="http://schemas.openxmlformats.org/officeDocument/2006/relationships/hyperlink" Target="https://deepblue.lib.umich.edu/handle/2027.42/1761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FAD7E2-8EE0-4816-A4DC-B990EDA1B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8221</Words>
  <Characters>52287</Characters>
  <Application>Microsoft Office Word</Application>
  <DocSecurity>0</DocSecurity>
  <Lines>1112</Lines>
  <Paragraphs>695</Paragraphs>
  <ScaleCrop>false</ScaleCrop>
  <HeadingPairs>
    <vt:vector size="2" baseType="variant">
      <vt:variant>
        <vt:lpstr>Title</vt:lpstr>
      </vt:variant>
      <vt:variant>
        <vt:i4>1</vt:i4>
      </vt:variant>
    </vt:vector>
  </HeadingPairs>
  <TitlesOfParts>
    <vt:vector size="1" baseType="lpstr">
      <vt:lpstr/>
    </vt:vector>
  </TitlesOfParts>
  <Company>NEOUCOM</Company>
  <LinksUpToDate>false</LinksUpToDate>
  <CharactersWithSpaces>59813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Kelling</dc:creator>
  <cp:lastModifiedBy>Morin, Amber</cp:lastModifiedBy>
  <cp:revision>8</cp:revision>
  <cp:lastPrinted>2018-08-02T14:47:00Z</cp:lastPrinted>
  <dcterms:created xsi:type="dcterms:W3CDTF">2026-04-08T12:49:00Z</dcterms:created>
  <dcterms:modified xsi:type="dcterms:W3CDTF">2026-06-18T17:13:00Z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f0b69ca15a86c0028efe288c5f20db8cff3b03557d3c66c53d2e85b82fe27c5e</vt:lpwstr>
  </property>
</Properties>
</file>