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898D6" w14:textId="006B902C" w:rsidR="003D31D9" w:rsidRPr="005D3F0B" w:rsidRDefault="006F519C" w:rsidP="003F0E3B">
      <w:pPr>
        <w:pStyle w:val="Heading2"/>
        <w:jc w:val="center"/>
        <w:rPr>
          <w:rFonts w:ascii="Calibri" w:hAnsi="Calibri" w:cs="Calibri"/>
          <w:smallCaps/>
          <w:sz w:val="22"/>
          <w:szCs w:val="22"/>
        </w:rPr>
      </w:pPr>
      <w:r>
        <w:rPr>
          <w:noProof/>
        </w:rPr>
        <w:pict w14:anchorId="01DFC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1.5pt;margin-top:-55.5pt;width:59.95pt;height:67.7pt;z-index:-251650560;mso-position-horizontal-relative:text;mso-position-vertical-relative:text;mso-width-relative:page;mso-height-relative:page" wrapcoords="-270 0 -270 21360 21600 21360 21600 0 -270 0">
            <v:imagedata r:id="rId8" o:title=""/>
            <w10:wrap type="through"/>
          </v:shape>
        </w:pict>
      </w:r>
      <w:r w:rsidR="002B7EC5" w:rsidRPr="005D3F0B">
        <w:rPr>
          <w:rFonts w:ascii="Calibri" w:hAnsi="Calibri" w:cs="Calibri"/>
          <w:smallCaps/>
          <w:sz w:val="22"/>
          <w:szCs w:val="22"/>
        </w:rPr>
        <w:t>Manjunath (</w:t>
      </w:r>
      <w:r w:rsidR="003F0E3B">
        <w:rPr>
          <w:rFonts w:ascii="Calibri" w:hAnsi="Calibri" w:cs="Calibri"/>
          <w:smallCaps/>
          <w:sz w:val="22"/>
          <w:szCs w:val="22"/>
        </w:rPr>
        <w:t>“</w:t>
      </w:r>
      <w:r w:rsidR="002B7EC5" w:rsidRPr="005D3F0B">
        <w:rPr>
          <w:rFonts w:ascii="Calibri" w:hAnsi="Calibri" w:cs="Calibri"/>
          <w:smallCaps/>
          <w:sz w:val="22"/>
          <w:szCs w:val="22"/>
        </w:rPr>
        <w:t>Amit</w:t>
      </w:r>
      <w:r w:rsidR="003F0E3B">
        <w:rPr>
          <w:rFonts w:ascii="Calibri" w:hAnsi="Calibri" w:cs="Calibri"/>
          <w:smallCaps/>
          <w:sz w:val="22"/>
          <w:szCs w:val="22"/>
        </w:rPr>
        <w:t>”</w:t>
      </w:r>
      <w:r w:rsidR="002B7EC5" w:rsidRPr="005D3F0B">
        <w:rPr>
          <w:rFonts w:ascii="Calibri" w:hAnsi="Calibri" w:cs="Calibri"/>
          <w:smallCaps/>
          <w:sz w:val="22"/>
          <w:szCs w:val="22"/>
        </w:rPr>
        <w:t xml:space="preserve">) </w:t>
      </w:r>
      <w:r w:rsidR="003D31D9" w:rsidRPr="005D3F0B">
        <w:rPr>
          <w:rFonts w:ascii="Calibri" w:hAnsi="Calibri" w:cs="Calibri"/>
          <w:smallCaps/>
          <w:sz w:val="22"/>
          <w:szCs w:val="22"/>
        </w:rPr>
        <w:t>P. Pai</w:t>
      </w:r>
      <w:r w:rsidR="00910796">
        <w:rPr>
          <w:rFonts w:ascii="Calibri" w:hAnsi="Calibri" w:cs="Calibri"/>
          <w:smallCaps/>
          <w:sz w:val="22"/>
          <w:szCs w:val="22"/>
        </w:rPr>
        <w:t>, PharmD, FCP</w:t>
      </w:r>
    </w:p>
    <w:p w14:paraId="4E5C3ABC" w14:textId="77777777" w:rsidR="003D31D9" w:rsidRPr="005D3F0B" w:rsidRDefault="003D31D9" w:rsidP="001C4993">
      <w:pPr>
        <w:pBdr>
          <w:top w:val="single" w:sz="18" w:space="1" w:color="auto"/>
        </w:pBdr>
        <w:rPr>
          <w:rFonts w:ascii="Calibri" w:hAnsi="Calibri" w:cs="Calibri"/>
          <w:b/>
          <w:bCs/>
          <w:smallCaps/>
          <w:sz w:val="22"/>
          <w:szCs w:val="22"/>
        </w:rPr>
      </w:pPr>
    </w:p>
    <w:p w14:paraId="434614D7" w14:textId="77777777" w:rsidR="00555DCF" w:rsidRPr="005D3F0B" w:rsidRDefault="003D31D9" w:rsidP="001C4993">
      <w:pPr>
        <w:pStyle w:val="Heading2"/>
        <w:rPr>
          <w:rFonts w:ascii="Calibri" w:hAnsi="Calibri" w:cs="Calibri"/>
          <w:b w:val="0"/>
          <w:bCs/>
          <w:snapToGrid/>
          <w:sz w:val="22"/>
          <w:szCs w:val="22"/>
        </w:rPr>
      </w:pPr>
      <w:r w:rsidRPr="005D3F0B">
        <w:rPr>
          <w:rFonts w:ascii="Calibri" w:hAnsi="Calibri" w:cs="Calibri"/>
          <w:i/>
          <w:iCs/>
          <w:snapToGrid/>
          <w:sz w:val="22"/>
          <w:szCs w:val="22"/>
          <w:shd w:val="clear" w:color="auto" w:fill="FFFFFF"/>
        </w:rPr>
        <w:t xml:space="preserve">Office </w:t>
      </w:r>
      <w:r w:rsidR="008B6F2C" w:rsidRPr="005D3F0B">
        <w:rPr>
          <w:rFonts w:ascii="Calibri" w:hAnsi="Calibri" w:cs="Calibri"/>
          <w:i/>
          <w:iCs/>
          <w:snapToGrid/>
          <w:sz w:val="22"/>
          <w:szCs w:val="22"/>
          <w:shd w:val="clear" w:color="auto" w:fill="FFFFFF"/>
        </w:rPr>
        <w:t>Contact Information</w:t>
      </w:r>
      <w:r w:rsidR="008B6F2C" w:rsidRPr="005D3F0B">
        <w:rPr>
          <w:rFonts w:ascii="Calibri" w:hAnsi="Calibri" w:cs="Calibri"/>
          <w:i/>
          <w:iCs/>
          <w:snapToGrid/>
          <w:sz w:val="22"/>
          <w:szCs w:val="22"/>
          <w:shd w:val="clear" w:color="auto" w:fill="FFFFFF"/>
        </w:rPr>
        <w:tab/>
      </w:r>
      <w:r w:rsidR="00362295" w:rsidRPr="005D3F0B">
        <w:rPr>
          <w:rFonts w:ascii="Calibri" w:hAnsi="Calibri" w:cs="Calibri"/>
          <w:b w:val="0"/>
          <w:bCs/>
          <w:snapToGrid/>
          <w:sz w:val="22"/>
          <w:szCs w:val="22"/>
        </w:rPr>
        <w:t xml:space="preserve">College of Pharmacy, </w:t>
      </w:r>
      <w:r w:rsidR="00237842" w:rsidRPr="005D3F0B">
        <w:rPr>
          <w:rFonts w:ascii="Calibri" w:hAnsi="Calibri" w:cs="Calibri"/>
          <w:b w:val="0"/>
          <w:bCs/>
          <w:snapToGrid/>
          <w:color w:val="1F497D"/>
          <w:sz w:val="22"/>
          <w:szCs w:val="22"/>
        </w:rPr>
        <w:t>University of Michigan</w:t>
      </w:r>
    </w:p>
    <w:p w14:paraId="729A4E13" w14:textId="72EBC316" w:rsidR="003D31D9" w:rsidRPr="005D3F0B" w:rsidRDefault="00673EF1" w:rsidP="001C4993">
      <w:pPr>
        <w:pStyle w:val="Heading2"/>
        <w:rPr>
          <w:rFonts w:ascii="Calibri" w:hAnsi="Calibri" w:cs="Calibri"/>
          <w:b w:val="0"/>
          <w:bCs/>
          <w:snapToGrid/>
          <w:sz w:val="22"/>
          <w:szCs w:val="22"/>
        </w:rPr>
      </w:pPr>
      <w:r w:rsidRPr="005D3F0B">
        <w:rPr>
          <w:rFonts w:ascii="Calibri" w:hAnsi="Calibri" w:cs="Calibri"/>
          <w:b w:val="0"/>
          <w:bCs/>
          <w:snapToGrid/>
          <w:sz w:val="22"/>
          <w:szCs w:val="22"/>
        </w:rPr>
        <w:tab/>
      </w:r>
      <w:r w:rsidRPr="005D3F0B">
        <w:rPr>
          <w:rFonts w:ascii="Calibri" w:hAnsi="Calibri" w:cs="Calibri"/>
          <w:b w:val="0"/>
          <w:bCs/>
          <w:snapToGrid/>
          <w:sz w:val="22"/>
          <w:szCs w:val="22"/>
        </w:rPr>
        <w:tab/>
      </w:r>
      <w:r w:rsidRPr="005D3F0B">
        <w:rPr>
          <w:rFonts w:ascii="Calibri" w:hAnsi="Calibri" w:cs="Calibri"/>
          <w:b w:val="0"/>
          <w:bCs/>
          <w:snapToGrid/>
          <w:sz w:val="22"/>
          <w:szCs w:val="22"/>
        </w:rPr>
        <w:tab/>
      </w:r>
      <w:r w:rsidRPr="005D3F0B">
        <w:rPr>
          <w:rFonts w:ascii="Calibri" w:hAnsi="Calibri" w:cs="Calibri"/>
          <w:b w:val="0"/>
          <w:bCs/>
          <w:snapToGrid/>
          <w:sz w:val="22"/>
          <w:szCs w:val="22"/>
        </w:rPr>
        <w:tab/>
      </w:r>
      <w:r w:rsidR="00DC4193">
        <w:rPr>
          <w:rFonts w:ascii="Calibri" w:hAnsi="Calibri" w:cs="Calibri"/>
          <w:b w:val="0"/>
          <w:bCs/>
          <w:snapToGrid/>
          <w:sz w:val="22"/>
          <w:szCs w:val="22"/>
        </w:rPr>
        <w:t>2563B</w:t>
      </w:r>
      <w:r w:rsidR="00362295" w:rsidRPr="005D3F0B">
        <w:rPr>
          <w:rFonts w:ascii="Calibri" w:hAnsi="Calibri" w:cs="Calibri"/>
          <w:b w:val="0"/>
          <w:bCs/>
          <w:snapToGrid/>
          <w:sz w:val="22"/>
          <w:szCs w:val="22"/>
        </w:rPr>
        <w:t xml:space="preserve"> CCL, 428 Church Street</w:t>
      </w:r>
      <w:r w:rsidR="008B6F2C" w:rsidRPr="005D3F0B">
        <w:rPr>
          <w:rFonts w:ascii="Calibri" w:hAnsi="Calibri" w:cs="Calibri"/>
          <w:b w:val="0"/>
          <w:bCs/>
          <w:snapToGrid/>
          <w:sz w:val="22"/>
          <w:szCs w:val="22"/>
        </w:rPr>
        <w:t xml:space="preserve">, </w:t>
      </w:r>
      <w:r w:rsidR="00362295" w:rsidRPr="005D3F0B">
        <w:rPr>
          <w:rFonts w:ascii="Calibri" w:hAnsi="Calibri" w:cs="Calibri"/>
          <w:b w:val="0"/>
          <w:bCs/>
          <w:snapToGrid/>
          <w:sz w:val="22"/>
          <w:szCs w:val="22"/>
        </w:rPr>
        <w:t>Ann Arbor</w:t>
      </w:r>
      <w:r w:rsidR="008B6F2C" w:rsidRPr="005D3F0B">
        <w:rPr>
          <w:rFonts w:ascii="Calibri" w:hAnsi="Calibri" w:cs="Calibri"/>
          <w:b w:val="0"/>
          <w:bCs/>
          <w:snapToGrid/>
          <w:sz w:val="22"/>
          <w:szCs w:val="22"/>
        </w:rPr>
        <w:t xml:space="preserve">, </w:t>
      </w:r>
      <w:r w:rsidR="00362295" w:rsidRPr="005D3F0B">
        <w:rPr>
          <w:rFonts w:ascii="Calibri" w:hAnsi="Calibri" w:cs="Calibri"/>
          <w:b w:val="0"/>
          <w:bCs/>
          <w:snapToGrid/>
          <w:sz w:val="22"/>
          <w:szCs w:val="22"/>
        </w:rPr>
        <w:t>MI</w:t>
      </w:r>
      <w:r w:rsidR="008B6F2C" w:rsidRPr="005D3F0B">
        <w:rPr>
          <w:rFonts w:ascii="Calibri" w:hAnsi="Calibri" w:cs="Calibri"/>
          <w:b w:val="0"/>
          <w:bCs/>
          <w:snapToGrid/>
          <w:sz w:val="22"/>
          <w:szCs w:val="22"/>
        </w:rPr>
        <w:t xml:space="preserve"> </w:t>
      </w:r>
      <w:r w:rsidR="00362295" w:rsidRPr="005D3F0B">
        <w:rPr>
          <w:rFonts w:ascii="Calibri" w:hAnsi="Calibri" w:cs="Calibri"/>
          <w:b w:val="0"/>
          <w:bCs/>
          <w:snapToGrid/>
          <w:sz w:val="22"/>
          <w:szCs w:val="22"/>
        </w:rPr>
        <w:t>48109</w:t>
      </w:r>
    </w:p>
    <w:p w14:paraId="6122436F" w14:textId="683FA75A" w:rsidR="008B6F2C" w:rsidRPr="005D3F0B" w:rsidRDefault="008B6F2C" w:rsidP="001C4993">
      <w:pPr>
        <w:rPr>
          <w:rFonts w:ascii="Calibri" w:hAnsi="Calibri" w:cs="Calibri"/>
          <w:noProof/>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 xml:space="preserve">Email </w:t>
      </w:r>
      <w:hyperlink r:id="rId9" w:history="1">
        <w:r w:rsidR="00362295" w:rsidRPr="005D3F0B">
          <w:rPr>
            <w:rStyle w:val="Hyperlink"/>
            <w:rFonts w:ascii="Calibri" w:hAnsi="Calibri" w:cs="Calibri"/>
            <w:sz w:val="22"/>
            <w:szCs w:val="22"/>
          </w:rPr>
          <w:t>amitpai@med.umich.edu</w:t>
        </w:r>
      </w:hyperlink>
      <w:r w:rsidR="00362295" w:rsidRPr="005D3F0B">
        <w:rPr>
          <w:rFonts w:ascii="Calibri" w:hAnsi="Calibri" w:cs="Calibri"/>
          <w:sz w:val="22"/>
          <w:szCs w:val="22"/>
        </w:rPr>
        <w:t xml:space="preserve"> </w:t>
      </w:r>
      <w:r w:rsidR="00DE173D">
        <w:rPr>
          <w:rFonts w:ascii="Calibri" w:hAnsi="Calibri" w:cs="Calibri"/>
          <w:sz w:val="22"/>
          <w:szCs w:val="22"/>
        </w:rPr>
        <w:t>|</w:t>
      </w:r>
      <w:r w:rsidR="00673EF1" w:rsidRPr="005D3F0B">
        <w:rPr>
          <w:rFonts w:ascii="Calibri" w:hAnsi="Calibri" w:cs="Calibri"/>
          <w:noProof/>
          <w:sz w:val="22"/>
          <w:szCs w:val="22"/>
        </w:rPr>
        <w:t xml:space="preserve">Research Profile: </w:t>
      </w:r>
      <w:hyperlink r:id="rId10" w:history="1">
        <w:r w:rsidR="001F025D" w:rsidRPr="005D3F0B">
          <w:rPr>
            <w:rStyle w:val="Hyperlink"/>
            <w:rFonts w:ascii="Calibri" w:hAnsi="Calibri" w:cs="Calibri"/>
            <w:noProof/>
            <w:sz w:val="22"/>
            <w:szCs w:val="22"/>
          </w:rPr>
          <w:t>https://pharmacy.umich.edu/pai-lab</w:t>
        </w:r>
      </w:hyperlink>
      <w:r w:rsidR="001F025D" w:rsidRPr="005D3F0B">
        <w:rPr>
          <w:rFonts w:ascii="Calibri" w:hAnsi="Calibri" w:cs="Calibri"/>
          <w:noProof/>
          <w:sz w:val="22"/>
          <w:szCs w:val="22"/>
        </w:rPr>
        <w:t xml:space="preserve">  </w:t>
      </w:r>
    </w:p>
    <w:p w14:paraId="7A81F3E7" w14:textId="16F65B57" w:rsidR="00FF3DDC" w:rsidRPr="005D3F0B" w:rsidRDefault="00FF3DDC" w:rsidP="006F492F">
      <w:pPr>
        <w:pStyle w:val="Header"/>
        <w:tabs>
          <w:tab w:val="clear" w:pos="4320"/>
          <w:tab w:val="clear" w:pos="8640"/>
        </w:tabs>
        <w:spacing w:before="120"/>
        <w:rPr>
          <w:rFonts w:ascii="Calibri" w:hAnsi="Calibri" w:cs="Calibri"/>
          <w:sz w:val="22"/>
          <w:szCs w:val="22"/>
        </w:rPr>
      </w:pPr>
      <w:r w:rsidRPr="005D3F0B">
        <w:rPr>
          <w:rFonts w:ascii="Calibri" w:hAnsi="Calibri" w:cs="Calibri"/>
          <w:b/>
          <w:i/>
          <w:sz w:val="22"/>
          <w:szCs w:val="22"/>
        </w:rPr>
        <w:t>Current Status</w:t>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USA – Naturalized Citizen (June 2006)</w:t>
      </w:r>
    </w:p>
    <w:p w14:paraId="6676EB6A" w14:textId="77777777" w:rsidR="003D31D9" w:rsidRPr="005D3F0B" w:rsidRDefault="003D31D9" w:rsidP="001C4993">
      <w:pPr>
        <w:pStyle w:val="Header"/>
        <w:tabs>
          <w:tab w:val="clear" w:pos="4320"/>
          <w:tab w:val="clear" w:pos="8640"/>
        </w:tabs>
        <w:rPr>
          <w:rFonts w:ascii="Calibri" w:hAnsi="Calibri" w:cs="Calibri"/>
          <w:sz w:val="22"/>
          <w:szCs w:val="22"/>
        </w:rPr>
      </w:pPr>
      <w:r w:rsidRPr="005D3F0B">
        <w:rPr>
          <w:rFonts w:ascii="Calibri" w:hAnsi="Calibri" w:cs="Calibri"/>
          <w:b/>
          <w:bCs/>
          <w:i/>
          <w:iCs/>
          <w:sz w:val="22"/>
          <w:szCs w:val="22"/>
        </w:rPr>
        <w:t>Dat</w:t>
      </w:r>
      <w:r w:rsidR="00FF3DDC" w:rsidRPr="005D3F0B">
        <w:rPr>
          <w:rFonts w:ascii="Calibri" w:hAnsi="Calibri" w:cs="Calibri"/>
          <w:b/>
          <w:bCs/>
          <w:i/>
          <w:iCs/>
          <w:sz w:val="22"/>
          <w:szCs w:val="22"/>
        </w:rPr>
        <w:t>e &amp;</w:t>
      </w:r>
      <w:r w:rsidR="008E136C" w:rsidRPr="005D3F0B">
        <w:rPr>
          <w:rFonts w:ascii="Calibri" w:hAnsi="Calibri" w:cs="Calibri"/>
          <w:b/>
          <w:bCs/>
          <w:i/>
          <w:iCs/>
          <w:sz w:val="22"/>
          <w:szCs w:val="22"/>
        </w:rPr>
        <w:t xml:space="preserve"> </w:t>
      </w:r>
      <w:r w:rsidRPr="005D3F0B">
        <w:rPr>
          <w:rFonts w:ascii="Calibri" w:hAnsi="Calibri" w:cs="Calibri"/>
          <w:b/>
          <w:bCs/>
          <w:i/>
          <w:iCs/>
          <w:sz w:val="22"/>
          <w:szCs w:val="22"/>
        </w:rPr>
        <w:t>Place of Birth</w:t>
      </w:r>
      <w:r w:rsidRPr="005D3F0B">
        <w:rPr>
          <w:rFonts w:ascii="Calibri" w:hAnsi="Calibri" w:cs="Calibri"/>
          <w:b/>
          <w:bCs/>
          <w:i/>
          <w:iCs/>
          <w:sz w:val="22"/>
          <w:szCs w:val="22"/>
        </w:rPr>
        <w:tab/>
      </w:r>
      <w:r w:rsidRPr="005D3F0B">
        <w:rPr>
          <w:rFonts w:ascii="Calibri" w:hAnsi="Calibri" w:cs="Calibri"/>
          <w:i/>
          <w:iCs/>
          <w:sz w:val="22"/>
          <w:szCs w:val="22"/>
        </w:rPr>
        <w:tab/>
      </w:r>
      <w:r w:rsidRPr="005D3F0B">
        <w:rPr>
          <w:rFonts w:ascii="Calibri" w:hAnsi="Calibri" w:cs="Calibri"/>
          <w:sz w:val="22"/>
          <w:szCs w:val="22"/>
        </w:rPr>
        <w:t>September 22, 1976</w:t>
      </w:r>
      <w:r w:rsidR="00496F42" w:rsidRPr="005D3F0B">
        <w:rPr>
          <w:rFonts w:ascii="Calibri" w:hAnsi="Calibri" w:cs="Calibri"/>
          <w:sz w:val="22"/>
          <w:szCs w:val="22"/>
        </w:rPr>
        <w:t xml:space="preserve">, </w:t>
      </w:r>
      <w:r w:rsidRPr="005D3F0B">
        <w:rPr>
          <w:rFonts w:ascii="Calibri" w:hAnsi="Calibri" w:cs="Calibri"/>
          <w:sz w:val="22"/>
          <w:szCs w:val="22"/>
        </w:rPr>
        <w:t>Lusaka, Zambia</w:t>
      </w:r>
      <w:r w:rsidR="00EE5D79" w:rsidRPr="005D3F0B">
        <w:rPr>
          <w:rFonts w:ascii="Calibri" w:hAnsi="Calibri" w:cs="Calibri"/>
          <w:sz w:val="22"/>
          <w:szCs w:val="22"/>
        </w:rPr>
        <w:t>, Southern Africa</w:t>
      </w:r>
    </w:p>
    <w:p w14:paraId="7B321D24" w14:textId="77777777" w:rsidR="00FF3DDC" w:rsidRPr="005D3F0B" w:rsidRDefault="00FF3DDC" w:rsidP="001C4993">
      <w:pPr>
        <w:pStyle w:val="Header"/>
        <w:tabs>
          <w:tab w:val="clear" w:pos="4320"/>
          <w:tab w:val="clear" w:pos="8640"/>
        </w:tabs>
        <w:rPr>
          <w:rFonts w:ascii="Calibri" w:hAnsi="Calibri" w:cs="Calibri"/>
          <w:sz w:val="22"/>
          <w:szCs w:val="22"/>
        </w:rPr>
      </w:pPr>
      <w:r w:rsidRPr="005D3F0B">
        <w:rPr>
          <w:rFonts w:ascii="Calibri" w:hAnsi="Calibri" w:cs="Calibri"/>
          <w:b/>
          <w:i/>
          <w:sz w:val="22"/>
          <w:szCs w:val="22"/>
        </w:rPr>
        <w:t>Secondary Education</w:t>
      </w:r>
      <w:r w:rsidRPr="005D3F0B">
        <w:rPr>
          <w:rFonts w:ascii="Calibri" w:hAnsi="Calibri" w:cs="Calibri"/>
          <w:b/>
          <w:i/>
          <w:sz w:val="22"/>
          <w:szCs w:val="22"/>
        </w:rPr>
        <w:tab/>
      </w:r>
      <w:r w:rsidRPr="005D3F0B">
        <w:rPr>
          <w:rFonts w:ascii="Calibri" w:hAnsi="Calibri" w:cs="Calibri"/>
          <w:b/>
          <w:i/>
          <w:sz w:val="22"/>
          <w:szCs w:val="22"/>
        </w:rPr>
        <w:tab/>
      </w:r>
      <w:r w:rsidRPr="005D3F0B">
        <w:rPr>
          <w:rFonts w:ascii="Calibri" w:hAnsi="Calibri" w:cs="Calibri"/>
          <w:b/>
          <w:sz w:val="22"/>
          <w:szCs w:val="22"/>
        </w:rPr>
        <w:t>Cambridge IGCSE with Distinction</w:t>
      </w:r>
      <w:r w:rsidRPr="005D3F0B">
        <w:rPr>
          <w:rFonts w:ascii="Calibri" w:hAnsi="Calibri" w:cs="Calibri"/>
          <w:sz w:val="22"/>
          <w:szCs w:val="22"/>
        </w:rPr>
        <w:t>, International School of Lusaka, Zambia (1992)</w:t>
      </w:r>
    </w:p>
    <w:p w14:paraId="4C94F3E6" w14:textId="77777777" w:rsidR="00D1600A" w:rsidRPr="005D3F0B" w:rsidRDefault="003D31D9" w:rsidP="006F492F">
      <w:pPr>
        <w:spacing w:before="120"/>
        <w:rPr>
          <w:rFonts w:ascii="Calibri" w:hAnsi="Calibri" w:cs="Calibri"/>
          <w:sz w:val="22"/>
          <w:szCs w:val="22"/>
        </w:rPr>
      </w:pPr>
      <w:r w:rsidRPr="005D3F0B">
        <w:rPr>
          <w:rFonts w:ascii="Calibri" w:hAnsi="Calibri" w:cs="Calibri"/>
          <w:b/>
          <w:i/>
          <w:sz w:val="22"/>
          <w:szCs w:val="22"/>
        </w:rPr>
        <w:t>Education</w:t>
      </w:r>
      <w:r w:rsidR="0009552F" w:rsidRPr="005D3F0B">
        <w:rPr>
          <w:rFonts w:ascii="Calibri" w:hAnsi="Calibri" w:cs="Calibri"/>
          <w:i/>
          <w:sz w:val="22"/>
          <w:szCs w:val="22"/>
        </w:rPr>
        <w:tab/>
      </w:r>
      <w:r w:rsidR="0009552F" w:rsidRPr="005D3F0B">
        <w:rPr>
          <w:rFonts w:ascii="Calibri" w:hAnsi="Calibri" w:cs="Calibri"/>
          <w:i/>
          <w:sz w:val="22"/>
          <w:szCs w:val="22"/>
        </w:rPr>
        <w:tab/>
      </w:r>
      <w:r w:rsidRPr="005D3F0B">
        <w:rPr>
          <w:rFonts w:ascii="Calibri" w:hAnsi="Calibri" w:cs="Calibri"/>
          <w:i/>
          <w:sz w:val="22"/>
          <w:szCs w:val="22"/>
        </w:rPr>
        <w:tab/>
      </w:r>
      <w:r w:rsidR="00D1600A" w:rsidRPr="005D3F0B">
        <w:rPr>
          <w:rFonts w:ascii="Calibri" w:hAnsi="Calibri" w:cs="Calibri"/>
          <w:b/>
          <w:sz w:val="22"/>
          <w:szCs w:val="22"/>
        </w:rPr>
        <w:t xml:space="preserve">Pre-Pharmacy Coursework </w:t>
      </w:r>
      <w:r w:rsidR="00D1600A" w:rsidRPr="005D3F0B">
        <w:rPr>
          <w:rFonts w:ascii="Calibri" w:hAnsi="Calibri" w:cs="Calibri"/>
          <w:sz w:val="22"/>
          <w:szCs w:val="22"/>
        </w:rPr>
        <w:t>(1992 – 1994)</w:t>
      </w:r>
    </w:p>
    <w:p w14:paraId="095DA848" w14:textId="77777777" w:rsidR="00D1600A" w:rsidRPr="005D3F0B" w:rsidRDefault="00021FD9" w:rsidP="001C4993">
      <w:pPr>
        <w:spacing w:after="120"/>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 xml:space="preserve">Cerritos </w:t>
      </w:r>
      <w:r w:rsidR="00D1600A" w:rsidRPr="005D3F0B">
        <w:rPr>
          <w:rFonts w:ascii="Calibri" w:hAnsi="Calibri" w:cs="Calibri"/>
          <w:sz w:val="22"/>
          <w:szCs w:val="22"/>
        </w:rPr>
        <w:t>College, Norwalk, California</w:t>
      </w:r>
    </w:p>
    <w:p w14:paraId="690D90F2" w14:textId="77777777" w:rsidR="003D31D9" w:rsidRPr="005D3F0B" w:rsidRDefault="003D31D9" w:rsidP="001C4993">
      <w:pPr>
        <w:ind w:left="2160" w:firstLine="720"/>
        <w:rPr>
          <w:rFonts w:ascii="Calibri" w:hAnsi="Calibri" w:cs="Calibri"/>
          <w:sz w:val="22"/>
          <w:szCs w:val="22"/>
        </w:rPr>
      </w:pPr>
      <w:r w:rsidRPr="005D3F0B">
        <w:rPr>
          <w:rFonts w:ascii="Calibri" w:hAnsi="Calibri" w:cs="Calibri"/>
          <w:b/>
          <w:sz w:val="22"/>
          <w:szCs w:val="22"/>
        </w:rPr>
        <w:t>Doctor of Pharmacy</w:t>
      </w:r>
      <w:r w:rsidRPr="005D3F0B">
        <w:rPr>
          <w:rFonts w:ascii="Calibri" w:hAnsi="Calibri" w:cs="Calibri"/>
          <w:b/>
          <w:bCs/>
          <w:sz w:val="22"/>
          <w:szCs w:val="22"/>
        </w:rPr>
        <w:t xml:space="preserve"> </w:t>
      </w:r>
      <w:r w:rsidRPr="005D3F0B">
        <w:rPr>
          <w:rFonts w:ascii="Calibri" w:hAnsi="Calibri" w:cs="Calibri"/>
          <w:sz w:val="22"/>
          <w:szCs w:val="22"/>
        </w:rPr>
        <w:t>(1994 – 1998)</w:t>
      </w:r>
      <w:r w:rsidR="00CE4371" w:rsidRPr="005D3F0B">
        <w:rPr>
          <w:rFonts w:ascii="Calibri" w:hAnsi="Calibri" w:cs="Calibri"/>
          <w:sz w:val="22"/>
          <w:szCs w:val="22"/>
        </w:rPr>
        <w:t xml:space="preserve"> </w:t>
      </w:r>
    </w:p>
    <w:p w14:paraId="487E75FF" w14:textId="77777777" w:rsidR="00BE323A" w:rsidRPr="005D3F0B" w:rsidRDefault="00BE323A" w:rsidP="001C4993">
      <w:pPr>
        <w:ind w:left="2160" w:firstLine="720"/>
        <w:rPr>
          <w:rFonts w:ascii="Calibri" w:hAnsi="Calibri" w:cs="Calibri"/>
          <w:sz w:val="22"/>
          <w:szCs w:val="22"/>
        </w:rPr>
      </w:pPr>
      <w:r w:rsidRPr="005D3F0B">
        <w:rPr>
          <w:rFonts w:ascii="Calibri" w:hAnsi="Calibri" w:cs="Calibri"/>
          <w:i/>
          <w:sz w:val="22"/>
          <w:szCs w:val="22"/>
        </w:rPr>
        <w:t>Honor</w:t>
      </w:r>
      <w:r w:rsidR="003A0BA0" w:rsidRPr="005D3F0B">
        <w:rPr>
          <w:rFonts w:ascii="Calibri" w:hAnsi="Calibri" w:cs="Calibri"/>
          <w:i/>
          <w:sz w:val="22"/>
          <w:szCs w:val="22"/>
        </w:rPr>
        <w:t>s Program</w:t>
      </w:r>
      <w:r w:rsidRPr="005D3F0B">
        <w:rPr>
          <w:rFonts w:ascii="Calibri" w:hAnsi="Calibri" w:cs="Calibri"/>
          <w:sz w:val="22"/>
          <w:szCs w:val="22"/>
        </w:rPr>
        <w:t xml:space="preserve"> </w:t>
      </w:r>
    </w:p>
    <w:p w14:paraId="3681888F" w14:textId="77777777" w:rsidR="003A0BA0" w:rsidRPr="005D3F0B" w:rsidRDefault="003A0BA0" w:rsidP="001C4993">
      <w:pPr>
        <w:ind w:left="2160" w:firstLine="720"/>
        <w:rPr>
          <w:rFonts w:ascii="Calibri" w:hAnsi="Calibri" w:cs="Calibri"/>
          <w:sz w:val="22"/>
          <w:szCs w:val="22"/>
        </w:rPr>
      </w:pPr>
      <w:r w:rsidRPr="005D3F0B">
        <w:rPr>
          <w:rFonts w:ascii="Calibri" w:hAnsi="Calibri" w:cs="Calibri"/>
          <w:sz w:val="22"/>
          <w:szCs w:val="22"/>
        </w:rPr>
        <w:t>Mento</w:t>
      </w:r>
      <w:r w:rsidR="00BE323A" w:rsidRPr="005D3F0B">
        <w:rPr>
          <w:rFonts w:ascii="Calibri" w:hAnsi="Calibri" w:cs="Calibri"/>
          <w:sz w:val="22"/>
          <w:szCs w:val="22"/>
        </w:rPr>
        <w:t>r: Daniel J. Acosta, Jr., Ph.D.</w:t>
      </w:r>
    </w:p>
    <w:p w14:paraId="2260B662" w14:textId="77777777" w:rsidR="00AF56E2" w:rsidRPr="005D3F0B" w:rsidRDefault="003D31D9" w:rsidP="001C4993">
      <w:pPr>
        <w:pStyle w:val="Heading2"/>
        <w:widowControl/>
        <w:spacing w:after="120"/>
        <w:ind w:left="2880"/>
        <w:rPr>
          <w:rFonts w:ascii="Calibri" w:hAnsi="Calibri" w:cs="Calibri"/>
          <w:b w:val="0"/>
          <w:sz w:val="22"/>
          <w:szCs w:val="22"/>
        </w:rPr>
      </w:pPr>
      <w:r w:rsidRPr="005D3F0B">
        <w:rPr>
          <w:rFonts w:ascii="Calibri" w:hAnsi="Calibri" w:cs="Calibri"/>
          <w:b w:val="0"/>
          <w:bCs/>
          <w:sz w:val="22"/>
          <w:szCs w:val="22"/>
        </w:rPr>
        <w:t>College of Pharmacy</w:t>
      </w:r>
      <w:r w:rsidR="00496F42" w:rsidRPr="005D3F0B">
        <w:rPr>
          <w:rFonts w:ascii="Calibri" w:hAnsi="Calibri" w:cs="Calibri"/>
          <w:b w:val="0"/>
          <w:bCs/>
          <w:sz w:val="22"/>
          <w:szCs w:val="22"/>
        </w:rPr>
        <w:t xml:space="preserve">, </w:t>
      </w:r>
      <w:r w:rsidR="004C047B" w:rsidRPr="005D3F0B">
        <w:rPr>
          <w:rFonts w:ascii="Calibri" w:hAnsi="Calibri" w:cs="Calibri"/>
          <w:b w:val="0"/>
          <w:sz w:val="22"/>
          <w:szCs w:val="22"/>
        </w:rPr>
        <w:t>The</w:t>
      </w:r>
      <w:r w:rsidRPr="005D3F0B">
        <w:rPr>
          <w:rFonts w:ascii="Calibri" w:hAnsi="Calibri" w:cs="Calibri"/>
          <w:b w:val="0"/>
          <w:sz w:val="22"/>
          <w:szCs w:val="22"/>
        </w:rPr>
        <w:t xml:space="preserve"> University of Texas at Austin &amp;</w:t>
      </w:r>
      <w:r w:rsidR="0026109A" w:rsidRPr="005D3F0B">
        <w:rPr>
          <w:rFonts w:ascii="Calibri" w:hAnsi="Calibri" w:cs="Calibri"/>
          <w:b w:val="0"/>
          <w:sz w:val="22"/>
          <w:szCs w:val="22"/>
        </w:rPr>
        <w:t xml:space="preserve"> The University of Texas, Health Sciences Center at </w:t>
      </w:r>
      <w:r w:rsidRPr="005D3F0B">
        <w:rPr>
          <w:rFonts w:ascii="Calibri" w:hAnsi="Calibri" w:cs="Calibri"/>
          <w:b w:val="0"/>
          <w:sz w:val="22"/>
          <w:szCs w:val="22"/>
        </w:rPr>
        <w:t>San Antonio</w:t>
      </w:r>
    </w:p>
    <w:p w14:paraId="73419EAC" w14:textId="77777777" w:rsidR="003D31D9" w:rsidRPr="005D3F0B" w:rsidRDefault="0009552F" w:rsidP="001C4993">
      <w:pPr>
        <w:rPr>
          <w:rFonts w:ascii="Calibri" w:hAnsi="Calibri" w:cs="Calibri"/>
          <w:b/>
          <w:bCs/>
          <w:iCs/>
          <w:sz w:val="22"/>
          <w:szCs w:val="22"/>
        </w:rPr>
      </w:pPr>
      <w:r w:rsidRPr="005D3F0B">
        <w:rPr>
          <w:rFonts w:ascii="Calibri" w:hAnsi="Calibri" w:cs="Calibri"/>
          <w:b/>
          <w:i/>
          <w:sz w:val="22"/>
          <w:szCs w:val="22"/>
        </w:rPr>
        <w:t>Post Doctoral Training</w:t>
      </w:r>
      <w:r w:rsidRPr="005D3F0B">
        <w:rPr>
          <w:rFonts w:ascii="Calibri" w:hAnsi="Calibri" w:cs="Calibri"/>
          <w:sz w:val="22"/>
          <w:szCs w:val="22"/>
        </w:rPr>
        <w:tab/>
      </w:r>
      <w:r w:rsidR="003D31D9" w:rsidRPr="005D3F0B">
        <w:rPr>
          <w:rFonts w:ascii="Calibri" w:hAnsi="Calibri" w:cs="Calibri"/>
          <w:sz w:val="22"/>
          <w:szCs w:val="22"/>
        </w:rPr>
        <w:tab/>
      </w:r>
      <w:r w:rsidR="003D31D9" w:rsidRPr="005D3F0B">
        <w:rPr>
          <w:rFonts w:ascii="Calibri" w:hAnsi="Calibri" w:cs="Calibri"/>
          <w:b/>
          <w:bCs/>
          <w:iCs/>
          <w:sz w:val="22"/>
          <w:szCs w:val="22"/>
        </w:rPr>
        <w:t xml:space="preserve">Pharmacy Practice Residency </w:t>
      </w:r>
      <w:r w:rsidR="003D31D9" w:rsidRPr="005D3F0B">
        <w:rPr>
          <w:rFonts w:ascii="Calibri" w:hAnsi="Calibri" w:cs="Calibri"/>
          <w:bCs/>
          <w:iCs/>
          <w:sz w:val="22"/>
          <w:szCs w:val="22"/>
        </w:rPr>
        <w:t>(1998 – 1999)</w:t>
      </w:r>
    </w:p>
    <w:p w14:paraId="37711ADB" w14:textId="77777777" w:rsidR="003D31D9" w:rsidRPr="005D3F0B" w:rsidRDefault="003D31D9" w:rsidP="001C4993">
      <w:pPr>
        <w:rPr>
          <w:rFonts w:ascii="Calibri" w:hAnsi="Calibri" w:cs="Calibri"/>
          <w:sz w:val="22"/>
          <w:szCs w:val="22"/>
        </w:rPr>
      </w:pPr>
      <w:r w:rsidRPr="005D3F0B">
        <w:rPr>
          <w:rFonts w:ascii="Calibri" w:hAnsi="Calibri" w:cs="Calibri"/>
          <w:iCs/>
          <w:sz w:val="22"/>
          <w:szCs w:val="22"/>
        </w:rPr>
        <w:tab/>
      </w:r>
      <w:r w:rsidRPr="005D3F0B">
        <w:rPr>
          <w:rFonts w:ascii="Calibri" w:hAnsi="Calibri" w:cs="Calibri"/>
          <w:iCs/>
          <w:sz w:val="22"/>
          <w:szCs w:val="22"/>
        </w:rPr>
        <w:tab/>
      </w:r>
      <w:r w:rsidRPr="005D3F0B">
        <w:rPr>
          <w:rFonts w:ascii="Calibri" w:hAnsi="Calibri" w:cs="Calibri"/>
          <w:iCs/>
          <w:sz w:val="22"/>
          <w:szCs w:val="22"/>
        </w:rPr>
        <w:tab/>
      </w:r>
      <w:r w:rsidRPr="005D3F0B">
        <w:rPr>
          <w:rFonts w:ascii="Calibri" w:hAnsi="Calibri" w:cs="Calibri"/>
          <w:iCs/>
          <w:sz w:val="22"/>
          <w:szCs w:val="22"/>
        </w:rPr>
        <w:tab/>
        <w:t>Clinical Pharmacology Service</w:t>
      </w:r>
      <w:r w:rsidR="00496F42" w:rsidRPr="005D3F0B">
        <w:rPr>
          <w:rFonts w:ascii="Calibri" w:hAnsi="Calibri" w:cs="Calibri"/>
          <w:iCs/>
          <w:sz w:val="22"/>
          <w:szCs w:val="22"/>
        </w:rPr>
        <w:t xml:space="preserve">, </w:t>
      </w:r>
      <w:r w:rsidRPr="005D3F0B">
        <w:rPr>
          <w:rFonts w:ascii="Calibri" w:hAnsi="Calibri" w:cs="Calibri"/>
          <w:sz w:val="22"/>
          <w:szCs w:val="22"/>
        </w:rPr>
        <w:t>Bassett Healthcare, Cooperstown, New York</w:t>
      </w:r>
    </w:p>
    <w:p w14:paraId="09200C78" w14:textId="77777777" w:rsidR="003D31D9" w:rsidRPr="005D3F0B" w:rsidRDefault="003D31D9" w:rsidP="001C4993">
      <w:pPr>
        <w:spacing w:after="120"/>
        <w:rPr>
          <w:rFonts w:ascii="Calibri" w:hAnsi="Calibri" w:cs="Calibri"/>
          <w:sz w:val="22"/>
          <w:szCs w:val="22"/>
          <w:lang w:val="pt-BR"/>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lang w:val="pt-BR"/>
        </w:rPr>
        <w:t>Mentor:  Joseph S. Bertino, Jr., Pharm.D.</w:t>
      </w:r>
      <w:r w:rsidR="008B6F2C" w:rsidRPr="005D3F0B">
        <w:rPr>
          <w:rFonts w:ascii="Calibri" w:hAnsi="Calibri" w:cs="Calibri"/>
          <w:noProof/>
          <w:snapToGrid/>
          <w:sz w:val="22"/>
          <w:szCs w:val="22"/>
        </w:rPr>
        <w:t xml:space="preserve"> </w:t>
      </w:r>
    </w:p>
    <w:p w14:paraId="2D8B00F5" w14:textId="77777777" w:rsidR="003D31D9" w:rsidRPr="005D3F0B" w:rsidRDefault="003D31D9" w:rsidP="001C4993">
      <w:pPr>
        <w:rPr>
          <w:rFonts w:ascii="Calibri" w:hAnsi="Calibri" w:cs="Calibri"/>
          <w:b/>
          <w:bCs/>
          <w:iCs/>
          <w:sz w:val="22"/>
          <w:szCs w:val="22"/>
        </w:rPr>
      </w:pPr>
      <w:r w:rsidRPr="005D3F0B">
        <w:rPr>
          <w:rFonts w:ascii="Calibri" w:hAnsi="Calibri" w:cs="Calibri"/>
          <w:sz w:val="22"/>
          <w:szCs w:val="22"/>
          <w:lang w:val="pt-BR"/>
        </w:rPr>
        <w:tab/>
      </w:r>
      <w:r w:rsidRPr="005D3F0B">
        <w:rPr>
          <w:rFonts w:ascii="Calibri" w:hAnsi="Calibri" w:cs="Calibri"/>
          <w:sz w:val="22"/>
          <w:szCs w:val="22"/>
          <w:lang w:val="pt-BR"/>
        </w:rPr>
        <w:tab/>
      </w:r>
      <w:r w:rsidRPr="005D3F0B">
        <w:rPr>
          <w:rFonts w:ascii="Calibri" w:hAnsi="Calibri" w:cs="Calibri"/>
          <w:sz w:val="22"/>
          <w:szCs w:val="22"/>
          <w:lang w:val="pt-BR"/>
        </w:rPr>
        <w:tab/>
      </w:r>
      <w:r w:rsidRPr="005D3F0B">
        <w:rPr>
          <w:rFonts w:ascii="Calibri" w:hAnsi="Calibri" w:cs="Calibri"/>
          <w:sz w:val="22"/>
          <w:szCs w:val="22"/>
          <w:lang w:val="pt-BR"/>
        </w:rPr>
        <w:tab/>
      </w:r>
      <w:r w:rsidRPr="005D3F0B">
        <w:rPr>
          <w:rFonts w:ascii="Calibri" w:hAnsi="Calibri" w:cs="Calibri"/>
          <w:b/>
          <w:bCs/>
          <w:sz w:val="22"/>
          <w:szCs w:val="22"/>
        </w:rPr>
        <w:t>Fellowship in Infectious Diseases</w:t>
      </w:r>
      <w:r w:rsidR="004015BF" w:rsidRPr="005D3F0B">
        <w:rPr>
          <w:rFonts w:ascii="Calibri" w:hAnsi="Calibri" w:cs="Calibri"/>
          <w:b/>
          <w:bCs/>
          <w:sz w:val="22"/>
          <w:szCs w:val="22"/>
        </w:rPr>
        <w:t xml:space="preserve"> Pharmacotherapy</w:t>
      </w:r>
      <w:r w:rsidRPr="005D3F0B">
        <w:rPr>
          <w:rFonts w:ascii="Calibri" w:hAnsi="Calibri" w:cs="Calibri"/>
          <w:b/>
          <w:bCs/>
          <w:sz w:val="22"/>
          <w:szCs w:val="22"/>
        </w:rPr>
        <w:t xml:space="preserve"> </w:t>
      </w:r>
      <w:r w:rsidRPr="005D3F0B">
        <w:rPr>
          <w:rFonts w:ascii="Calibri" w:hAnsi="Calibri" w:cs="Calibri"/>
          <w:bCs/>
          <w:iCs/>
          <w:sz w:val="22"/>
          <w:szCs w:val="22"/>
        </w:rPr>
        <w:t>(1999 – 2001)</w:t>
      </w:r>
    </w:p>
    <w:p w14:paraId="48B074AB" w14:textId="77777777" w:rsidR="003D31D9" w:rsidRPr="005D3F0B" w:rsidRDefault="003D31D9" w:rsidP="001C4993">
      <w:pPr>
        <w:pStyle w:val="Heading2"/>
        <w:widowControl/>
        <w:rPr>
          <w:rFonts w:ascii="Calibri" w:hAnsi="Calibri" w:cs="Calibri"/>
          <w:b w:val="0"/>
          <w:bCs/>
          <w:sz w:val="22"/>
          <w:szCs w:val="22"/>
        </w:rPr>
      </w:pPr>
      <w:r w:rsidRPr="005D3F0B">
        <w:rPr>
          <w:rFonts w:ascii="Calibri" w:hAnsi="Calibri" w:cs="Calibri"/>
          <w:b w:val="0"/>
          <w:bCs/>
          <w:sz w:val="22"/>
          <w:szCs w:val="22"/>
        </w:rPr>
        <w:tab/>
      </w:r>
      <w:r w:rsidRPr="005D3F0B">
        <w:rPr>
          <w:rFonts w:ascii="Calibri" w:hAnsi="Calibri" w:cs="Calibri"/>
          <w:b w:val="0"/>
          <w:bCs/>
          <w:sz w:val="22"/>
          <w:szCs w:val="22"/>
        </w:rPr>
        <w:tab/>
      </w:r>
      <w:r w:rsidRPr="005D3F0B">
        <w:rPr>
          <w:rFonts w:ascii="Calibri" w:hAnsi="Calibri" w:cs="Calibri"/>
          <w:b w:val="0"/>
          <w:bCs/>
          <w:sz w:val="22"/>
          <w:szCs w:val="22"/>
        </w:rPr>
        <w:tab/>
      </w:r>
      <w:r w:rsidRPr="005D3F0B">
        <w:rPr>
          <w:rFonts w:ascii="Calibri" w:hAnsi="Calibri" w:cs="Calibri"/>
          <w:b w:val="0"/>
          <w:bCs/>
          <w:sz w:val="22"/>
          <w:szCs w:val="22"/>
        </w:rPr>
        <w:tab/>
        <w:t>College of Pharmacy</w:t>
      </w:r>
      <w:r w:rsidR="00496F42" w:rsidRPr="005D3F0B">
        <w:rPr>
          <w:rFonts w:ascii="Calibri" w:hAnsi="Calibri" w:cs="Calibri"/>
          <w:b w:val="0"/>
          <w:bCs/>
          <w:sz w:val="22"/>
          <w:szCs w:val="22"/>
        </w:rPr>
        <w:t xml:space="preserve">, </w:t>
      </w:r>
      <w:r w:rsidRPr="005D3F0B">
        <w:rPr>
          <w:rFonts w:ascii="Calibri" w:hAnsi="Calibri" w:cs="Calibri"/>
          <w:b w:val="0"/>
          <w:bCs/>
          <w:sz w:val="22"/>
          <w:szCs w:val="22"/>
        </w:rPr>
        <w:t xml:space="preserve">University </w:t>
      </w:r>
      <w:r w:rsidR="00FD53B6" w:rsidRPr="005D3F0B">
        <w:rPr>
          <w:rFonts w:ascii="Calibri" w:hAnsi="Calibri" w:cs="Calibri"/>
          <w:b w:val="0"/>
          <w:bCs/>
          <w:sz w:val="22"/>
          <w:szCs w:val="22"/>
        </w:rPr>
        <w:t>o</w:t>
      </w:r>
      <w:r w:rsidRPr="005D3F0B">
        <w:rPr>
          <w:rFonts w:ascii="Calibri" w:hAnsi="Calibri" w:cs="Calibri"/>
          <w:b w:val="0"/>
          <w:bCs/>
          <w:sz w:val="22"/>
          <w:szCs w:val="22"/>
        </w:rPr>
        <w:t>f Illinois at Chicago</w:t>
      </w:r>
    </w:p>
    <w:p w14:paraId="3478B0C5" w14:textId="77777777" w:rsidR="003D31D9" w:rsidRPr="005D3F0B" w:rsidRDefault="003D31D9" w:rsidP="001C4993">
      <w:pPr>
        <w:spacing w:after="120"/>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Mentors:  Keith A. Rodvold, Pharm.D.</w:t>
      </w:r>
      <w:r w:rsidR="00496F42" w:rsidRPr="005D3F0B">
        <w:rPr>
          <w:rFonts w:ascii="Calibri" w:hAnsi="Calibri" w:cs="Calibri"/>
          <w:sz w:val="22"/>
          <w:szCs w:val="22"/>
        </w:rPr>
        <w:t>,</w:t>
      </w:r>
      <w:r w:rsidR="003A5B68" w:rsidRPr="005D3F0B">
        <w:rPr>
          <w:rFonts w:ascii="Calibri" w:hAnsi="Calibri" w:cs="Calibri"/>
          <w:sz w:val="22"/>
          <w:szCs w:val="22"/>
        </w:rPr>
        <w:t xml:space="preserve"> </w:t>
      </w:r>
      <w:r w:rsidRPr="005D3F0B">
        <w:rPr>
          <w:rFonts w:ascii="Calibri" w:hAnsi="Calibri" w:cs="Calibri"/>
          <w:sz w:val="22"/>
          <w:szCs w:val="22"/>
        </w:rPr>
        <w:t>Larry H. Danziger, Pharm.D.</w:t>
      </w:r>
    </w:p>
    <w:p w14:paraId="15223795" w14:textId="77777777" w:rsidR="003D31D9" w:rsidRPr="005D3F0B" w:rsidRDefault="003D31D9" w:rsidP="001C4993">
      <w:pPr>
        <w:pStyle w:val="Header"/>
        <w:tabs>
          <w:tab w:val="clear" w:pos="4320"/>
          <w:tab w:val="clear" w:pos="8640"/>
        </w:tabs>
        <w:rPr>
          <w:rFonts w:ascii="Calibri" w:hAnsi="Calibri" w:cs="Calibri"/>
          <w:b/>
          <w:bCs/>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b/>
          <w:bCs/>
          <w:sz w:val="22"/>
          <w:szCs w:val="22"/>
        </w:rPr>
        <w:t xml:space="preserve">Clinical Research Scholars Program </w:t>
      </w:r>
      <w:r w:rsidRPr="005D3F0B">
        <w:rPr>
          <w:rFonts w:ascii="Calibri" w:hAnsi="Calibri" w:cs="Calibri"/>
          <w:bCs/>
          <w:sz w:val="22"/>
          <w:szCs w:val="22"/>
        </w:rPr>
        <w:t>(2001</w:t>
      </w:r>
      <w:r w:rsidRPr="005D3F0B">
        <w:rPr>
          <w:rFonts w:ascii="Calibri" w:hAnsi="Calibri" w:cs="Calibri"/>
          <w:bCs/>
          <w:iCs/>
          <w:sz w:val="22"/>
          <w:szCs w:val="22"/>
        </w:rPr>
        <w:t xml:space="preserve"> – 2003)</w:t>
      </w:r>
    </w:p>
    <w:p w14:paraId="5CBB0394" w14:textId="77777777" w:rsidR="003D31D9" w:rsidRPr="005D3F0B" w:rsidRDefault="003D31D9" w:rsidP="009220EA">
      <w:pPr>
        <w:spacing w:after="120"/>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General Clinical Research Center</w:t>
      </w:r>
      <w:r w:rsidR="00496F42" w:rsidRPr="005D3F0B">
        <w:rPr>
          <w:rFonts w:ascii="Calibri" w:hAnsi="Calibri" w:cs="Calibri"/>
          <w:sz w:val="22"/>
          <w:szCs w:val="22"/>
        </w:rPr>
        <w:t xml:space="preserve">, </w:t>
      </w:r>
      <w:r w:rsidRPr="005D3F0B">
        <w:rPr>
          <w:rFonts w:ascii="Calibri" w:hAnsi="Calibri" w:cs="Calibri"/>
          <w:sz w:val="22"/>
          <w:szCs w:val="22"/>
        </w:rPr>
        <w:t>Univers</w:t>
      </w:r>
      <w:r w:rsidR="00496F42" w:rsidRPr="005D3F0B">
        <w:rPr>
          <w:rFonts w:ascii="Calibri" w:hAnsi="Calibri" w:cs="Calibri"/>
          <w:sz w:val="22"/>
          <w:szCs w:val="22"/>
        </w:rPr>
        <w:t>ity of New Mexico</w:t>
      </w:r>
      <w:r w:rsidR="00496F42" w:rsidRPr="005D3F0B">
        <w:rPr>
          <w:rFonts w:ascii="Calibri" w:hAnsi="Calibri" w:cs="Calibri"/>
          <w:sz w:val="22"/>
          <w:szCs w:val="22"/>
        </w:rPr>
        <w:tab/>
      </w:r>
      <w:r w:rsidR="00496F42" w:rsidRPr="005D3F0B">
        <w:rPr>
          <w:rFonts w:ascii="Calibri" w:hAnsi="Calibri" w:cs="Calibri"/>
          <w:sz w:val="22"/>
          <w:szCs w:val="22"/>
        </w:rPr>
        <w:tab/>
      </w:r>
      <w:r w:rsidR="00496F42" w:rsidRPr="005D3F0B">
        <w:rPr>
          <w:rFonts w:ascii="Calibri" w:hAnsi="Calibri" w:cs="Calibri"/>
          <w:sz w:val="22"/>
          <w:szCs w:val="22"/>
        </w:rPr>
        <w:tab/>
      </w:r>
      <w:r w:rsidR="00496F42"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Mentor: Corey C. Ford, M.D., Ph.D.</w:t>
      </w:r>
    </w:p>
    <w:p w14:paraId="0D85244D" w14:textId="77777777" w:rsidR="00021FD9" w:rsidRPr="005D3F0B" w:rsidRDefault="00021FD9" w:rsidP="001C4993">
      <w:pPr>
        <w:rPr>
          <w:rFonts w:ascii="Calibri" w:hAnsi="Calibri" w:cs="Calibri"/>
          <w:b/>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b/>
          <w:sz w:val="22"/>
          <w:szCs w:val="22"/>
        </w:rPr>
        <w:t xml:space="preserve">Clinical and Translation Science Center Scholar </w:t>
      </w:r>
      <w:r w:rsidR="002F6F2C" w:rsidRPr="005D3F0B">
        <w:rPr>
          <w:rFonts w:ascii="Calibri" w:hAnsi="Calibri" w:cs="Calibri"/>
          <w:b/>
          <w:sz w:val="22"/>
          <w:szCs w:val="22"/>
        </w:rPr>
        <w:t xml:space="preserve">– KL2 </w:t>
      </w:r>
      <w:r w:rsidRPr="005D3F0B">
        <w:rPr>
          <w:rFonts w:ascii="Calibri" w:hAnsi="Calibri" w:cs="Calibri"/>
          <w:sz w:val="22"/>
          <w:szCs w:val="22"/>
        </w:rPr>
        <w:t>(2006 – 2008)</w:t>
      </w:r>
    </w:p>
    <w:p w14:paraId="47CE6827" w14:textId="77777777" w:rsidR="00021FD9" w:rsidRPr="005D3F0B" w:rsidRDefault="00021FD9" w:rsidP="001C4993">
      <w:pPr>
        <w:rPr>
          <w:rFonts w:ascii="Calibri" w:hAnsi="Calibri" w:cs="Calibri"/>
          <w:sz w:val="22"/>
          <w:szCs w:val="22"/>
        </w:rPr>
      </w:pP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sz w:val="22"/>
          <w:szCs w:val="22"/>
        </w:rPr>
        <w:t>CTSC, School of Medicine, University of New Mexico</w:t>
      </w:r>
    </w:p>
    <w:p w14:paraId="547E7343" w14:textId="77777777" w:rsidR="00021FD9" w:rsidRDefault="00021FD9" w:rsidP="009220EA">
      <w:pPr>
        <w:spacing w:after="120"/>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Mentor: C. Richard Lyons, M.D., Ph.D.</w:t>
      </w:r>
    </w:p>
    <w:p w14:paraId="1218BC0A" w14:textId="77777777" w:rsidR="009220EA" w:rsidRDefault="009220EA" w:rsidP="001C4993">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b/>
          <w:sz w:val="22"/>
          <w:szCs w:val="22"/>
        </w:rPr>
        <w:t xml:space="preserve">Academic Leadership Program Fellow </w:t>
      </w:r>
      <w:r>
        <w:rPr>
          <w:rFonts w:ascii="Calibri" w:hAnsi="Calibri" w:cs="Calibri"/>
          <w:sz w:val="22"/>
          <w:szCs w:val="22"/>
        </w:rPr>
        <w:t>(2021 – 2022)</w:t>
      </w:r>
    </w:p>
    <w:p w14:paraId="59F29848" w14:textId="77777777" w:rsidR="009220EA" w:rsidRPr="009220EA" w:rsidRDefault="009220EA" w:rsidP="001C4993">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Big Ten Academic Alliance, </w:t>
      </w:r>
      <w:r w:rsidRPr="005D3F0B">
        <w:rPr>
          <w:rFonts w:ascii="Calibri" w:hAnsi="Calibri" w:cs="Calibri"/>
          <w:color w:val="1F497D"/>
          <w:sz w:val="22"/>
          <w:szCs w:val="22"/>
        </w:rPr>
        <w:t>University of Michigan</w:t>
      </w:r>
    </w:p>
    <w:p w14:paraId="4AC8FB64" w14:textId="627B3BA9" w:rsidR="00B23DB3" w:rsidRPr="005D3F0B" w:rsidRDefault="00A0096D" w:rsidP="00DB7B35">
      <w:pPr>
        <w:widowControl/>
        <w:spacing w:before="120"/>
        <w:rPr>
          <w:rFonts w:ascii="Calibri" w:hAnsi="Calibri" w:cs="Calibri"/>
          <w:b/>
          <w:sz w:val="22"/>
          <w:szCs w:val="22"/>
        </w:rPr>
      </w:pPr>
      <w:r w:rsidRPr="005D3F0B">
        <w:rPr>
          <w:rFonts w:ascii="Calibri" w:hAnsi="Calibri" w:cs="Calibri"/>
          <w:b/>
          <w:i/>
          <w:sz w:val="22"/>
          <w:szCs w:val="22"/>
        </w:rPr>
        <w:t>Current Position</w:t>
      </w:r>
      <w:r w:rsidR="00BF7799">
        <w:rPr>
          <w:rFonts w:ascii="Calibri" w:hAnsi="Calibri" w:cs="Calibri"/>
          <w:b/>
          <w:i/>
          <w:sz w:val="22"/>
          <w:szCs w:val="22"/>
        </w:rPr>
        <w:t>s</w:t>
      </w:r>
      <w:r w:rsidRPr="005D3F0B">
        <w:rPr>
          <w:rFonts w:ascii="Calibri" w:hAnsi="Calibri" w:cs="Calibri"/>
          <w:b/>
          <w:sz w:val="22"/>
          <w:szCs w:val="22"/>
        </w:rPr>
        <w:tab/>
      </w:r>
      <w:r w:rsidRPr="005D3F0B">
        <w:rPr>
          <w:rFonts w:ascii="Calibri" w:hAnsi="Calibri" w:cs="Calibri"/>
          <w:b/>
          <w:sz w:val="22"/>
          <w:szCs w:val="22"/>
        </w:rPr>
        <w:tab/>
      </w:r>
      <w:r w:rsidR="00B23DB3" w:rsidRPr="005D3F0B">
        <w:rPr>
          <w:rFonts w:ascii="Calibri" w:hAnsi="Calibri" w:cs="Calibri"/>
          <w:b/>
          <w:sz w:val="22"/>
          <w:szCs w:val="22"/>
        </w:rPr>
        <w:t xml:space="preserve">Chair, Department of Clinical Pharmacy </w:t>
      </w:r>
      <w:r w:rsidR="00B23DB3" w:rsidRPr="005D3F0B">
        <w:rPr>
          <w:rFonts w:ascii="Calibri" w:hAnsi="Calibri" w:cs="Calibri"/>
          <w:sz w:val="22"/>
          <w:szCs w:val="22"/>
        </w:rPr>
        <w:t>(July 2020</w:t>
      </w:r>
      <w:r w:rsidR="00DE173D" w:rsidRPr="005D3F0B">
        <w:rPr>
          <w:rFonts w:ascii="Calibri" w:hAnsi="Calibri" w:cs="Calibri"/>
          <w:sz w:val="22"/>
          <w:szCs w:val="22"/>
        </w:rPr>
        <w:t xml:space="preserve"> – </w:t>
      </w:r>
      <w:r w:rsidR="00B23DB3" w:rsidRPr="005D3F0B">
        <w:rPr>
          <w:rFonts w:ascii="Calibri" w:hAnsi="Calibri" w:cs="Calibri"/>
          <w:sz w:val="22"/>
          <w:szCs w:val="22"/>
        </w:rPr>
        <w:t>Present)</w:t>
      </w:r>
    </w:p>
    <w:p w14:paraId="1B610120" w14:textId="77777777" w:rsidR="00A35832" w:rsidRDefault="00362295" w:rsidP="00B23DB3">
      <w:pPr>
        <w:widowControl/>
        <w:ind w:left="2160" w:firstLine="720"/>
        <w:rPr>
          <w:rFonts w:ascii="Calibri" w:hAnsi="Calibri" w:cs="Calibri"/>
          <w:sz w:val="22"/>
          <w:szCs w:val="22"/>
        </w:rPr>
      </w:pPr>
      <w:r w:rsidRPr="005D3F0B">
        <w:rPr>
          <w:rFonts w:ascii="Calibri" w:hAnsi="Calibri" w:cs="Calibri"/>
          <w:b/>
          <w:sz w:val="22"/>
          <w:szCs w:val="22"/>
        </w:rPr>
        <w:t xml:space="preserve">Professor with Tenure </w:t>
      </w:r>
      <w:r w:rsidRPr="005D3F0B">
        <w:rPr>
          <w:rFonts w:ascii="Calibri" w:hAnsi="Calibri" w:cs="Calibri"/>
          <w:sz w:val="22"/>
          <w:szCs w:val="22"/>
        </w:rPr>
        <w:t>(</w:t>
      </w:r>
      <w:r w:rsidR="00785F85" w:rsidRPr="005D3F0B">
        <w:rPr>
          <w:rFonts w:ascii="Calibri" w:hAnsi="Calibri" w:cs="Calibri"/>
          <w:sz w:val="22"/>
          <w:szCs w:val="22"/>
        </w:rPr>
        <w:t>September 2020</w:t>
      </w:r>
      <w:r w:rsidRPr="005D3F0B">
        <w:rPr>
          <w:rFonts w:ascii="Calibri" w:hAnsi="Calibri" w:cs="Calibri"/>
          <w:sz w:val="22"/>
          <w:szCs w:val="22"/>
        </w:rPr>
        <w:t xml:space="preserve"> – Present)</w:t>
      </w:r>
    </w:p>
    <w:p w14:paraId="4F93213B" w14:textId="18732C52" w:rsidR="00DE173D" w:rsidRPr="00DE173D" w:rsidRDefault="00DE173D" w:rsidP="00B23DB3">
      <w:pPr>
        <w:widowControl/>
        <w:ind w:left="2160" w:firstLine="720"/>
        <w:rPr>
          <w:rFonts w:ascii="Calibri" w:hAnsi="Calibri" w:cs="Calibri"/>
          <w:bCs/>
          <w:sz w:val="22"/>
          <w:szCs w:val="22"/>
        </w:rPr>
      </w:pPr>
      <w:r>
        <w:rPr>
          <w:rFonts w:ascii="Calibri" w:hAnsi="Calibri" w:cs="Calibri"/>
          <w:b/>
          <w:sz w:val="22"/>
          <w:szCs w:val="22"/>
        </w:rPr>
        <w:t xml:space="preserve">Chung-Chiang and Fung-Hwa Hsu Professor </w:t>
      </w:r>
      <w:r>
        <w:rPr>
          <w:rFonts w:ascii="Calibri" w:hAnsi="Calibri" w:cs="Calibri"/>
          <w:bCs/>
          <w:sz w:val="22"/>
          <w:szCs w:val="22"/>
        </w:rPr>
        <w:t>(October 2025</w:t>
      </w:r>
      <w:r w:rsidRPr="005D3F0B">
        <w:rPr>
          <w:rFonts w:ascii="Calibri" w:hAnsi="Calibri" w:cs="Calibri"/>
          <w:sz w:val="22"/>
          <w:szCs w:val="22"/>
        </w:rPr>
        <w:t>– Present)</w:t>
      </w:r>
    </w:p>
    <w:p w14:paraId="7374DB46" w14:textId="77777777" w:rsidR="00362295" w:rsidRPr="005D3F0B" w:rsidRDefault="00362295" w:rsidP="001C4993">
      <w:pPr>
        <w:widowControl/>
        <w:spacing w:after="120"/>
        <w:rPr>
          <w:rFonts w:ascii="Calibri" w:hAnsi="Calibri" w:cs="Calibri"/>
          <w:sz w:val="22"/>
          <w:szCs w:val="22"/>
        </w:rPr>
      </w:pP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sz w:val="22"/>
          <w:szCs w:val="22"/>
        </w:rPr>
        <w:t xml:space="preserve">College of Pharmacy, </w:t>
      </w:r>
      <w:r w:rsidR="00237842" w:rsidRPr="005D3F0B">
        <w:rPr>
          <w:rFonts w:ascii="Calibri" w:hAnsi="Calibri" w:cs="Calibri"/>
          <w:color w:val="1F497D"/>
          <w:sz w:val="22"/>
          <w:szCs w:val="22"/>
        </w:rPr>
        <w:t>University of Michigan</w:t>
      </w:r>
    </w:p>
    <w:p w14:paraId="650D048A" w14:textId="77777777" w:rsidR="004A1D45" w:rsidRPr="005D3F0B" w:rsidRDefault="004A1D45" w:rsidP="001C4993">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00860107">
        <w:rPr>
          <w:rFonts w:ascii="Calibri" w:hAnsi="Calibri" w:cs="Calibri"/>
          <w:b/>
          <w:sz w:val="22"/>
          <w:szCs w:val="22"/>
        </w:rPr>
        <w:t>Co-</w:t>
      </w:r>
      <w:r w:rsidRPr="005D3F0B">
        <w:rPr>
          <w:rFonts w:ascii="Calibri" w:hAnsi="Calibri" w:cs="Calibri"/>
          <w:b/>
          <w:sz w:val="22"/>
          <w:szCs w:val="22"/>
        </w:rPr>
        <w:t xml:space="preserve">Director of the </w:t>
      </w:r>
      <w:hyperlink r:id="rId11" w:history="1">
        <w:r w:rsidRPr="00817227">
          <w:rPr>
            <w:rStyle w:val="Hyperlink"/>
            <w:rFonts w:ascii="Calibri" w:hAnsi="Calibri" w:cs="Calibri"/>
            <w:b/>
            <w:color w:val="00274C"/>
            <w:sz w:val="22"/>
            <w:szCs w:val="22"/>
          </w:rPr>
          <w:t>PK Core</w:t>
        </w:r>
      </w:hyperlink>
      <w:r w:rsidRPr="005D3F0B">
        <w:rPr>
          <w:rFonts w:ascii="Calibri" w:hAnsi="Calibri" w:cs="Calibri"/>
          <w:b/>
          <w:sz w:val="22"/>
          <w:szCs w:val="22"/>
        </w:rPr>
        <w:t xml:space="preserve"> </w:t>
      </w:r>
      <w:r w:rsidRPr="005D3F0B">
        <w:rPr>
          <w:rFonts w:ascii="Calibri" w:hAnsi="Calibri" w:cs="Calibri"/>
          <w:sz w:val="22"/>
          <w:szCs w:val="22"/>
        </w:rPr>
        <w:t>(July 2016 – Present)</w:t>
      </w:r>
    </w:p>
    <w:p w14:paraId="3F740291" w14:textId="77777777" w:rsidR="004A1D45" w:rsidRPr="005D3F0B" w:rsidRDefault="004A1D45" w:rsidP="001C4993">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 xml:space="preserve">College of Pharmacy, </w:t>
      </w:r>
      <w:r w:rsidR="00237842" w:rsidRPr="005D3F0B">
        <w:rPr>
          <w:rFonts w:ascii="Calibri" w:hAnsi="Calibri" w:cs="Calibri"/>
          <w:color w:val="1F497D"/>
          <w:sz w:val="22"/>
          <w:szCs w:val="22"/>
        </w:rPr>
        <w:t>University of Michigan</w:t>
      </w:r>
    </w:p>
    <w:p w14:paraId="609345BF" w14:textId="77777777" w:rsidR="004A1D45" w:rsidRDefault="004A1D45" w:rsidP="001C4993">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Shared Resource, UM Comprehensive Cancer Center</w:t>
      </w:r>
    </w:p>
    <w:p w14:paraId="34749B77" w14:textId="3F121BE8" w:rsidR="00BF7799" w:rsidRPr="005D3F0B" w:rsidRDefault="00BF7799" w:rsidP="00BF7799">
      <w:pPr>
        <w:widowControl/>
        <w:spacing w:before="12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b/>
          <w:sz w:val="22"/>
          <w:szCs w:val="22"/>
        </w:rPr>
        <w:t>Regent (elected)</w:t>
      </w:r>
      <w:r w:rsidRPr="005D3F0B">
        <w:rPr>
          <w:rFonts w:ascii="Calibri" w:hAnsi="Calibri" w:cs="Calibri"/>
          <w:b/>
          <w:sz w:val="22"/>
          <w:szCs w:val="22"/>
        </w:rPr>
        <w:t xml:space="preserve"> </w:t>
      </w:r>
      <w:r>
        <w:rPr>
          <w:rFonts w:ascii="Calibri" w:hAnsi="Calibri" w:cs="Calibri"/>
          <w:bCs/>
          <w:sz w:val="22"/>
          <w:szCs w:val="22"/>
        </w:rPr>
        <w:t>(</w:t>
      </w:r>
      <w:r>
        <w:rPr>
          <w:rFonts w:ascii="Calibri" w:hAnsi="Calibri" w:cs="Calibri"/>
          <w:sz w:val="22"/>
          <w:szCs w:val="22"/>
        </w:rPr>
        <w:t xml:space="preserve">September </w:t>
      </w:r>
      <w:r w:rsidRPr="005D3F0B">
        <w:rPr>
          <w:rFonts w:ascii="Calibri" w:hAnsi="Calibri" w:cs="Calibri"/>
          <w:sz w:val="22"/>
          <w:szCs w:val="22"/>
        </w:rPr>
        <w:t>20</w:t>
      </w:r>
      <w:r>
        <w:rPr>
          <w:rFonts w:ascii="Calibri" w:hAnsi="Calibri" w:cs="Calibri"/>
          <w:sz w:val="22"/>
          <w:szCs w:val="22"/>
        </w:rPr>
        <w:t>24</w:t>
      </w:r>
      <w:r w:rsidRPr="005D3F0B">
        <w:rPr>
          <w:rFonts w:ascii="Calibri" w:hAnsi="Calibri" w:cs="Calibri"/>
          <w:sz w:val="22"/>
          <w:szCs w:val="22"/>
        </w:rPr>
        <w:t xml:space="preserve"> – </w:t>
      </w:r>
      <w:r>
        <w:rPr>
          <w:rFonts w:ascii="Calibri" w:hAnsi="Calibri" w:cs="Calibri"/>
          <w:sz w:val="22"/>
          <w:szCs w:val="22"/>
        </w:rPr>
        <w:t>August 2029</w:t>
      </w:r>
      <w:r w:rsidRPr="005D3F0B">
        <w:rPr>
          <w:rFonts w:ascii="Calibri" w:hAnsi="Calibri" w:cs="Calibri"/>
          <w:sz w:val="22"/>
          <w:szCs w:val="22"/>
        </w:rPr>
        <w:t>)</w:t>
      </w:r>
    </w:p>
    <w:p w14:paraId="0CE79EC2" w14:textId="0000D608" w:rsidR="00BF7799" w:rsidRPr="00BF7799" w:rsidRDefault="00BF7799" w:rsidP="00BF7799">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hyperlink r:id="rId12" w:history="1">
        <w:r w:rsidRPr="00515F76">
          <w:rPr>
            <w:rStyle w:val="Hyperlink"/>
            <w:rFonts w:ascii="Calibri" w:hAnsi="Calibri" w:cs="Calibri"/>
            <w:sz w:val="22"/>
            <w:szCs w:val="22"/>
          </w:rPr>
          <w:t>American College of Clinical Pharmacology</w:t>
        </w:r>
      </w:hyperlink>
    </w:p>
    <w:p w14:paraId="2CC2414F" w14:textId="3075D7DB" w:rsidR="00860107" w:rsidRPr="005D3F0B" w:rsidRDefault="00860107" w:rsidP="00860107">
      <w:pPr>
        <w:widowControl/>
        <w:rPr>
          <w:rFonts w:ascii="Calibri" w:hAnsi="Calibri" w:cs="Calibri"/>
          <w:color w:val="17365D"/>
          <w:sz w:val="22"/>
          <w:szCs w:val="22"/>
        </w:rPr>
        <w:sectPr w:rsidR="00860107" w:rsidRPr="005D3F0B" w:rsidSect="00FA7C8E">
          <w:headerReference w:type="default" r:id="rId13"/>
          <w:footerReference w:type="even" r:id="rId14"/>
          <w:footerReference w:type="default" r:id="rId15"/>
          <w:endnotePr>
            <w:numFmt w:val="decimal"/>
          </w:endnotePr>
          <w:type w:val="continuous"/>
          <w:pgSz w:w="12240" w:h="15840"/>
          <w:pgMar w:top="1260" w:right="720" w:bottom="1440" w:left="720" w:header="720" w:footer="720" w:gutter="0"/>
          <w:cols w:space="720"/>
        </w:sectPr>
      </w:pPr>
    </w:p>
    <w:p w14:paraId="08209234" w14:textId="77777777" w:rsidR="00BF7799" w:rsidRPr="005D3F0B" w:rsidRDefault="00BB03D0" w:rsidP="00BF7799">
      <w:pPr>
        <w:widowControl/>
        <w:spacing w:before="120"/>
        <w:rPr>
          <w:rFonts w:ascii="Calibri" w:hAnsi="Calibri" w:cs="Calibri"/>
          <w:b/>
          <w:sz w:val="22"/>
          <w:szCs w:val="22"/>
        </w:rPr>
      </w:pPr>
      <w:r w:rsidRPr="005D3F0B">
        <w:rPr>
          <w:rFonts w:ascii="Calibri" w:hAnsi="Calibri" w:cs="Calibri"/>
          <w:b/>
          <w:i/>
          <w:sz w:val="22"/>
          <w:szCs w:val="22"/>
        </w:rPr>
        <w:t>Research Affiliations</w:t>
      </w:r>
      <w:r w:rsidRPr="005D3F0B">
        <w:rPr>
          <w:rFonts w:ascii="Calibri" w:hAnsi="Calibri" w:cs="Calibri"/>
          <w:b/>
          <w:i/>
          <w:sz w:val="22"/>
          <w:szCs w:val="22"/>
        </w:rPr>
        <w:tab/>
      </w:r>
      <w:r w:rsidRPr="005D3F0B">
        <w:rPr>
          <w:rFonts w:ascii="Calibri" w:hAnsi="Calibri" w:cs="Calibri"/>
          <w:b/>
          <w:i/>
          <w:sz w:val="22"/>
          <w:szCs w:val="22"/>
        </w:rPr>
        <w:tab/>
      </w:r>
      <w:r w:rsidR="00BF7799">
        <w:rPr>
          <w:rFonts w:ascii="Calibri" w:hAnsi="Calibri" w:cs="Calibri"/>
          <w:b/>
          <w:sz w:val="22"/>
          <w:szCs w:val="22"/>
        </w:rPr>
        <w:t>Associate Director</w:t>
      </w:r>
      <w:r w:rsidR="00BF7799" w:rsidRPr="005D3F0B">
        <w:rPr>
          <w:rFonts w:ascii="Calibri" w:hAnsi="Calibri" w:cs="Calibri"/>
          <w:b/>
          <w:sz w:val="22"/>
          <w:szCs w:val="22"/>
        </w:rPr>
        <w:t xml:space="preserve">, </w:t>
      </w:r>
      <w:r w:rsidR="00BF7799">
        <w:rPr>
          <w:rFonts w:ascii="Calibri" w:hAnsi="Calibri" w:cs="Calibri"/>
          <w:b/>
          <w:sz w:val="22"/>
          <w:szCs w:val="22"/>
        </w:rPr>
        <w:t xml:space="preserve">Pharmacomorphomics for the </w:t>
      </w:r>
      <w:hyperlink r:id="rId16" w:history="1">
        <w:r w:rsidR="00BF7799" w:rsidRPr="00817227">
          <w:rPr>
            <w:rStyle w:val="Hyperlink"/>
            <w:rFonts w:ascii="Calibri" w:hAnsi="Calibri" w:cs="Calibri"/>
            <w:b/>
            <w:color w:val="00274C"/>
            <w:sz w:val="22"/>
            <w:szCs w:val="22"/>
          </w:rPr>
          <w:t>Morphomics Analysis Group</w:t>
        </w:r>
      </w:hyperlink>
    </w:p>
    <w:p w14:paraId="6CF39BC1" w14:textId="64958EE2" w:rsidR="00BF7799" w:rsidRDefault="00BF7799" w:rsidP="00BF7799">
      <w:pPr>
        <w:widowControl/>
        <w:rPr>
          <w:rFonts w:ascii="Calibri" w:hAnsi="Calibri" w:cs="Calibri"/>
          <w:b/>
          <w: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 xml:space="preserve">Michigan Medicine, </w:t>
      </w:r>
      <w:r w:rsidRPr="005D3F0B">
        <w:rPr>
          <w:rFonts w:ascii="Calibri" w:hAnsi="Calibri" w:cs="Calibri"/>
          <w:color w:val="17365D"/>
          <w:sz w:val="22"/>
          <w:szCs w:val="22"/>
        </w:rPr>
        <w:t>University of Michigan</w:t>
      </w:r>
    </w:p>
    <w:p w14:paraId="282C164B" w14:textId="596AB020" w:rsidR="00860107" w:rsidRDefault="00860107" w:rsidP="00BF7799">
      <w:pPr>
        <w:widowControl/>
        <w:ind w:left="2160" w:firstLine="720"/>
        <w:rPr>
          <w:rFonts w:ascii="Calibri" w:hAnsi="Calibri" w:cs="Calibri"/>
          <w:b/>
          <w:sz w:val="22"/>
          <w:szCs w:val="22"/>
        </w:rPr>
      </w:pPr>
      <w:r>
        <w:rPr>
          <w:rFonts w:ascii="Calibri" w:hAnsi="Calibri" w:cs="Calibri"/>
          <w:b/>
          <w:sz w:val="22"/>
          <w:szCs w:val="22"/>
        </w:rPr>
        <w:t>Faculty Affiliate, Michigan Center for Infectious Diseases Threats</w:t>
      </w:r>
    </w:p>
    <w:p w14:paraId="3E600128" w14:textId="77777777" w:rsidR="00860107" w:rsidRDefault="00860107" w:rsidP="00B23DB3">
      <w:pPr>
        <w:widowControl/>
        <w:rPr>
          <w:rFonts w:ascii="Calibri" w:hAnsi="Calibri" w:cs="Calibri"/>
          <w:b/>
          <w:i/>
          <w:sz w:val="22"/>
          <w:szCs w:val="22"/>
        </w:rPr>
      </w:pP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5D3F0B">
        <w:rPr>
          <w:rFonts w:ascii="Calibri" w:hAnsi="Calibri" w:cs="Calibri"/>
          <w:color w:val="17365D"/>
          <w:sz w:val="22"/>
          <w:szCs w:val="22"/>
        </w:rPr>
        <w:t>University of Michigan</w:t>
      </w:r>
    </w:p>
    <w:p w14:paraId="04192112" w14:textId="77777777" w:rsidR="00F17F8E" w:rsidRDefault="00F17F8E" w:rsidP="00860107">
      <w:pPr>
        <w:widowControl/>
        <w:ind w:left="2160" w:firstLine="720"/>
        <w:rPr>
          <w:rFonts w:ascii="Calibri" w:hAnsi="Calibri" w:cs="Calibri"/>
          <w:b/>
          <w:sz w:val="22"/>
          <w:szCs w:val="22"/>
        </w:rPr>
      </w:pPr>
      <w:r>
        <w:rPr>
          <w:rFonts w:ascii="Calibri" w:hAnsi="Calibri" w:cs="Calibri"/>
          <w:b/>
          <w:sz w:val="22"/>
          <w:szCs w:val="22"/>
        </w:rPr>
        <w:t>Faculty Affiliate, Center for Research on Complex Generics</w:t>
      </w:r>
    </w:p>
    <w:p w14:paraId="5316523B" w14:textId="77777777" w:rsidR="00F17F8E" w:rsidRPr="00F17F8E" w:rsidRDefault="00F17F8E" w:rsidP="00B23DB3">
      <w:pPr>
        <w:widowControl/>
        <w:rPr>
          <w:rFonts w:ascii="Calibri" w:hAnsi="Calibri" w:cs="Calibri"/>
          <w:sz w:val="22"/>
          <w:szCs w:val="22"/>
        </w:rPr>
      </w:pPr>
      <w:r>
        <w:rPr>
          <w:rFonts w:ascii="Calibri" w:hAnsi="Calibri" w:cs="Calibri"/>
          <w:b/>
          <w:sz w:val="22"/>
          <w:szCs w:val="22"/>
        </w:rPr>
        <w:lastRenderedPageBreak/>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sz w:val="22"/>
          <w:szCs w:val="22"/>
        </w:rPr>
        <w:t xml:space="preserve">University of Maryland, Baltimore &amp; </w:t>
      </w:r>
      <w:r w:rsidRPr="005D3F0B">
        <w:rPr>
          <w:rFonts w:ascii="Calibri" w:hAnsi="Calibri" w:cs="Calibri"/>
          <w:color w:val="17365D"/>
          <w:sz w:val="22"/>
          <w:szCs w:val="22"/>
        </w:rPr>
        <w:t>University of Michigan</w:t>
      </w:r>
    </w:p>
    <w:p w14:paraId="1A5D7F19" w14:textId="77777777" w:rsidR="003A4EDF" w:rsidRPr="005D3F0B" w:rsidRDefault="00BB03D0" w:rsidP="00F17F8E">
      <w:pPr>
        <w:widowControl/>
        <w:ind w:left="2160" w:firstLine="720"/>
        <w:rPr>
          <w:rFonts w:ascii="Calibri" w:hAnsi="Calibri" w:cs="Calibri"/>
          <w:sz w:val="22"/>
          <w:szCs w:val="22"/>
        </w:rPr>
      </w:pPr>
      <w:r w:rsidRPr="005D3F0B">
        <w:rPr>
          <w:rFonts w:ascii="Calibri" w:hAnsi="Calibri" w:cs="Calibri"/>
          <w:b/>
          <w:sz w:val="22"/>
          <w:szCs w:val="22"/>
        </w:rPr>
        <w:t xml:space="preserve">Member, </w:t>
      </w:r>
      <w:hyperlink r:id="rId17" w:history="1">
        <w:r w:rsidRPr="005D3F0B">
          <w:rPr>
            <w:rStyle w:val="Hyperlink"/>
            <w:rFonts w:ascii="Calibri" w:hAnsi="Calibri" w:cs="Calibri"/>
            <w:b/>
            <w:color w:val="auto"/>
            <w:sz w:val="22"/>
            <w:szCs w:val="22"/>
            <w:u w:val="none"/>
          </w:rPr>
          <w:t>Michigan Metabolomics and Obesity Center</w:t>
        </w:r>
      </w:hyperlink>
      <w:r w:rsidRPr="005D3F0B">
        <w:rPr>
          <w:rFonts w:ascii="Calibri" w:hAnsi="Calibri" w:cs="Calibri"/>
          <w:b/>
          <w:sz w:val="22"/>
          <w:szCs w:val="22"/>
        </w:rPr>
        <w:t xml:space="preserve"> </w:t>
      </w:r>
    </w:p>
    <w:p w14:paraId="0FE19782" w14:textId="6E5D173F" w:rsidR="00BB03D0" w:rsidRDefault="00BB03D0" w:rsidP="00B23DB3">
      <w:pPr>
        <w:widowControl/>
        <w:rPr>
          <w:rFonts w:ascii="Calibri" w:hAnsi="Calibri" w:cs="Calibri"/>
          <w:color w:val="17365D"/>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 xml:space="preserve">Michigan </w:t>
      </w:r>
      <w:r w:rsidR="00EB13C7" w:rsidRPr="005D3F0B">
        <w:rPr>
          <w:rFonts w:ascii="Calibri" w:hAnsi="Calibri" w:cs="Calibri"/>
          <w:sz w:val="22"/>
          <w:szCs w:val="22"/>
        </w:rPr>
        <w:t xml:space="preserve">Medicine, </w:t>
      </w:r>
      <w:r w:rsidR="00EB13C7" w:rsidRPr="005D3F0B">
        <w:rPr>
          <w:rFonts w:ascii="Calibri" w:hAnsi="Calibri" w:cs="Calibri"/>
          <w:color w:val="17365D"/>
          <w:sz w:val="22"/>
          <w:szCs w:val="22"/>
        </w:rPr>
        <w:t>University of Michigan</w:t>
      </w:r>
    </w:p>
    <w:p w14:paraId="517F7B22" w14:textId="77777777" w:rsidR="003F0E3B" w:rsidRPr="005D3F0B" w:rsidRDefault="003F0E3B" w:rsidP="003F0E3B">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b/>
          <w:sz w:val="22"/>
          <w:szCs w:val="22"/>
        </w:rPr>
        <w:t>Member</w:t>
      </w:r>
      <w:r w:rsidRPr="005D3F0B">
        <w:rPr>
          <w:rFonts w:ascii="Calibri" w:hAnsi="Calibri" w:cs="Calibri"/>
          <w:sz w:val="22"/>
          <w:szCs w:val="22"/>
        </w:rPr>
        <w:t xml:space="preserve">, </w:t>
      </w:r>
      <w:hyperlink r:id="rId18" w:history="1">
        <w:r>
          <w:rPr>
            <w:rStyle w:val="Hyperlink"/>
            <w:rFonts w:ascii="Calibri" w:hAnsi="Calibri" w:cs="Calibri"/>
            <w:b/>
            <w:color w:val="auto"/>
            <w:sz w:val="22"/>
            <w:szCs w:val="22"/>
            <w:u w:val="none"/>
          </w:rPr>
          <w:t>Weil</w:t>
        </w:r>
      </w:hyperlink>
      <w:r>
        <w:rPr>
          <w:rFonts w:ascii="Calibri" w:hAnsi="Calibri" w:cs="Calibri"/>
          <w:b/>
          <w:sz w:val="22"/>
          <w:szCs w:val="22"/>
        </w:rPr>
        <w:t xml:space="preserve"> Institute for Critical Care Research &amp; Innovation</w:t>
      </w:r>
      <w:r w:rsidRPr="005D3F0B">
        <w:rPr>
          <w:rFonts w:ascii="Calibri" w:hAnsi="Calibri" w:cs="Calibri"/>
          <w:b/>
          <w:sz w:val="22"/>
          <w:szCs w:val="22"/>
          <w:shd w:val="clear" w:color="auto" w:fill="FFFFFF"/>
        </w:rPr>
        <w:t xml:space="preserve"> </w:t>
      </w:r>
    </w:p>
    <w:p w14:paraId="22A3A769" w14:textId="77777777" w:rsidR="003F0E3B" w:rsidRDefault="003F0E3B" w:rsidP="003F0E3B">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 xml:space="preserve">Michigan Medicine, </w:t>
      </w:r>
      <w:r w:rsidRPr="005D3F0B">
        <w:rPr>
          <w:rFonts w:ascii="Calibri" w:hAnsi="Calibri" w:cs="Calibri"/>
          <w:color w:val="17365D"/>
          <w:sz w:val="22"/>
          <w:szCs w:val="22"/>
        </w:rPr>
        <w:t>University of Michigan</w:t>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p>
    <w:p w14:paraId="5C7E1D42" w14:textId="66761512" w:rsidR="00BB03D0" w:rsidRPr="005D3F0B" w:rsidRDefault="00BB03D0" w:rsidP="00B23DB3">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00BE2428" w:rsidRPr="005D3F0B">
        <w:rPr>
          <w:rFonts w:ascii="Calibri" w:hAnsi="Calibri" w:cs="Calibri"/>
          <w:b/>
          <w:sz w:val="22"/>
          <w:szCs w:val="22"/>
        </w:rPr>
        <w:t>Member</w:t>
      </w:r>
      <w:r w:rsidR="00BE2428" w:rsidRPr="005D3F0B">
        <w:rPr>
          <w:rFonts w:ascii="Calibri" w:hAnsi="Calibri" w:cs="Calibri"/>
          <w:sz w:val="22"/>
          <w:szCs w:val="22"/>
        </w:rPr>
        <w:t xml:space="preserve">, </w:t>
      </w:r>
      <w:r w:rsidR="003F0E3B">
        <w:rPr>
          <w:rStyle w:val="Hyperlink"/>
          <w:rFonts w:ascii="Calibri" w:hAnsi="Calibri" w:cs="Calibri"/>
          <w:b/>
          <w:color w:val="auto"/>
          <w:sz w:val="22"/>
          <w:szCs w:val="22"/>
          <w:u w:val="none"/>
        </w:rPr>
        <w:t>Caswell Diabetes Institute</w:t>
      </w:r>
      <w:r w:rsidRPr="005D3F0B">
        <w:rPr>
          <w:rFonts w:ascii="Calibri" w:hAnsi="Calibri" w:cs="Calibri"/>
          <w:b/>
          <w:sz w:val="22"/>
          <w:szCs w:val="22"/>
          <w:shd w:val="clear" w:color="auto" w:fill="FFFFFF"/>
        </w:rPr>
        <w:t xml:space="preserve"> </w:t>
      </w:r>
    </w:p>
    <w:p w14:paraId="66F62CD7" w14:textId="77777777" w:rsidR="00E9276E" w:rsidRDefault="00BB03D0" w:rsidP="00860107">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 xml:space="preserve">Michigan </w:t>
      </w:r>
      <w:r w:rsidR="00EB13C7" w:rsidRPr="005D3F0B">
        <w:rPr>
          <w:rFonts w:ascii="Calibri" w:hAnsi="Calibri" w:cs="Calibri"/>
          <w:sz w:val="22"/>
          <w:szCs w:val="22"/>
        </w:rPr>
        <w:t xml:space="preserve">Medicine, </w:t>
      </w:r>
      <w:r w:rsidR="00EB13C7" w:rsidRPr="005D3F0B">
        <w:rPr>
          <w:rFonts w:ascii="Calibri" w:hAnsi="Calibri" w:cs="Calibri"/>
          <w:color w:val="17365D"/>
          <w:sz w:val="22"/>
          <w:szCs w:val="22"/>
        </w:rPr>
        <w:t>University of Michigan</w:t>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p>
    <w:p w14:paraId="48931089" w14:textId="102B2E26" w:rsidR="0001792F" w:rsidRPr="005D3F0B" w:rsidRDefault="0001792F" w:rsidP="0001792F">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b/>
          <w:sz w:val="22"/>
          <w:szCs w:val="22"/>
        </w:rPr>
        <w:t>Member</w:t>
      </w:r>
      <w:r w:rsidRPr="005D3F0B">
        <w:rPr>
          <w:rFonts w:ascii="Calibri" w:hAnsi="Calibri" w:cs="Calibri"/>
          <w:sz w:val="22"/>
          <w:szCs w:val="22"/>
        </w:rPr>
        <w:t xml:space="preserve">, </w:t>
      </w:r>
      <w:r>
        <w:rPr>
          <w:rFonts w:ascii="Calibri" w:hAnsi="Calibri" w:cs="Calibri"/>
          <w:b/>
          <w:sz w:val="22"/>
          <w:szCs w:val="22"/>
        </w:rPr>
        <w:t>Rogel Cancer Center</w:t>
      </w:r>
    </w:p>
    <w:p w14:paraId="6D354E4E" w14:textId="4CEE2804" w:rsidR="0001792F" w:rsidRPr="005D3F0B" w:rsidRDefault="0001792F" w:rsidP="0001792F">
      <w:pPr>
        <w:widowControl/>
        <w:rPr>
          <w:rFonts w:ascii="Calibri" w:hAnsi="Calibri" w:cs="Calibri"/>
          <w:color w:val="17365D"/>
          <w:sz w:val="22"/>
          <w:szCs w:val="22"/>
        </w:rPr>
        <w:sectPr w:rsidR="0001792F" w:rsidRPr="005D3F0B" w:rsidSect="00FA7C8E">
          <w:headerReference w:type="default" r:id="rId19"/>
          <w:footerReference w:type="even" r:id="rId20"/>
          <w:footerReference w:type="default" r:id="rId21"/>
          <w:endnotePr>
            <w:numFmt w:val="decimal"/>
          </w:endnotePr>
          <w:type w:val="continuous"/>
          <w:pgSz w:w="12240" w:h="15840"/>
          <w:pgMar w:top="1260" w:right="720" w:bottom="1440" w:left="720" w:header="720" w:footer="720" w:gutter="0"/>
          <w:cols w:space="720"/>
        </w:sect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 xml:space="preserve">Michigan Medicine, </w:t>
      </w:r>
      <w:r w:rsidRPr="005D3F0B">
        <w:rPr>
          <w:rFonts w:ascii="Calibri" w:hAnsi="Calibri" w:cs="Calibri"/>
          <w:color w:val="17365D"/>
          <w:sz w:val="22"/>
          <w:szCs w:val="22"/>
        </w:rPr>
        <w:t>University of Michigan</w:t>
      </w:r>
    </w:p>
    <w:p w14:paraId="310A04AB" w14:textId="77777777" w:rsidR="00785F85" w:rsidRPr="005D3F0B" w:rsidRDefault="00A0096D" w:rsidP="003F0E3B">
      <w:pPr>
        <w:widowControl/>
        <w:spacing w:before="120"/>
        <w:rPr>
          <w:rFonts w:ascii="Calibri" w:hAnsi="Calibri" w:cs="Calibri"/>
          <w:sz w:val="22"/>
          <w:szCs w:val="22"/>
        </w:rPr>
      </w:pPr>
      <w:r w:rsidRPr="005D3F0B">
        <w:rPr>
          <w:rFonts w:ascii="Calibri" w:hAnsi="Calibri" w:cs="Calibri"/>
          <w:b/>
          <w:i/>
          <w:sz w:val="22"/>
          <w:szCs w:val="22"/>
        </w:rPr>
        <w:t>Employment History</w:t>
      </w:r>
      <w:r w:rsidR="003D31D9" w:rsidRPr="005D3F0B">
        <w:rPr>
          <w:rFonts w:ascii="Calibri" w:hAnsi="Calibri" w:cs="Calibri"/>
          <w:b/>
          <w:sz w:val="22"/>
          <w:szCs w:val="22"/>
        </w:rPr>
        <w:tab/>
      </w:r>
      <w:r w:rsidR="003D31D9" w:rsidRPr="005D3F0B">
        <w:rPr>
          <w:rFonts w:ascii="Calibri" w:hAnsi="Calibri" w:cs="Calibri"/>
          <w:b/>
          <w:sz w:val="22"/>
          <w:szCs w:val="22"/>
        </w:rPr>
        <w:tab/>
      </w:r>
      <w:r w:rsidR="00785F85" w:rsidRPr="005D3F0B">
        <w:rPr>
          <w:rFonts w:ascii="Calibri" w:hAnsi="Calibri" w:cs="Calibri"/>
          <w:b/>
          <w:sz w:val="22"/>
          <w:szCs w:val="22"/>
        </w:rPr>
        <w:t xml:space="preserve">Associate Professor with Tenure </w:t>
      </w:r>
      <w:r w:rsidR="00785F85" w:rsidRPr="005D3F0B">
        <w:rPr>
          <w:rFonts w:ascii="Calibri" w:hAnsi="Calibri" w:cs="Calibri"/>
          <w:sz w:val="22"/>
          <w:szCs w:val="22"/>
        </w:rPr>
        <w:t>(July 2016 – August 2020)</w:t>
      </w:r>
    </w:p>
    <w:p w14:paraId="6861D12F" w14:textId="77777777" w:rsidR="006F492F" w:rsidRPr="005D3F0B" w:rsidRDefault="006F492F" w:rsidP="003F0E3B">
      <w:pPr>
        <w:widowControl/>
        <w:ind w:left="2160" w:firstLine="720"/>
        <w:rPr>
          <w:rFonts w:ascii="Calibri" w:hAnsi="Calibri" w:cs="Calibri"/>
          <w:b/>
          <w:sz w:val="22"/>
          <w:szCs w:val="22"/>
        </w:rPr>
      </w:pPr>
      <w:r w:rsidRPr="005D3F0B">
        <w:rPr>
          <w:rFonts w:ascii="Calibri" w:hAnsi="Calibri" w:cs="Calibri"/>
          <w:sz w:val="22"/>
          <w:szCs w:val="22"/>
        </w:rPr>
        <w:t xml:space="preserve">College of Pharmacy, </w:t>
      </w:r>
      <w:r w:rsidRPr="00817227">
        <w:rPr>
          <w:rFonts w:ascii="Calibri" w:hAnsi="Calibri" w:cs="Calibri"/>
          <w:color w:val="00274C"/>
          <w:sz w:val="22"/>
          <w:szCs w:val="22"/>
        </w:rPr>
        <w:t>University of Michigan</w:t>
      </w:r>
    </w:p>
    <w:p w14:paraId="0BA2F9B4" w14:textId="77777777" w:rsidR="00362295" w:rsidRPr="005D3F0B" w:rsidRDefault="00362295" w:rsidP="003F0E3B">
      <w:pPr>
        <w:widowControl/>
        <w:ind w:left="2160" w:firstLine="720"/>
        <w:rPr>
          <w:rFonts w:ascii="Calibri" w:hAnsi="Calibri" w:cs="Calibri"/>
          <w:sz w:val="22"/>
          <w:szCs w:val="22"/>
        </w:rPr>
      </w:pPr>
      <w:r w:rsidRPr="005D3F0B">
        <w:rPr>
          <w:rFonts w:ascii="Calibri" w:hAnsi="Calibri" w:cs="Calibri"/>
          <w:b/>
          <w:sz w:val="22"/>
          <w:szCs w:val="22"/>
        </w:rPr>
        <w:t>Professor</w:t>
      </w:r>
      <w:r w:rsidR="002F6F2C" w:rsidRPr="005D3F0B">
        <w:rPr>
          <w:rFonts w:ascii="Calibri" w:hAnsi="Calibri" w:cs="Calibri"/>
          <w:b/>
          <w:sz w:val="22"/>
          <w:szCs w:val="22"/>
        </w:rPr>
        <w:t xml:space="preserve"> with</w:t>
      </w:r>
      <w:r w:rsidRPr="005D3F0B">
        <w:rPr>
          <w:rFonts w:ascii="Calibri" w:hAnsi="Calibri" w:cs="Calibri"/>
          <w:b/>
          <w:sz w:val="22"/>
          <w:szCs w:val="22"/>
        </w:rPr>
        <w:t xml:space="preserve"> Tenure </w:t>
      </w:r>
      <w:r w:rsidRPr="005D3F0B">
        <w:rPr>
          <w:rFonts w:ascii="Calibri" w:hAnsi="Calibri" w:cs="Calibri"/>
          <w:sz w:val="22"/>
          <w:szCs w:val="22"/>
        </w:rPr>
        <w:t xml:space="preserve">(May 2015 </w:t>
      </w:r>
      <w:r w:rsidR="002F6F2C" w:rsidRPr="005D3F0B">
        <w:rPr>
          <w:rFonts w:ascii="Calibri" w:hAnsi="Calibri" w:cs="Calibri"/>
          <w:sz w:val="22"/>
          <w:szCs w:val="22"/>
        </w:rPr>
        <w:t>–</w:t>
      </w:r>
      <w:r w:rsidRPr="005D3F0B">
        <w:rPr>
          <w:rFonts w:ascii="Calibri" w:hAnsi="Calibri" w:cs="Calibri"/>
          <w:sz w:val="22"/>
          <w:szCs w:val="22"/>
        </w:rPr>
        <w:t xml:space="preserve"> </w:t>
      </w:r>
      <w:r w:rsidR="002F6F2C" w:rsidRPr="005D3F0B">
        <w:rPr>
          <w:rFonts w:ascii="Calibri" w:hAnsi="Calibri" w:cs="Calibri"/>
          <w:sz w:val="22"/>
          <w:szCs w:val="22"/>
        </w:rPr>
        <w:t>June 2016</w:t>
      </w:r>
      <w:r w:rsidRPr="005D3F0B">
        <w:rPr>
          <w:rFonts w:ascii="Calibri" w:hAnsi="Calibri" w:cs="Calibri"/>
          <w:sz w:val="22"/>
          <w:szCs w:val="22"/>
        </w:rPr>
        <w:t>)</w:t>
      </w:r>
    </w:p>
    <w:p w14:paraId="06522B03" w14:textId="77777777" w:rsidR="00362295" w:rsidRPr="005D3F0B" w:rsidRDefault="00362295" w:rsidP="003F0E3B">
      <w:pPr>
        <w:widowControl/>
        <w:ind w:left="2880"/>
        <w:rPr>
          <w:rFonts w:ascii="Calibri" w:hAnsi="Calibri" w:cs="Calibri"/>
          <w:b/>
          <w:sz w:val="22"/>
          <w:szCs w:val="22"/>
        </w:rPr>
      </w:pPr>
      <w:r w:rsidRPr="005D3F0B">
        <w:rPr>
          <w:rFonts w:ascii="Calibri" w:hAnsi="Calibri" w:cs="Calibri"/>
          <w:sz w:val="22"/>
          <w:szCs w:val="22"/>
        </w:rPr>
        <w:t>Albany College of Pharmacy and Health Sciences, Albany, New York</w:t>
      </w:r>
    </w:p>
    <w:p w14:paraId="1948C38C" w14:textId="77777777" w:rsidR="00A35832" w:rsidRPr="005D3F0B" w:rsidRDefault="00A35832" w:rsidP="003F0E3B">
      <w:pPr>
        <w:widowControl/>
        <w:ind w:left="2160" w:firstLine="720"/>
        <w:rPr>
          <w:rFonts w:ascii="Calibri" w:hAnsi="Calibri" w:cs="Calibri"/>
          <w:sz w:val="22"/>
          <w:szCs w:val="22"/>
        </w:rPr>
      </w:pPr>
      <w:r w:rsidRPr="005D3F0B">
        <w:rPr>
          <w:rFonts w:ascii="Calibri" w:hAnsi="Calibri" w:cs="Calibri"/>
          <w:b/>
          <w:sz w:val="22"/>
          <w:szCs w:val="22"/>
        </w:rPr>
        <w:t xml:space="preserve">Associate Professor, Tenure Track </w:t>
      </w:r>
      <w:r w:rsidRPr="005D3F0B">
        <w:rPr>
          <w:rFonts w:ascii="Calibri" w:hAnsi="Calibri" w:cs="Calibri"/>
          <w:sz w:val="22"/>
          <w:szCs w:val="22"/>
        </w:rPr>
        <w:t>(April 2009 – April 2015)</w:t>
      </w:r>
    </w:p>
    <w:p w14:paraId="178280D8" w14:textId="77777777" w:rsidR="00A35832" w:rsidRPr="005D3F0B" w:rsidRDefault="00A35832" w:rsidP="003F0E3B">
      <w:pPr>
        <w:widowControl/>
        <w:ind w:left="2880"/>
        <w:rPr>
          <w:rFonts w:ascii="Calibri" w:hAnsi="Calibri" w:cs="Calibri"/>
          <w:b/>
          <w:sz w:val="22"/>
          <w:szCs w:val="22"/>
        </w:rPr>
      </w:pPr>
      <w:r w:rsidRPr="005D3F0B">
        <w:rPr>
          <w:rFonts w:ascii="Calibri" w:hAnsi="Calibri" w:cs="Calibri"/>
          <w:sz w:val="22"/>
          <w:szCs w:val="22"/>
        </w:rPr>
        <w:t>Albany College of Pharmacy and Health Sciences, Albany, New York</w:t>
      </w:r>
    </w:p>
    <w:p w14:paraId="04958DAD" w14:textId="77777777" w:rsidR="00FD3D53" w:rsidRPr="005D3F0B" w:rsidRDefault="00FD3D53" w:rsidP="003F0E3B">
      <w:pPr>
        <w:widowControl/>
        <w:ind w:left="2880"/>
        <w:rPr>
          <w:rFonts w:ascii="Calibri" w:hAnsi="Calibri" w:cs="Calibri"/>
          <w:sz w:val="22"/>
          <w:szCs w:val="22"/>
        </w:rPr>
      </w:pPr>
      <w:r w:rsidRPr="005D3F0B">
        <w:rPr>
          <w:rFonts w:ascii="Calibri" w:hAnsi="Calibri" w:cs="Calibri"/>
          <w:b/>
          <w:sz w:val="22"/>
          <w:szCs w:val="22"/>
        </w:rPr>
        <w:t>Scientist, Translational Medicine</w:t>
      </w:r>
      <w:r w:rsidRPr="005D3F0B">
        <w:rPr>
          <w:rFonts w:ascii="Calibri" w:hAnsi="Calibri" w:cs="Calibri"/>
          <w:sz w:val="22"/>
          <w:szCs w:val="22"/>
        </w:rPr>
        <w:t xml:space="preserve"> (October 2008 – March 2009)</w:t>
      </w:r>
    </w:p>
    <w:p w14:paraId="7868E9F4" w14:textId="77777777" w:rsidR="00FD3D53" w:rsidRPr="005D3F0B" w:rsidRDefault="00FD3D53" w:rsidP="003F0E3B">
      <w:pPr>
        <w:widowControl/>
        <w:rPr>
          <w:rFonts w:ascii="Calibri" w:hAnsi="Calibri" w:cs="Calibr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t>Institute for Clinical Pharmacodynamics, Ordway Research Institute, Lath</w:t>
      </w:r>
      <w:r w:rsidR="00A17F99" w:rsidRPr="005D3F0B">
        <w:rPr>
          <w:rFonts w:ascii="Calibri" w:hAnsi="Calibri" w:cs="Calibri"/>
          <w:sz w:val="22"/>
          <w:szCs w:val="22"/>
        </w:rPr>
        <w:t>am</w:t>
      </w:r>
      <w:r w:rsidRPr="005D3F0B">
        <w:rPr>
          <w:rFonts w:ascii="Calibri" w:hAnsi="Calibri" w:cs="Calibri"/>
          <w:sz w:val="22"/>
          <w:szCs w:val="22"/>
        </w:rPr>
        <w:t>, New York</w:t>
      </w:r>
    </w:p>
    <w:p w14:paraId="6BE43A1D" w14:textId="77777777" w:rsidR="00673E37" w:rsidRPr="005D3F0B" w:rsidRDefault="002F6F2C" w:rsidP="003F0E3B">
      <w:pPr>
        <w:widowControl/>
        <w:ind w:left="2160" w:firstLine="720"/>
        <w:rPr>
          <w:rFonts w:ascii="Calibri" w:hAnsi="Calibri" w:cs="Calibri"/>
          <w:b/>
          <w:sz w:val="22"/>
          <w:szCs w:val="22"/>
        </w:rPr>
      </w:pPr>
      <w:r w:rsidRPr="005D3F0B">
        <w:rPr>
          <w:rFonts w:ascii="Calibri" w:hAnsi="Calibri" w:cs="Calibri"/>
          <w:b/>
          <w:sz w:val="22"/>
          <w:szCs w:val="22"/>
        </w:rPr>
        <w:t>Associate Professor with</w:t>
      </w:r>
      <w:r w:rsidR="00673E37" w:rsidRPr="005D3F0B">
        <w:rPr>
          <w:rFonts w:ascii="Calibri" w:hAnsi="Calibri" w:cs="Calibri"/>
          <w:b/>
          <w:sz w:val="22"/>
          <w:szCs w:val="22"/>
        </w:rPr>
        <w:t xml:space="preserve"> Tenure</w:t>
      </w:r>
      <w:r w:rsidR="00673E37" w:rsidRPr="005D3F0B">
        <w:rPr>
          <w:rFonts w:ascii="Calibri" w:hAnsi="Calibri" w:cs="Calibri"/>
          <w:sz w:val="22"/>
          <w:szCs w:val="22"/>
        </w:rPr>
        <w:t xml:space="preserve"> (July 2007 – </w:t>
      </w:r>
      <w:r w:rsidR="00A0096D" w:rsidRPr="005D3F0B">
        <w:rPr>
          <w:rFonts w:ascii="Calibri" w:hAnsi="Calibri" w:cs="Calibri"/>
          <w:sz w:val="22"/>
          <w:szCs w:val="22"/>
        </w:rPr>
        <w:t>September 2008</w:t>
      </w:r>
      <w:r w:rsidR="00673E37" w:rsidRPr="005D3F0B">
        <w:rPr>
          <w:rFonts w:ascii="Calibri" w:hAnsi="Calibri" w:cs="Calibri"/>
          <w:sz w:val="22"/>
          <w:szCs w:val="22"/>
        </w:rPr>
        <w:t>)</w:t>
      </w:r>
    </w:p>
    <w:p w14:paraId="2D9649C5" w14:textId="77777777" w:rsidR="00A35832" w:rsidRPr="005D3F0B" w:rsidRDefault="00A35832" w:rsidP="003F0E3B">
      <w:pPr>
        <w:widowControl/>
        <w:ind w:left="2160" w:firstLine="720"/>
        <w:rPr>
          <w:rFonts w:ascii="Calibri" w:hAnsi="Calibri" w:cs="Calibri"/>
          <w:b/>
          <w:sz w:val="22"/>
          <w:szCs w:val="22"/>
        </w:rPr>
      </w:pPr>
      <w:r w:rsidRPr="005D3F0B">
        <w:rPr>
          <w:rFonts w:ascii="Calibri" w:hAnsi="Calibri" w:cs="Calibri"/>
          <w:bCs/>
          <w:sz w:val="22"/>
          <w:szCs w:val="22"/>
        </w:rPr>
        <w:t xml:space="preserve">College of Pharmacy, </w:t>
      </w:r>
      <w:r w:rsidRPr="005D3F0B">
        <w:rPr>
          <w:rFonts w:ascii="Calibri" w:hAnsi="Calibri" w:cs="Calibri"/>
          <w:sz w:val="22"/>
          <w:szCs w:val="22"/>
        </w:rPr>
        <w:t>University of New Mexico, Albuquerque, New Mexico</w:t>
      </w:r>
      <w:r w:rsidRPr="005D3F0B">
        <w:rPr>
          <w:rFonts w:ascii="Calibri" w:hAnsi="Calibri" w:cs="Calibri"/>
          <w:b/>
          <w:sz w:val="22"/>
          <w:szCs w:val="22"/>
        </w:rPr>
        <w:t xml:space="preserve"> </w:t>
      </w:r>
    </w:p>
    <w:p w14:paraId="7998DF4F" w14:textId="77777777" w:rsidR="003D31D9" w:rsidRPr="005D3F0B" w:rsidRDefault="003D31D9" w:rsidP="003F0E3B">
      <w:pPr>
        <w:widowControl/>
        <w:ind w:left="2160" w:firstLine="720"/>
        <w:rPr>
          <w:rFonts w:ascii="Calibri" w:hAnsi="Calibri" w:cs="Calibri"/>
          <w:b/>
          <w:sz w:val="22"/>
          <w:szCs w:val="22"/>
        </w:rPr>
      </w:pPr>
      <w:r w:rsidRPr="005D3F0B">
        <w:rPr>
          <w:rFonts w:ascii="Calibri" w:hAnsi="Calibri" w:cs="Calibri"/>
          <w:b/>
          <w:sz w:val="22"/>
          <w:szCs w:val="22"/>
        </w:rPr>
        <w:t>Assistant Professor</w:t>
      </w:r>
      <w:r w:rsidR="00A35832" w:rsidRPr="005D3F0B">
        <w:rPr>
          <w:rFonts w:ascii="Calibri" w:hAnsi="Calibri" w:cs="Calibri"/>
          <w:b/>
          <w:sz w:val="22"/>
          <w:szCs w:val="22"/>
        </w:rPr>
        <w:t>, Tenure Track</w:t>
      </w:r>
      <w:r w:rsidRPr="005D3F0B">
        <w:rPr>
          <w:rFonts w:ascii="Calibri" w:hAnsi="Calibri" w:cs="Calibri"/>
          <w:b/>
          <w:sz w:val="22"/>
          <w:szCs w:val="22"/>
        </w:rPr>
        <w:t xml:space="preserve"> </w:t>
      </w:r>
      <w:r w:rsidRPr="005D3F0B">
        <w:rPr>
          <w:rFonts w:ascii="Calibri" w:hAnsi="Calibri" w:cs="Calibri"/>
          <w:sz w:val="22"/>
          <w:szCs w:val="22"/>
        </w:rPr>
        <w:t xml:space="preserve">(August 2001 – </w:t>
      </w:r>
      <w:r w:rsidR="00673E37" w:rsidRPr="005D3F0B">
        <w:rPr>
          <w:rFonts w:ascii="Calibri" w:hAnsi="Calibri" w:cs="Calibri"/>
          <w:sz w:val="22"/>
          <w:szCs w:val="22"/>
        </w:rPr>
        <w:t>June 2007</w:t>
      </w:r>
      <w:r w:rsidRPr="005D3F0B">
        <w:rPr>
          <w:rFonts w:ascii="Calibri" w:hAnsi="Calibri" w:cs="Calibri"/>
          <w:sz w:val="22"/>
          <w:szCs w:val="22"/>
        </w:rPr>
        <w:t>)</w:t>
      </w:r>
    </w:p>
    <w:p w14:paraId="78BBC43E" w14:textId="77777777" w:rsidR="003D31D9" w:rsidRPr="005D3F0B" w:rsidRDefault="003D31D9" w:rsidP="003F0E3B">
      <w:pPr>
        <w:widowControl/>
        <w:rPr>
          <w:rFonts w:ascii="Calibri" w:hAnsi="Calibri" w:cs="Calibri"/>
          <w:sz w:val="22"/>
          <w:szCs w:val="22"/>
        </w:rPr>
      </w:pP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Cs/>
          <w:sz w:val="22"/>
          <w:szCs w:val="22"/>
        </w:rPr>
        <w:t xml:space="preserve">College of Pharmacy, </w:t>
      </w:r>
      <w:r w:rsidRPr="005D3F0B">
        <w:rPr>
          <w:rFonts w:ascii="Calibri" w:hAnsi="Calibri" w:cs="Calibri"/>
          <w:sz w:val="22"/>
          <w:szCs w:val="22"/>
        </w:rPr>
        <w:t>University of New Mexico</w:t>
      </w:r>
      <w:r w:rsidR="004015BF" w:rsidRPr="005D3F0B">
        <w:rPr>
          <w:rFonts w:ascii="Calibri" w:hAnsi="Calibri" w:cs="Calibri"/>
          <w:sz w:val="22"/>
          <w:szCs w:val="22"/>
        </w:rPr>
        <w:t xml:space="preserve">, </w:t>
      </w:r>
      <w:r w:rsidRPr="005D3F0B">
        <w:rPr>
          <w:rFonts w:ascii="Calibri" w:hAnsi="Calibri" w:cs="Calibri"/>
          <w:sz w:val="22"/>
          <w:szCs w:val="22"/>
        </w:rPr>
        <w:t>Albuquerque, New Mexico</w:t>
      </w:r>
    </w:p>
    <w:p w14:paraId="56648A1D" w14:textId="77777777" w:rsidR="003D31D9" w:rsidRPr="005D3F0B" w:rsidRDefault="003D31D9" w:rsidP="001C4993">
      <w:pPr>
        <w:widowControl/>
        <w:ind w:left="2160" w:firstLine="720"/>
        <w:rPr>
          <w:rFonts w:ascii="Calibri" w:hAnsi="Calibri" w:cs="Calibri"/>
          <w:sz w:val="22"/>
          <w:szCs w:val="22"/>
        </w:rPr>
        <w:sectPr w:rsidR="003D31D9" w:rsidRPr="005D3F0B" w:rsidSect="0009552F">
          <w:headerReference w:type="default" r:id="rId22"/>
          <w:endnotePr>
            <w:numFmt w:val="decimal"/>
          </w:endnotePr>
          <w:type w:val="continuous"/>
          <w:pgSz w:w="12240" w:h="15840"/>
          <w:pgMar w:top="1440" w:right="720" w:bottom="1440" w:left="720" w:header="720" w:footer="720" w:gutter="0"/>
          <w:cols w:space="720"/>
        </w:sectPr>
      </w:pPr>
    </w:p>
    <w:p w14:paraId="79C50586" w14:textId="547CF47D" w:rsidR="002D0E1C" w:rsidRPr="002D0E1C" w:rsidRDefault="00CD7F86" w:rsidP="00BF7799">
      <w:pPr>
        <w:pStyle w:val="BodyTextIndent3"/>
        <w:widowControl/>
        <w:spacing w:before="120"/>
        <w:ind w:left="2880" w:hanging="2880"/>
        <w:jc w:val="both"/>
        <w:rPr>
          <w:rFonts w:ascii="Calibri" w:hAnsi="Calibri" w:cs="Calibri"/>
          <w:bCs/>
          <w:sz w:val="22"/>
          <w:szCs w:val="22"/>
        </w:rPr>
      </w:pPr>
      <w:r w:rsidRPr="005D3F0B">
        <w:rPr>
          <w:rFonts w:ascii="Calibri" w:hAnsi="Calibri" w:cs="Calibri"/>
          <w:b/>
          <w:i/>
          <w:iCs/>
          <w:sz w:val="22"/>
          <w:szCs w:val="22"/>
        </w:rPr>
        <w:t>Honors and Awards</w:t>
      </w:r>
      <w:r w:rsidR="00335DED" w:rsidRPr="005D3F0B">
        <w:rPr>
          <w:rFonts w:ascii="Calibri" w:hAnsi="Calibri" w:cs="Calibri"/>
          <w:b/>
          <w:sz w:val="22"/>
          <w:szCs w:val="22"/>
        </w:rPr>
        <w:tab/>
      </w:r>
      <w:r w:rsidR="002D0E1C">
        <w:rPr>
          <w:rFonts w:ascii="Calibri" w:hAnsi="Calibri" w:cs="Calibri"/>
          <w:b/>
          <w:sz w:val="22"/>
          <w:szCs w:val="22"/>
        </w:rPr>
        <w:t xml:space="preserve">Russell R Miller Award, </w:t>
      </w:r>
      <w:r w:rsidR="002D0E1C">
        <w:rPr>
          <w:rFonts w:ascii="Calibri" w:hAnsi="Calibri" w:cs="Calibri"/>
          <w:bCs/>
          <w:sz w:val="22"/>
          <w:szCs w:val="22"/>
        </w:rPr>
        <w:t>American College of Clinical Pharmacy (2023)</w:t>
      </w:r>
    </w:p>
    <w:p w14:paraId="2E68CAD7" w14:textId="293C9E4B" w:rsidR="00785F85" w:rsidRPr="005D3F0B" w:rsidRDefault="002D0E1C" w:rsidP="00F037BB">
      <w:pPr>
        <w:pStyle w:val="BodyTextIndent3"/>
        <w:widowControl/>
        <w:ind w:left="2880" w:hanging="2880"/>
        <w:jc w:val="both"/>
        <w:rPr>
          <w:rFonts w:ascii="Calibri" w:hAnsi="Calibri" w:cs="Calibri"/>
          <w:b/>
          <w:sz w:val="22"/>
          <w:szCs w:val="22"/>
        </w:rPr>
      </w:pPr>
      <w:r>
        <w:rPr>
          <w:rFonts w:ascii="Calibri" w:hAnsi="Calibri" w:cs="Calibri"/>
          <w:b/>
          <w:sz w:val="22"/>
          <w:szCs w:val="22"/>
        </w:rPr>
        <w:tab/>
      </w:r>
      <w:r>
        <w:rPr>
          <w:rFonts w:ascii="Calibri" w:hAnsi="Calibri" w:cs="Calibri"/>
          <w:b/>
          <w:sz w:val="22"/>
          <w:szCs w:val="22"/>
        </w:rPr>
        <w:tab/>
      </w:r>
      <w:r w:rsidR="00785F85" w:rsidRPr="005D3F0B">
        <w:rPr>
          <w:rFonts w:ascii="Calibri" w:hAnsi="Calibri" w:cs="Calibri"/>
          <w:b/>
          <w:sz w:val="22"/>
          <w:szCs w:val="22"/>
        </w:rPr>
        <w:t xml:space="preserve">Excellence in Achievement, </w:t>
      </w:r>
      <w:r w:rsidR="00785F85" w:rsidRPr="005D3F0B">
        <w:rPr>
          <w:rFonts w:ascii="Calibri" w:hAnsi="Calibri" w:cs="Calibri"/>
          <w:sz w:val="22"/>
          <w:szCs w:val="22"/>
        </w:rPr>
        <w:t>American College of Clinical Pharmacology (2020)</w:t>
      </w:r>
    </w:p>
    <w:p w14:paraId="053A705A" w14:textId="77777777" w:rsidR="00F037BB" w:rsidRPr="005D3F0B" w:rsidRDefault="00785F85" w:rsidP="00F037BB">
      <w:pPr>
        <w:pStyle w:val="BodyTextIndent3"/>
        <w:widowControl/>
        <w:ind w:left="2880" w:hanging="2880"/>
        <w:jc w:val="both"/>
        <w:rPr>
          <w:rFonts w:ascii="Calibri" w:hAnsi="Calibri" w:cs="Calibri"/>
          <w:b/>
          <w:sz w:val="22"/>
          <w:szCs w:val="22"/>
        </w:rPr>
      </w:pPr>
      <w:r w:rsidRPr="005D3F0B">
        <w:rPr>
          <w:rFonts w:ascii="Calibri" w:hAnsi="Calibri" w:cs="Calibri"/>
          <w:b/>
          <w:sz w:val="22"/>
          <w:szCs w:val="22"/>
        </w:rPr>
        <w:tab/>
      </w:r>
      <w:r w:rsidRPr="005D3F0B">
        <w:rPr>
          <w:rFonts w:ascii="Calibri" w:hAnsi="Calibri" w:cs="Calibri"/>
          <w:b/>
          <w:sz w:val="22"/>
          <w:szCs w:val="22"/>
        </w:rPr>
        <w:tab/>
      </w:r>
      <w:r w:rsidR="00F037BB" w:rsidRPr="005D3F0B">
        <w:rPr>
          <w:rFonts w:ascii="Calibri" w:hAnsi="Calibri" w:cs="Calibri"/>
          <w:b/>
          <w:sz w:val="22"/>
          <w:szCs w:val="22"/>
        </w:rPr>
        <w:t xml:space="preserve">Pharmacotherapy Paper of the Year, </w:t>
      </w:r>
      <w:r w:rsidR="00F037BB" w:rsidRPr="005D3F0B">
        <w:rPr>
          <w:rFonts w:ascii="Calibri" w:hAnsi="Calibri" w:cs="Calibri"/>
          <w:sz w:val="22"/>
          <w:szCs w:val="22"/>
        </w:rPr>
        <w:t>Society of Infectious Diseases Pharmacists (2019)</w:t>
      </w:r>
    </w:p>
    <w:p w14:paraId="2DF4E2CC" w14:textId="77777777" w:rsidR="00FA2661" w:rsidRPr="005D3F0B" w:rsidRDefault="00F037BB" w:rsidP="00F037BB">
      <w:pPr>
        <w:pStyle w:val="BodyTextIndent3"/>
        <w:widowControl/>
        <w:spacing w:after="40"/>
        <w:ind w:left="2880" w:hanging="2880"/>
        <w:jc w:val="both"/>
        <w:rPr>
          <w:rFonts w:ascii="Calibri" w:hAnsi="Calibri" w:cs="Calibri"/>
          <w:sz w:val="22"/>
          <w:szCs w:val="22"/>
        </w:rPr>
      </w:pPr>
      <w:r w:rsidRPr="005D3F0B">
        <w:rPr>
          <w:rFonts w:ascii="Calibri" w:hAnsi="Calibri" w:cs="Calibri"/>
          <w:b/>
          <w:sz w:val="22"/>
          <w:szCs w:val="22"/>
        </w:rPr>
        <w:tab/>
      </w:r>
      <w:r w:rsidRPr="005D3F0B">
        <w:rPr>
          <w:rFonts w:ascii="Calibri" w:hAnsi="Calibri" w:cs="Calibri"/>
          <w:b/>
          <w:sz w:val="22"/>
          <w:szCs w:val="22"/>
        </w:rPr>
        <w:tab/>
      </w:r>
      <w:r w:rsidR="00FA2661" w:rsidRPr="005D3F0B">
        <w:rPr>
          <w:rFonts w:ascii="Calibri" w:hAnsi="Calibri" w:cs="Calibri"/>
          <w:b/>
          <w:sz w:val="22"/>
          <w:szCs w:val="22"/>
        </w:rPr>
        <w:t xml:space="preserve">Fellow, </w:t>
      </w:r>
      <w:r w:rsidR="00FA2661" w:rsidRPr="005D3F0B">
        <w:rPr>
          <w:rFonts w:ascii="Calibri" w:hAnsi="Calibri" w:cs="Calibri"/>
          <w:sz w:val="22"/>
          <w:szCs w:val="22"/>
        </w:rPr>
        <w:t>American College of Clinical Pharmacology (2018)</w:t>
      </w:r>
    </w:p>
    <w:p w14:paraId="26AD6522" w14:textId="77777777" w:rsidR="00603E77" w:rsidRPr="005D3F0B" w:rsidRDefault="00FA2661" w:rsidP="001C4993">
      <w:pPr>
        <w:pStyle w:val="BodyTextIndent3"/>
        <w:widowControl/>
        <w:spacing w:after="40"/>
        <w:ind w:left="2880" w:hanging="2880"/>
        <w:jc w:val="both"/>
        <w:rPr>
          <w:rFonts w:ascii="Calibri" w:hAnsi="Calibri" w:cs="Calibri"/>
          <w:b/>
          <w:sz w:val="22"/>
          <w:szCs w:val="22"/>
        </w:rPr>
      </w:pPr>
      <w:r w:rsidRPr="005D3F0B">
        <w:rPr>
          <w:rFonts w:ascii="Calibri" w:hAnsi="Calibri" w:cs="Calibri"/>
          <w:b/>
          <w:sz w:val="22"/>
          <w:szCs w:val="22"/>
        </w:rPr>
        <w:tab/>
      </w:r>
      <w:r w:rsidRPr="005D3F0B">
        <w:rPr>
          <w:rFonts w:ascii="Calibri" w:hAnsi="Calibri" w:cs="Calibri"/>
          <w:b/>
          <w:sz w:val="22"/>
          <w:szCs w:val="22"/>
        </w:rPr>
        <w:tab/>
      </w:r>
      <w:r w:rsidR="00603E77" w:rsidRPr="005D3F0B">
        <w:rPr>
          <w:rFonts w:ascii="Calibri" w:hAnsi="Calibri" w:cs="Calibri"/>
          <w:b/>
          <w:sz w:val="22"/>
          <w:szCs w:val="22"/>
        </w:rPr>
        <w:t xml:space="preserve">Preceptor of the Year, </w:t>
      </w:r>
      <w:r w:rsidR="00603E77" w:rsidRPr="005D3F0B">
        <w:rPr>
          <w:rFonts w:ascii="Calibri" w:hAnsi="Calibri" w:cs="Calibri"/>
          <w:sz w:val="22"/>
          <w:szCs w:val="22"/>
        </w:rPr>
        <w:t>Albany College of Pharmacy and Health Sciences (2014)</w:t>
      </w:r>
    </w:p>
    <w:p w14:paraId="650D8598" w14:textId="77777777" w:rsidR="004A0A7E" w:rsidRPr="005D3F0B" w:rsidRDefault="00603E77" w:rsidP="001C4993">
      <w:pPr>
        <w:pStyle w:val="BodyTextIndent3"/>
        <w:widowControl/>
        <w:spacing w:after="40"/>
        <w:ind w:left="2880" w:hanging="2880"/>
        <w:jc w:val="both"/>
        <w:rPr>
          <w:rFonts w:ascii="Calibri" w:hAnsi="Calibri" w:cs="Calibri"/>
          <w:sz w:val="22"/>
          <w:szCs w:val="22"/>
        </w:rPr>
      </w:pPr>
      <w:r w:rsidRPr="005D3F0B">
        <w:rPr>
          <w:rFonts w:ascii="Calibri" w:hAnsi="Calibri" w:cs="Calibri"/>
          <w:b/>
          <w:sz w:val="22"/>
          <w:szCs w:val="22"/>
        </w:rPr>
        <w:tab/>
      </w:r>
      <w:r w:rsidRPr="005D3F0B">
        <w:rPr>
          <w:rFonts w:ascii="Calibri" w:hAnsi="Calibri" w:cs="Calibri"/>
          <w:b/>
          <w:sz w:val="22"/>
          <w:szCs w:val="22"/>
        </w:rPr>
        <w:tab/>
      </w:r>
      <w:r w:rsidR="004A0A7E" w:rsidRPr="005D3F0B">
        <w:rPr>
          <w:rFonts w:ascii="Calibri" w:hAnsi="Calibri" w:cs="Calibri"/>
          <w:b/>
          <w:sz w:val="22"/>
          <w:szCs w:val="22"/>
        </w:rPr>
        <w:t xml:space="preserve">Researcher of the Year, </w:t>
      </w:r>
      <w:r w:rsidR="004A0A7E" w:rsidRPr="005D3F0B">
        <w:rPr>
          <w:rFonts w:ascii="Calibri" w:hAnsi="Calibri" w:cs="Calibri"/>
          <w:sz w:val="22"/>
          <w:szCs w:val="22"/>
        </w:rPr>
        <w:t>Albany College of Pharmacy and Health Sciences (2014)</w:t>
      </w:r>
    </w:p>
    <w:p w14:paraId="52CAF38E" w14:textId="77777777" w:rsidR="00041799" w:rsidRPr="005D3F0B" w:rsidRDefault="004A0A7E" w:rsidP="001C4993">
      <w:pPr>
        <w:pStyle w:val="BodyTextIndent3"/>
        <w:widowControl/>
        <w:spacing w:after="40"/>
        <w:ind w:left="2880" w:hanging="2880"/>
        <w:jc w:val="both"/>
        <w:rPr>
          <w:rFonts w:ascii="Calibri" w:hAnsi="Calibri" w:cs="Calibri"/>
          <w:b/>
          <w:sz w:val="22"/>
          <w:szCs w:val="22"/>
        </w:rPr>
      </w:pPr>
      <w:r w:rsidRPr="005D3F0B">
        <w:rPr>
          <w:rFonts w:ascii="Calibri" w:hAnsi="Calibri" w:cs="Calibri"/>
          <w:b/>
          <w:sz w:val="22"/>
          <w:szCs w:val="22"/>
        </w:rPr>
        <w:tab/>
      </w:r>
      <w:r w:rsidRPr="005D3F0B">
        <w:rPr>
          <w:rFonts w:ascii="Calibri" w:hAnsi="Calibri" w:cs="Calibri"/>
          <w:b/>
          <w:sz w:val="22"/>
          <w:szCs w:val="22"/>
        </w:rPr>
        <w:tab/>
      </w:r>
      <w:r w:rsidR="00041799" w:rsidRPr="005D3F0B">
        <w:rPr>
          <w:rFonts w:ascii="Calibri" w:hAnsi="Calibri" w:cs="Calibri"/>
          <w:b/>
          <w:sz w:val="22"/>
          <w:szCs w:val="22"/>
        </w:rPr>
        <w:t xml:space="preserve">Impact Paper of the Year, </w:t>
      </w:r>
      <w:r w:rsidR="00041799" w:rsidRPr="005D3F0B">
        <w:rPr>
          <w:rFonts w:ascii="Calibri" w:hAnsi="Calibri" w:cs="Calibri"/>
          <w:sz w:val="22"/>
          <w:szCs w:val="22"/>
        </w:rPr>
        <w:t>Society of Infectious Diseases Pharmacists (2013)</w:t>
      </w:r>
    </w:p>
    <w:p w14:paraId="4EEE7889" w14:textId="77777777" w:rsidR="003A4EDF" w:rsidRPr="005D3F0B" w:rsidRDefault="00041799" w:rsidP="001C4993">
      <w:pPr>
        <w:pStyle w:val="BodyTextIndent3"/>
        <w:widowControl/>
        <w:spacing w:after="40"/>
        <w:ind w:left="2880" w:hanging="2880"/>
        <w:jc w:val="both"/>
        <w:rPr>
          <w:rFonts w:ascii="Calibri" w:hAnsi="Calibri" w:cs="Calibri"/>
          <w:i/>
          <w:iCs/>
          <w:sz w:val="22"/>
          <w:szCs w:val="22"/>
        </w:rPr>
      </w:pPr>
      <w:r w:rsidRPr="005D3F0B">
        <w:rPr>
          <w:rFonts w:ascii="Calibri" w:hAnsi="Calibri" w:cs="Calibri"/>
          <w:b/>
          <w:sz w:val="22"/>
          <w:szCs w:val="22"/>
        </w:rPr>
        <w:tab/>
      </w:r>
      <w:r w:rsidRPr="005D3F0B">
        <w:rPr>
          <w:rFonts w:ascii="Calibri" w:hAnsi="Calibri" w:cs="Calibri"/>
          <w:b/>
          <w:sz w:val="22"/>
          <w:szCs w:val="22"/>
        </w:rPr>
        <w:tab/>
      </w:r>
      <w:r w:rsidR="003A4EDF" w:rsidRPr="005D3F0B">
        <w:rPr>
          <w:rFonts w:ascii="Calibri" w:hAnsi="Calibri" w:cs="Calibri"/>
          <w:b/>
          <w:sz w:val="22"/>
          <w:szCs w:val="22"/>
        </w:rPr>
        <w:t>Regulatory Science Excellence Award</w:t>
      </w:r>
      <w:r w:rsidR="003A4EDF" w:rsidRPr="005D3F0B">
        <w:rPr>
          <w:rFonts w:ascii="Calibri" w:hAnsi="Calibri" w:cs="Calibri"/>
          <w:sz w:val="22"/>
          <w:szCs w:val="22"/>
        </w:rPr>
        <w:t>, Renal Drug Dosing Group, Center for Drug Evaluation and Research, United States Food and Drug Administration</w:t>
      </w:r>
      <w:r w:rsidR="008F3151" w:rsidRPr="005D3F0B">
        <w:rPr>
          <w:rFonts w:ascii="Calibri" w:hAnsi="Calibri" w:cs="Calibri"/>
          <w:sz w:val="22"/>
          <w:szCs w:val="22"/>
        </w:rPr>
        <w:t xml:space="preserve"> (US FDA)</w:t>
      </w:r>
      <w:r w:rsidR="003A4EDF" w:rsidRPr="005D3F0B">
        <w:rPr>
          <w:rFonts w:ascii="Calibri" w:hAnsi="Calibri" w:cs="Calibri"/>
          <w:sz w:val="22"/>
          <w:szCs w:val="22"/>
        </w:rPr>
        <w:t>, Silver Spring, MD (2011)</w:t>
      </w:r>
    </w:p>
    <w:p w14:paraId="2D92F377" w14:textId="77777777" w:rsidR="00021FD9" w:rsidRPr="005D3F0B" w:rsidRDefault="005D541C" w:rsidP="001C4993">
      <w:pPr>
        <w:pStyle w:val="BodyTextIndent3"/>
        <w:widowControl/>
        <w:spacing w:after="40"/>
        <w:ind w:left="0" w:firstLine="0"/>
        <w:jc w:val="both"/>
        <w:rPr>
          <w:rFonts w:ascii="Calibri" w:hAnsi="Calibri" w:cs="Calibri"/>
          <w:bCs/>
          <w:sz w:val="22"/>
          <w:szCs w:val="22"/>
        </w:rPr>
      </w:pPr>
      <w:r w:rsidRPr="005D3F0B">
        <w:rPr>
          <w:rFonts w:ascii="Calibri" w:hAnsi="Calibri" w:cs="Calibri"/>
          <w:b/>
          <w:i/>
          <w:iCs/>
          <w:sz w:val="22"/>
          <w:szCs w:val="22"/>
        </w:rPr>
        <w:tab/>
      </w:r>
      <w:r w:rsidRPr="005D3F0B">
        <w:rPr>
          <w:rFonts w:ascii="Calibri" w:hAnsi="Calibri" w:cs="Calibri"/>
          <w:b/>
          <w:i/>
          <w:iCs/>
          <w:sz w:val="22"/>
          <w:szCs w:val="22"/>
        </w:rPr>
        <w:tab/>
      </w:r>
      <w:r w:rsidR="003A4EDF" w:rsidRPr="005D3F0B">
        <w:rPr>
          <w:rFonts w:ascii="Calibri" w:hAnsi="Calibri" w:cs="Calibri"/>
          <w:b/>
          <w:sz w:val="22"/>
          <w:szCs w:val="22"/>
        </w:rPr>
        <w:tab/>
      </w:r>
      <w:r w:rsidR="00012E6F" w:rsidRPr="005D3F0B">
        <w:rPr>
          <w:rFonts w:ascii="Calibri" w:hAnsi="Calibri" w:cs="Calibri"/>
          <w:b/>
          <w:sz w:val="22"/>
          <w:szCs w:val="22"/>
        </w:rPr>
        <w:t>Teacher of the Year</w:t>
      </w:r>
      <w:r w:rsidR="00012E6F" w:rsidRPr="005D3F0B">
        <w:rPr>
          <w:rFonts w:ascii="Calibri" w:hAnsi="Calibri" w:cs="Calibri"/>
          <w:bCs/>
          <w:sz w:val="22"/>
          <w:szCs w:val="22"/>
        </w:rPr>
        <w:t>, College of Pharmacy, UNM, Albuquerque, NM. (2008</w:t>
      </w:r>
      <w:r w:rsidR="00021FD9" w:rsidRPr="005D3F0B">
        <w:rPr>
          <w:rFonts w:ascii="Calibri" w:hAnsi="Calibri" w:cs="Calibri"/>
          <w:bCs/>
          <w:sz w:val="22"/>
          <w:szCs w:val="22"/>
        </w:rPr>
        <w:t>)</w:t>
      </w:r>
    </w:p>
    <w:p w14:paraId="7992F1F2" w14:textId="77777777" w:rsidR="00CD7F86" w:rsidRPr="005D3F0B" w:rsidRDefault="00021FD9" w:rsidP="001C4993">
      <w:pPr>
        <w:pStyle w:val="BodyTextIndent3"/>
        <w:widowControl/>
        <w:spacing w:after="40"/>
        <w:ind w:left="0" w:firstLine="0"/>
        <w:jc w:val="both"/>
        <w:rPr>
          <w:rFonts w:ascii="Calibri" w:hAnsi="Calibri" w:cs="Calibri"/>
          <w:b/>
          <w:sz w:val="22"/>
          <w:szCs w:val="22"/>
        </w:rPr>
      </w:pPr>
      <w:r w:rsidRPr="005D3F0B">
        <w:rPr>
          <w:rFonts w:ascii="Calibri" w:hAnsi="Calibri" w:cs="Calibri"/>
          <w:bCs/>
          <w:sz w:val="22"/>
          <w:szCs w:val="22"/>
        </w:rPr>
        <w:tab/>
      </w:r>
      <w:r w:rsidRPr="005D3F0B">
        <w:rPr>
          <w:rFonts w:ascii="Calibri" w:hAnsi="Calibri" w:cs="Calibri"/>
          <w:bCs/>
          <w:sz w:val="22"/>
          <w:szCs w:val="22"/>
        </w:rPr>
        <w:tab/>
      </w:r>
      <w:r w:rsidR="00012E6F" w:rsidRPr="005D3F0B">
        <w:rPr>
          <w:rFonts w:ascii="Calibri" w:hAnsi="Calibri" w:cs="Calibri"/>
          <w:b/>
          <w:sz w:val="22"/>
          <w:szCs w:val="22"/>
        </w:rPr>
        <w:tab/>
      </w:r>
      <w:r w:rsidR="00CD7F86" w:rsidRPr="005D3F0B">
        <w:rPr>
          <w:rFonts w:ascii="Calibri" w:hAnsi="Calibri" w:cs="Calibri"/>
          <w:b/>
          <w:sz w:val="22"/>
          <w:szCs w:val="22"/>
        </w:rPr>
        <w:t xml:space="preserve">Young Investigator Award, </w:t>
      </w:r>
      <w:r w:rsidR="00CD7F86" w:rsidRPr="005D3F0B">
        <w:rPr>
          <w:rFonts w:ascii="Calibri" w:hAnsi="Calibri" w:cs="Calibri"/>
          <w:sz w:val="22"/>
          <w:szCs w:val="22"/>
        </w:rPr>
        <w:t>Society of Infectious Diseases Pharmacists (2007)</w:t>
      </w:r>
    </w:p>
    <w:p w14:paraId="1558C954" w14:textId="77777777" w:rsidR="00CD7F86" w:rsidRPr="005D3F0B" w:rsidRDefault="00335DED" w:rsidP="001C4993">
      <w:pPr>
        <w:pStyle w:val="BodyTextIndent3"/>
        <w:widowControl/>
        <w:tabs>
          <w:tab w:val="clear" w:pos="1530"/>
          <w:tab w:val="left" w:pos="720"/>
        </w:tabs>
        <w:spacing w:after="40"/>
        <w:ind w:left="360" w:firstLine="0"/>
        <w:jc w:val="both"/>
        <w:rPr>
          <w:rFonts w:ascii="Calibri" w:hAnsi="Calibri" w:cs="Calibri"/>
          <w:sz w:val="22"/>
          <w:szCs w:val="22"/>
        </w:rPr>
      </w:pP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00CD7F86" w:rsidRPr="005D3F0B">
        <w:rPr>
          <w:rFonts w:ascii="Calibri" w:hAnsi="Calibri" w:cs="Calibri"/>
          <w:b/>
          <w:sz w:val="22"/>
          <w:szCs w:val="22"/>
        </w:rPr>
        <w:t xml:space="preserve">Drug Therapy Research Award, </w:t>
      </w:r>
      <w:r w:rsidR="00CD7F86" w:rsidRPr="005D3F0B">
        <w:rPr>
          <w:rFonts w:ascii="Calibri" w:hAnsi="Calibri" w:cs="Calibri"/>
          <w:sz w:val="22"/>
          <w:szCs w:val="22"/>
        </w:rPr>
        <w:t>American Society of Health Systems Pharmacy (2007)</w:t>
      </w:r>
    </w:p>
    <w:p w14:paraId="0A304B19" w14:textId="77777777" w:rsidR="00CD7F86" w:rsidRPr="005D3F0B" w:rsidRDefault="00335DED" w:rsidP="001C4993">
      <w:pPr>
        <w:pStyle w:val="BodyTextIndent3"/>
        <w:widowControl/>
        <w:tabs>
          <w:tab w:val="clear" w:pos="1530"/>
          <w:tab w:val="left" w:pos="720"/>
        </w:tabs>
        <w:spacing w:after="40"/>
        <w:ind w:left="360" w:firstLine="0"/>
        <w:jc w:val="both"/>
        <w:rPr>
          <w:rFonts w:ascii="Calibri" w:hAnsi="Calibri" w:cs="Calibri"/>
          <w:bCs/>
          <w:sz w:val="22"/>
          <w:szCs w:val="22"/>
        </w:rPr>
      </w:pP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00CD7F86" w:rsidRPr="005D3F0B">
        <w:rPr>
          <w:rFonts w:ascii="Calibri" w:hAnsi="Calibri" w:cs="Calibri"/>
          <w:b/>
          <w:sz w:val="22"/>
          <w:szCs w:val="22"/>
        </w:rPr>
        <w:t>Preceptor of the Year</w:t>
      </w:r>
      <w:r w:rsidR="00CD7F86" w:rsidRPr="005D3F0B">
        <w:rPr>
          <w:rFonts w:ascii="Calibri" w:hAnsi="Calibri" w:cs="Calibri"/>
          <w:bCs/>
          <w:sz w:val="22"/>
          <w:szCs w:val="22"/>
        </w:rPr>
        <w:t>, College of Pharmacy, UNM, Albuquerque, NM. (2005)</w:t>
      </w:r>
    </w:p>
    <w:p w14:paraId="79BDBEAB" w14:textId="77777777" w:rsidR="00CD7F86" w:rsidRPr="005D3F0B" w:rsidRDefault="00335DED" w:rsidP="001C4993">
      <w:pPr>
        <w:pStyle w:val="BodyTextIndent3"/>
        <w:widowControl/>
        <w:tabs>
          <w:tab w:val="left" w:pos="720"/>
        </w:tabs>
        <w:spacing w:after="40"/>
        <w:ind w:left="360" w:firstLine="0"/>
        <w:jc w:val="both"/>
        <w:rPr>
          <w:rFonts w:ascii="Calibri" w:hAnsi="Calibri" w:cs="Calibri"/>
          <w:bCs/>
          <w:sz w:val="22"/>
          <w:szCs w:val="22"/>
        </w:rPr>
      </w:pP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00CD7F86" w:rsidRPr="005D3F0B">
        <w:rPr>
          <w:rFonts w:ascii="Calibri" w:hAnsi="Calibri" w:cs="Calibri"/>
          <w:b/>
          <w:sz w:val="22"/>
          <w:szCs w:val="22"/>
        </w:rPr>
        <w:t>Teacher of the Year</w:t>
      </w:r>
      <w:r w:rsidR="00CD7F86" w:rsidRPr="005D3F0B">
        <w:rPr>
          <w:rFonts w:ascii="Calibri" w:hAnsi="Calibri" w:cs="Calibri"/>
          <w:bCs/>
          <w:sz w:val="22"/>
          <w:szCs w:val="22"/>
        </w:rPr>
        <w:t>, College of Pharmacy, UNM, Albuquerque, NM. (2004)</w:t>
      </w:r>
    </w:p>
    <w:p w14:paraId="7F4895FC" w14:textId="77777777" w:rsidR="00CD7F86" w:rsidRPr="005D3F0B" w:rsidRDefault="00335DED" w:rsidP="001C4993">
      <w:pPr>
        <w:pStyle w:val="BodyTextIndent3"/>
        <w:widowControl/>
        <w:tabs>
          <w:tab w:val="left" w:pos="720"/>
        </w:tabs>
        <w:spacing w:after="40"/>
        <w:ind w:left="360" w:firstLine="0"/>
        <w:jc w:val="both"/>
        <w:rPr>
          <w:rFonts w:ascii="Calibri" w:hAnsi="Calibri" w:cs="Calibri"/>
          <w:bCs/>
          <w:sz w:val="22"/>
          <w:szCs w:val="22"/>
        </w:rPr>
      </w:pP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Pr="005D3F0B">
        <w:rPr>
          <w:rFonts w:ascii="Calibri" w:hAnsi="Calibri" w:cs="Calibri"/>
          <w:b/>
          <w:sz w:val="22"/>
          <w:szCs w:val="22"/>
        </w:rPr>
        <w:tab/>
      </w:r>
      <w:r w:rsidR="00CD7F86" w:rsidRPr="005D3F0B">
        <w:rPr>
          <w:rFonts w:ascii="Calibri" w:hAnsi="Calibri" w:cs="Calibri"/>
          <w:b/>
          <w:sz w:val="22"/>
          <w:szCs w:val="22"/>
        </w:rPr>
        <w:t>Fellowship Research Award</w:t>
      </w:r>
      <w:r w:rsidR="00CD7F86" w:rsidRPr="005D3F0B">
        <w:rPr>
          <w:rFonts w:ascii="Calibri" w:hAnsi="Calibri" w:cs="Calibri"/>
          <w:bCs/>
          <w:sz w:val="22"/>
          <w:szCs w:val="22"/>
        </w:rPr>
        <w:t>, College of Pharmacy, UIC, Chicago, IL. (2001)</w:t>
      </w:r>
    </w:p>
    <w:p w14:paraId="1EAEEC18" w14:textId="77777777" w:rsidR="00CD7F86" w:rsidRPr="005D3F0B" w:rsidRDefault="00CD7F86" w:rsidP="001C4993">
      <w:pPr>
        <w:pStyle w:val="BodyTextIndent3"/>
        <w:widowControl/>
        <w:tabs>
          <w:tab w:val="clear" w:pos="1530"/>
        </w:tabs>
        <w:spacing w:after="40"/>
        <w:ind w:left="2880" w:firstLine="0"/>
        <w:jc w:val="both"/>
        <w:rPr>
          <w:rFonts w:ascii="Calibri" w:hAnsi="Calibri" w:cs="Calibri"/>
          <w:sz w:val="22"/>
          <w:szCs w:val="22"/>
        </w:rPr>
      </w:pPr>
      <w:r w:rsidRPr="005D3F0B">
        <w:rPr>
          <w:rFonts w:ascii="Calibri" w:hAnsi="Calibri" w:cs="Calibri"/>
          <w:b/>
          <w:bCs/>
          <w:sz w:val="22"/>
          <w:szCs w:val="22"/>
        </w:rPr>
        <w:t>Pharmacy Alumni Association Endowed Scholarship</w:t>
      </w:r>
      <w:r w:rsidRPr="005D3F0B">
        <w:rPr>
          <w:rFonts w:ascii="Calibri" w:hAnsi="Calibri" w:cs="Calibri"/>
          <w:sz w:val="22"/>
          <w:szCs w:val="22"/>
        </w:rPr>
        <w:t>, College of Pharmacy, UT Austin, Austin, TX. (1997)</w:t>
      </w:r>
    </w:p>
    <w:p w14:paraId="37A41ED3" w14:textId="77777777" w:rsidR="00CD7F86" w:rsidRPr="005D3F0B" w:rsidRDefault="00335DED" w:rsidP="001C4993">
      <w:pPr>
        <w:widowControl/>
        <w:tabs>
          <w:tab w:val="left" w:pos="720"/>
        </w:tabs>
        <w:spacing w:after="40"/>
        <w:ind w:left="360"/>
        <w:jc w:val="both"/>
        <w:rPr>
          <w:rFonts w:ascii="Calibri" w:hAnsi="Calibri" w:cs="Calibri"/>
          <w:sz w:val="22"/>
          <w:szCs w:val="22"/>
        </w:rPr>
      </w:pPr>
      <w:r w:rsidRPr="005D3F0B">
        <w:rPr>
          <w:rFonts w:ascii="Calibri" w:hAnsi="Calibri" w:cs="Calibri"/>
          <w:b/>
          <w:bCs/>
          <w:sz w:val="22"/>
          <w:szCs w:val="22"/>
        </w:rPr>
        <w:tab/>
      </w:r>
      <w:r w:rsidRPr="005D3F0B">
        <w:rPr>
          <w:rFonts w:ascii="Calibri" w:hAnsi="Calibri" w:cs="Calibri"/>
          <w:b/>
          <w:bCs/>
          <w:sz w:val="22"/>
          <w:szCs w:val="22"/>
        </w:rPr>
        <w:tab/>
      </w:r>
      <w:r w:rsidRPr="005D3F0B">
        <w:rPr>
          <w:rFonts w:ascii="Calibri" w:hAnsi="Calibri" w:cs="Calibri"/>
          <w:b/>
          <w:bCs/>
          <w:sz w:val="22"/>
          <w:szCs w:val="22"/>
        </w:rPr>
        <w:tab/>
      </w:r>
      <w:r w:rsidRPr="005D3F0B">
        <w:rPr>
          <w:rFonts w:ascii="Calibri" w:hAnsi="Calibri" w:cs="Calibri"/>
          <w:b/>
          <w:bCs/>
          <w:sz w:val="22"/>
          <w:szCs w:val="22"/>
        </w:rPr>
        <w:tab/>
      </w:r>
      <w:r w:rsidR="00CD7F86" w:rsidRPr="005D3F0B">
        <w:rPr>
          <w:rFonts w:ascii="Calibri" w:hAnsi="Calibri" w:cs="Calibri"/>
          <w:b/>
          <w:bCs/>
          <w:sz w:val="22"/>
          <w:szCs w:val="22"/>
        </w:rPr>
        <w:t>Rho Chi</w:t>
      </w:r>
      <w:r w:rsidR="00CD7F86" w:rsidRPr="005D3F0B">
        <w:rPr>
          <w:rFonts w:ascii="Calibri" w:hAnsi="Calibri" w:cs="Calibri"/>
          <w:sz w:val="22"/>
          <w:szCs w:val="22"/>
        </w:rPr>
        <w:t>, College of Pharmacy, UT Austin, Austin, TX. (1995)</w:t>
      </w:r>
    </w:p>
    <w:p w14:paraId="2E3F50C8" w14:textId="77777777" w:rsidR="00CD7F86" w:rsidRPr="005D3F0B" w:rsidRDefault="00335DED" w:rsidP="001C4993">
      <w:pPr>
        <w:widowControl/>
        <w:tabs>
          <w:tab w:val="left" w:pos="720"/>
        </w:tabs>
        <w:spacing w:after="40"/>
        <w:ind w:left="360"/>
        <w:jc w:val="both"/>
        <w:rPr>
          <w:rFonts w:ascii="Calibri" w:hAnsi="Calibri" w:cs="Calibri"/>
          <w:sz w:val="22"/>
          <w:szCs w:val="22"/>
        </w:rPr>
      </w:pPr>
      <w:r w:rsidRPr="005D3F0B">
        <w:rPr>
          <w:rFonts w:ascii="Calibri" w:hAnsi="Calibri" w:cs="Calibri"/>
          <w:b/>
          <w:bCs/>
          <w:sz w:val="22"/>
          <w:szCs w:val="22"/>
        </w:rPr>
        <w:tab/>
      </w:r>
      <w:r w:rsidRPr="005D3F0B">
        <w:rPr>
          <w:rFonts w:ascii="Calibri" w:hAnsi="Calibri" w:cs="Calibri"/>
          <w:b/>
          <w:bCs/>
          <w:sz w:val="22"/>
          <w:szCs w:val="22"/>
        </w:rPr>
        <w:tab/>
      </w:r>
      <w:r w:rsidRPr="005D3F0B">
        <w:rPr>
          <w:rFonts w:ascii="Calibri" w:hAnsi="Calibri" w:cs="Calibri"/>
          <w:b/>
          <w:bCs/>
          <w:sz w:val="22"/>
          <w:szCs w:val="22"/>
        </w:rPr>
        <w:tab/>
      </w:r>
      <w:r w:rsidRPr="005D3F0B">
        <w:rPr>
          <w:rFonts w:ascii="Calibri" w:hAnsi="Calibri" w:cs="Calibri"/>
          <w:b/>
          <w:bCs/>
          <w:sz w:val="22"/>
          <w:szCs w:val="22"/>
        </w:rPr>
        <w:tab/>
      </w:r>
      <w:r w:rsidR="00CD7F86" w:rsidRPr="005D3F0B">
        <w:rPr>
          <w:rFonts w:ascii="Calibri" w:hAnsi="Calibri" w:cs="Calibri"/>
          <w:b/>
          <w:bCs/>
          <w:sz w:val="22"/>
          <w:szCs w:val="22"/>
        </w:rPr>
        <w:t>Award of Excellence in Chemistry</w:t>
      </w:r>
      <w:r w:rsidR="00CD7F86" w:rsidRPr="005D3F0B">
        <w:rPr>
          <w:rFonts w:ascii="Calibri" w:hAnsi="Calibri" w:cs="Calibri"/>
          <w:sz w:val="22"/>
          <w:szCs w:val="22"/>
        </w:rPr>
        <w:t>, Cerritos College, Norwalk, CA. (1994)</w:t>
      </w:r>
    </w:p>
    <w:p w14:paraId="4E0AD11D" w14:textId="77777777" w:rsidR="00CD7F86" w:rsidRPr="005D3F0B" w:rsidRDefault="00335DED" w:rsidP="001C4993">
      <w:pPr>
        <w:widowControl/>
        <w:tabs>
          <w:tab w:val="left" w:pos="720"/>
          <w:tab w:val="left" w:pos="1530"/>
        </w:tabs>
        <w:spacing w:after="40"/>
        <w:ind w:left="360"/>
        <w:jc w:val="both"/>
        <w:rPr>
          <w:rFonts w:ascii="Calibri" w:hAnsi="Calibri" w:cs="Calibri"/>
          <w:sz w:val="22"/>
          <w:szCs w:val="22"/>
        </w:rPr>
      </w:pPr>
      <w:r w:rsidRPr="005D3F0B">
        <w:rPr>
          <w:rFonts w:ascii="Calibri" w:hAnsi="Calibri" w:cs="Calibri"/>
          <w:b/>
          <w:bCs/>
          <w:sz w:val="22"/>
          <w:szCs w:val="22"/>
        </w:rPr>
        <w:tab/>
      </w:r>
      <w:r w:rsidRPr="005D3F0B">
        <w:rPr>
          <w:rFonts w:ascii="Calibri" w:hAnsi="Calibri" w:cs="Calibri"/>
          <w:b/>
          <w:bCs/>
          <w:sz w:val="22"/>
          <w:szCs w:val="22"/>
        </w:rPr>
        <w:tab/>
      </w:r>
      <w:r w:rsidRPr="005D3F0B">
        <w:rPr>
          <w:rFonts w:ascii="Calibri" w:hAnsi="Calibri" w:cs="Calibri"/>
          <w:b/>
          <w:bCs/>
          <w:sz w:val="22"/>
          <w:szCs w:val="22"/>
        </w:rPr>
        <w:tab/>
      </w:r>
      <w:r w:rsidRPr="005D3F0B">
        <w:rPr>
          <w:rFonts w:ascii="Calibri" w:hAnsi="Calibri" w:cs="Calibri"/>
          <w:b/>
          <w:bCs/>
          <w:sz w:val="22"/>
          <w:szCs w:val="22"/>
        </w:rPr>
        <w:tab/>
      </w:r>
      <w:r w:rsidR="00CD7F86" w:rsidRPr="005D3F0B">
        <w:rPr>
          <w:rFonts w:ascii="Calibri" w:hAnsi="Calibri" w:cs="Calibri"/>
          <w:b/>
          <w:bCs/>
          <w:sz w:val="22"/>
          <w:szCs w:val="22"/>
        </w:rPr>
        <w:t>Award of Excellence in Pre-Pharmacy</w:t>
      </w:r>
      <w:r w:rsidR="00CD7F86" w:rsidRPr="005D3F0B">
        <w:rPr>
          <w:rFonts w:ascii="Calibri" w:hAnsi="Calibri" w:cs="Calibri"/>
          <w:sz w:val="22"/>
          <w:szCs w:val="22"/>
        </w:rPr>
        <w:t>, Cerritos College, Norwalk, CA. (1994)</w:t>
      </w:r>
    </w:p>
    <w:p w14:paraId="100511D1" w14:textId="188302AA" w:rsidR="00475912" w:rsidRPr="005D3F0B" w:rsidRDefault="00BF7799" w:rsidP="00BF7799">
      <w:pPr>
        <w:widowControl/>
        <w:spacing w:before="120"/>
        <w:ind w:left="2880" w:hanging="2880"/>
        <w:rPr>
          <w:rFonts w:ascii="Calibri" w:hAnsi="Calibri" w:cs="Calibri"/>
          <w:sz w:val="22"/>
          <w:szCs w:val="22"/>
        </w:rPr>
      </w:pPr>
      <w:r w:rsidRPr="005D3F0B">
        <w:rPr>
          <w:rFonts w:ascii="Calibri" w:hAnsi="Calibri" w:cs="Calibri"/>
          <w:b/>
          <w:bCs/>
          <w:i/>
          <w:iCs/>
          <w:sz w:val="22"/>
          <w:szCs w:val="22"/>
        </w:rPr>
        <w:t>Licensure</w:t>
      </w:r>
      <w:r w:rsidRPr="005D3F0B">
        <w:rPr>
          <w:rFonts w:ascii="Calibri" w:hAnsi="Calibri" w:cs="Calibri"/>
          <w:b/>
          <w:bCs/>
          <w:sz w:val="22"/>
          <w:szCs w:val="22"/>
        </w:rPr>
        <w:tab/>
      </w:r>
      <w:r w:rsidRPr="005D3F0B">
        <w:rPr>
          <w:rFonts w:ascii="Calibri" w:hAnsi="Calibri" w:cs="Calibri"/>
          <w:sz w:val="22"/>
          <w:szCs w:val="22"/>
        </w:rPr>
        <w:t>Michigan Pharmacist License (5302045545) Renewal Date: 05/26/202</w:t>
      </w:r>
      <w:r w:rsidR="00E73A35">
        <w:rPr>
          <w:rFonts w:ascii="Calibri" w:hAnsi="Calibri" w:cs="Calibri"/>
          <w:sz w:val="22"/>
          <w:szCs w:val="22"/>
        </w:rPr>
        <w:t>7</w:t>
      </w:r>
      <w:r>
        <w:rPr>
          <w:rFonts w:ascii="Calibri" w:hAnsi="Calibri" w:cs="Calibri"/>
          <w:sz w:val="22"/>
          <w:szCs w:val="22"/>
        </w:rPr>
        <w:t>;</w:t>
      </w:r>
      <w:r>
        <w:rPr>
          <w:rFonts w:ascii="Calibri" w:hAnsi="Calibri" w:cs="Calibri"/>
          <w:sz w:val="22"/>
          <w:szCs w:val="22"/>
        </w:rPr>
        <w:tab/>
      </w:r>
      <w:r w:rsidRPr="005D3F0B">
        <w:rPr>
          <w:rFonts w:ascii="Calibri" w:hAnsi="Calibri" w:cs="Calibri"/>
          <w:sz w:val="22"/>
          <w:szCs w:val="22"/>
        </w:rPr>
        <w:t>Illinois Pharmacist License (051.287468) Renewal Date: 03/31/202</w:t>
      </w:r>
      <w:r w:rsidR="005B5961">
        <w:rPr>
          <w:rFonts w:ascii="Calibri" w:hAnsi="Calibri" w:cs="Calibri"/>
          <w:sz w:val="22"/>
          <w:szCs w:val="22"/>
        </w:rPr>
        <w:t>8, NPI:</w:t>
      </w:r>
      <w:r w:rsidR="005B5961" w:rsidRPr="005B5961">
        <w:rPr>
          <w:rFonts w:ascii="Roboto" w:hAnsi="Roboto"/>
          <w:color w:val="000000"/>
          <w:shd w:val="clear" w:color="auto" w:fill="FFFFFF"/>
        </w:rPr>
        <w:t xml:space="preserve"> </w:t>
      </w:r>
      <w:r w:rsidR="005B5961" w:rsidRPr="005B5961">
        <w:rPr>
          <w:rFonts w:ascii="Calibri" w:hAnsi="Calibri" w:cs="Calibri"/>
          <w:sz w:val="22"/>
          <w:szCs w:val="22"/>
        </w:rPr>
        <w:t>1043444334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908"/>
      </w:tblGrid>
      <w:tr w:rsidR="00F5701B" w:rsidRPr="005D3F0B" w14:paraId="02DB310B" w14:textId="77777777" w:rsidTr="00F07B6D">
        <w:trPr>
          <w:trHeight w:val="449"/>
        </w:trPr>
        <w:tc>
          <w:tcPr>
            <w:tcW w:w="10908" w:type="dxa"/>
            <w:shd w:val="clear" w:color="auto" w:fill="000000"/>
          </w:tcPr>
          <w:p w14:paraId="2D892EF5" w14:textId="77777777" w:rsidR="00F5701B" w:rsidRPr="005D3F0B" w:rsidRDefault="005561BA" w:rsidP="001C4993">
            <w:pPr>
              <w:pStyle w:val="Heading7"/>
              <w:widowControl/>
              <w:spacing w:after="120"/>
              <w:rPr>
                <w:rFonts w:ascii="Calibri" w:hAnsi="Calibri" w:cs="Calibri"/>
                <w:smallCaps/>
                <w:color w:val="FFFFFF"/>
                <w:sz w:val="22"/>
                <w:szCs w:val="22"/>
              </w:rPr>
            </w:pPr>
            <w:r w:rsidRPr="005D3F0B">
              <w:rPr>
                <w:rFonts w:ascii="Calibri" w:hAnsi="Calibri" w:cs="Calibri"/>
                <w:smallCaps/>
                <w:color w:val="FFFFFF"/>
                <w:sz w:val="22"/>
                <w:szCs w:val="22"/>
              </w:rPr>
              <w:lastRenderedPageBreak/>
              <w:t>SCHOLARSHIP</w:t>
            </w:r>
          </w:p>
        </w:tc>
      </w:tr>
    </w:tbl>
    <w:p w14:paraId="2DF523C7" w14:textId="3686EFC1" w:rsidR="00E62774" w:rsidRDefault="00E62774" w:rsidP="003F0E3B">
      <w:pPr>
        <w:widowControl/>
        <w:spacing w:before="240"/>
        <w:jc w:val="both"/>
        <w:rPr>
          <w:rFonts w:ascii="Calibri" w:hAnsi="Calibri" w:cs="Calibri"/>
          <w:iCs/>
          <w:sz w:val="22"/>
          <w:szCs w:val="22"/>
        </w:rPr>
      </w:pPr>
      <w:r w:rsidRPr="005D3F0B">
        <w:rPr>
          <w:rFonts w:ascii="Calibri" w:hAnsi="Calibri" w:cs="Calibri"/>
          <w:b/>
          <w:iCs/>
          <w:sz w:val="22"/>
          <w:szCs w:val="22"/>
        </w:rPr>
        <w:t xml:space="preserve">Narrative: </w:t>
      </w:r>
      <w:r w:rsidRPr="005D3F0B">
        <w:rPr>
          <w:rFonts w:ascii="Calibri" w:hAnsi="Calibri" w:cs="Calibri"/>
          <w:iCs/>
          <w:sz w:val="22"/>
          <w:szCs w:val="22"/>
        </w:rPr>
        <w:t>My research program o</w:t>
      </w:r>
      <w:r w:rsidR="007B3295" w:rsidRPr="005D3F0B">
        <w:rPr>
          <w:rFonts w:ascii="Calibri" w:hAnsi="Calibri" w:cs="Calibri"/>
          <w:iCs/>
          <w:sz w:val="22"/>
          <w:szCs w:val="22"/>
        </w:rPr>
        <w:t xml:space="preserve">ver the past approximately </w:t>
      </w:r>
      <w:r w:rsidRPr="005D3F0B">
        <w:rPr>
          <w:rFonts w:ascii="Calibri" w:hAnsi="Calibri" w:cs="Calibri"/>
          <w:iCs/>
          <w:sz w:val="22"/>
          <w:szCs w:val="22"/>
        </w:rPr>
        <w:t>2</w:t>
      </w:r>
      <w:r w:rsidR="0001792F">
        <w:rPr>
          <w:rFonts w:ascii="Calibri" w:hAnsi="Calibri" w:cs="Calibri"/>
          <w:iCs/>
          <w:sz w:val="22"/>
          <w:szCs w:val="22"/>
        </w:rPr>
        <w:t>5</w:t>
      </w:r>
      <w:r w:rsidRPr="005D3F0B">
        <w:rPr>
          <w:rFonts w:ascii="Calibri" w:hAnsi="Calibri" w:cs="Calibri"/>
          <w:iCs/>
          <w:sz w:val="22"/>
          <w:szCs w:val="22"/>
        </w:rPr>
        <w:t xml:space="preserve"> years has focused on optimizing drug doses in specific populations that are underrepresented in clinical trials. This work has included the use of </w:t>
      </w:r>
      <w:r w:rsidRPr="005D3F0B">
        <w:rPr>
          <w:rFonts w:ascii="Calibri" w:hAnsi="Calibri" w:cs="Calibri"/>
          <w:i/>
          <w:iCs/>
          <w:sz w:val="22"/>
          <w:szCs w:val="22"/>
        </w:rPr>
        <w:t>in vitro</w:t>
      </w:r>
      <w:r w:rsidRPr="005D3F0B">
        <w:rPr>
          <w:rFonts w:ascii="Calibri" w:hAnsi="Calibri" w:cs="Calibri"/>
          <w:iCs/>
          <w:sz w:val="22"/>
          <w:szCs w:val="22"/>
        </w:rPr>
        <w:t xml:space="preserve">, </w:t>
      </w:r>
      <w:r w:rsidRPr="005D3F0B">
        <w:rPr>
          <w:rFonts w:ascii="Calibri" w:hAnsi="Calibri" w:cs="Calibri"/>
          <w:i/>
          <w:iCs/>
          <w:sz w:val="22"/>
          <w:szCs w:val="22"/>
        </w:rPr>
        <w:t>in vivo</w:t>
      </w:r>
      <w:r w:rsidRPr="005D3F0B">
        <w:rPr>
          <w:rFonts w:ascii="Calibri" w:hAnsi="Calibri" w:cs="Calibri"/>
          <w:iCs/>
          <w:sz w:val="22"/>
          <w:szCs w:val="22"/>
        </w:rPr>
        <w:t xml:space="preserve">, and </w:t>
      </w:r>
      <w:r w:rsidRPr="005D3F0B">
        <w:rPr>
          <w:rFonts w:ascii="Calibri" w:hAnsi="Calibri" w:cs="Calibri"/>
          <w:i/>
          <w:iCs/>
          <w:sz w:val="22"/>
          <w:szCs w:val="22"/>
        </w:rPr>
        <w:t xml:space="preserve">in silico </w:t>
      </w:r>
      <w:r w:rsidRPr="005D3F0B">
        <w:rPr>
          <w:rFonts w:ascii="Calibri" w:hAnsi="Calibri" w:cs="Calibri"/>
          <w:iCs/>
          <w:sz w:val="22"/>
          <w:szCs w:val="22"/>
        </w:rPr>
        <w:t>pharmacokinetic and pharmacodynamic</w:t>
      </w:r>
      <w:r w:rsidR="00FD495B" w:rsidRPr="005D3F0B">
        <w:rPr>
          <w:rFonts w:ascii="Calibri" w:hAnsi="Calibri" w:cs="Calibri"/>
          <w:iCs/>
          <w:sz w:val="22"/>
          <w:szCs w:val="22"/>
        </w:rPr>
        <w:t xml:space="preserve"> (PK-PD)</w:t>
      </w:r>
      <w:r w:rsidRPr="005D3F0B">
        <w:rPr>
          <w:rFonts w:ascii="Calibri" w:hAnsi="Calibri" w:cs="Calibri"/>
          <w:iCs/>
          <w:sz w:val="22"/>
          <w:szCs w:val="22"/>
        </w:rPr>
        <w:t xml:space="preserve"> models to bridge the translational gap between drug potency</w:t>
      </w:r>
      <w:r w:rsidR="001224B5" w:rsidRPr="005D3F0B">
        <w:rPr>
          <w:rFonts w:ascii="Calibri" w:hAnsi="Calibri" w:cs="Calibri"/>
          <w:iCs/>
          <w:sz w:val="22"/>
          <w:szCs w:val="22"/>
        </w:rPr>
        <w:t>, on-target, and</w:t>
      </w:r>
      <w:r w:rsidRPr="005D3F0B">
        <w:rPr>
          <w:rFonts w:ascii="Calibri" w:hAnsi="Calibri" w:cs="Calibri"/>
          <w:iCs/>
          <w:sz w:val="22"/>
          <w:szCs w:val="22"/>
        </w:rPr>
        <w:t xml:space="preserve"> off-target effects on safety and efficacy</w:t>
      </w:r>
      <w:r w:rsidR="0079614A" w:rsidRPr="005D3F0B">
        <w:rPr>
          <w:rFonts w:ascii="Calibri" w:hAnsi="Calibri" w:cs="Calibri"/>
          <w:iCs/>
          <w:sz w:val="22"/>
          <w:szCs w:val="22"/>
        </w:rPr>
        <w:t>. My research focus has</w:t>
      </w:r>
      <w:r w:rsidRPr="005D3F0B">
        <w:rPr>
          <w:rFonts w:ascii="Calibri" w:hAnsi="Calibri" w:cs="Calibri"/>
          <w:iCs/>
          <w:sz w:val="22"/>
          <w:szCs w:val="22"/>
        </w:rPr>
        <w:t xml:space="preserve"> </w:t>
      </w:r>
      <w:r w:rsidR="007B3295" w:rsidRPr="005D3F0B">
        <w:rPr>
          <w:rFonts w:ascii="Calibri" w:hAnsi="Calibri" w:cs="Calibri"/>
          <w:iCs/>
          <w:sz w:val="22"/>
          <w:szCs w:val="22"/>
        </w:rPr>
        <w:t xml:space="preserve">led to </w:t>
      </w:r>
      <w:r w:rsidRPr="005D3F0B">
        <w:rPr>
          <w:rFonts w:ascii="Calibri" w:hAnsi="Calibri" w:cs="Calibri"/>
          <w:iCs/>
          <w:sz w:val="22"/>
          <w:szCs w:val="22"/>
        </w:rPr>
        <w:t>improvement</w:t>
      </w:r>
      <w:r w:rsidR="007B3295" w:rsidRPr="005D3F0B">
        <w:rPr>
          <w:rFonts w:ascii="Calibri" w:hAnsi="Calibri" w:cs="Calibri"/>
          <w:iCs/>
          <w:sz w:val="22"/>
          <w:szCs w:val="22"/>
        </w:rPr>
        <w:t>s</w:t>
      </w:r>
      <w:r w:rsidRPr="005D3F0B">
        <w:rPr>
          <w:rFonts w:ascii="Calibri" w:hAnsi="Calibri" w:cs="Calibri"/>
          <w:iCs/>
          <w:sz w:val="22"/>
          <w:szCs w:val="22"/>
        </w:rPr>
        <w:t xml:space="preserve"> </w:t>
      </w:r>
      <w:r w:rsidR="007B3295" w:rsidRPr="005D3F0B">
        <w:rPr>
          <w:rFonts w:ascii="Calibri" w:hAnsi="Calibri" w:cs="Calibri"/>
          <w:iCs/>
          <w:sz w:val="22"/>
          <w:szCs w:val="22"/>
        </w:rPr>
        <w:t>in</w:t>
      </w:r>
      <w:r w:rsidRPr="005D3F0B">
        <w:rPr>
          <w:rFonts w:ascii="Calibri" w:hAnsi="Calibri" w:cs="Calibri"/>
          <w:iCs/>
          <w:sz w:val="22"/>
          <w:szCs w:val="22"/>
        </w:rPr>
        <w:t xml:space="preserve"> antimicrobial dos</w:t>
      </w:r>
      <w:r w:rsidR="007B3295" w:rsidRPr="005D3F0B">
        <w:rPr>
          <w:rFonts w:ascii="Calibri" w:hAnsi="Calibri" w:cs="Calibri"/>
          <w:iCs/>
          <w:sz w:val="22"/>
          <w:szCs w:val="22"/>
        </w:rPr>
        <w:t>ing</w:t>
      </w:r>
      <w:r w:rsidRPr="005D3F0B">
        <w:rPr>
          <w:rFonts w:ascii="Calibri" w:hAnsi="Calibri" w:cs="Calibri"/>
          <w:iCs/>
          <w:sz w:val="22"/>
          <w:szCs w:val="22"/>
        </w:rPr>
        <w:t xml:space="preserve"> in patients </w:t>
      </w:r>
      <w:r w:rsidR="001224B5" w:rsidRPr="005D3F0B">
        <w:rPr>
          <w:rFonts w:ascii="Calibri" w:hAnsi="Calibri" w:cs="Calibri"/>
          <w:iCs/>
          <w:sz w:val="22"/>
          <w:szCs w:val="22"/>
        </w:rPr>
        <w:t>across body size</w:t>
      </w:r>
      <w:r w:rsidRPr="005D3F0B">
        <w:rPr>
          <w:rFonts w:ascii="Calibri" w:hAnsi="Calibri" w:cs="Calibri"/>
          <w:iCs/>
          <w:sz w:val="22"/>
          <w:szCs w:val="22"/>
        </w:rPr>
        <w:t xml:space="preserve">, </w:t>
      </w:r>
      <w:r w:rsidR="001224B5" w:rsidRPr="005D3F0B">
        <w:rPr>
          <w:rFonts w:ascii="Calibri" w:hAnsi="Calibri" w:cs="Calibri"/>
          <w:iCs/>
          <w:sz w:val="22"/>
          <w:szCs w:val="22"/>
        </w:rPr>
        <w:t>lifespan, and organ dysfunction (</w:t>
      </w:r>
      <w:r w:rsidRPr="005D3F0B">
        <w:rPr>
          <w:rFonts w:ascii="Calibri" w:hAnsi="Calibri" w:cs="Calibri"/>
          <w:iCs/>
          <w:sz w:val="22"/>
          <w:szCs w:val="22"/>
        </w:rPr>
        <w:t>renal impairment</w:t>
      </w:r>
      <w:r w:rsidR="001224B5" w:rsidRPr="005D3F0B">
        <w:rPr>
          <w:rFonts w:ascii="Calibri" w:hAnsi="Calibri" w:cs="Calibri"/>
          <w:iCs/>
          <w:sz w:val="22"/>
          <w:szCs w:val="22"/>
        </w:rPr>
        <w:t>)</w:t>
      </w:r>
      <w:r w:rsidRPr="005D3F0B">
        <w:rPr>
          <w:rFonts w:ascii="Calibri" w:hAnsi="Calibri" w:cs="Calibri"/>
          <w:iCs/>
          <w:sz w:val="22"/>
          <w:szCs w:val="22"/>
        </w:rPr>
        <w:t xml:space="preserve">. </w:t>
      </w:r>
      <w:r w:rsidR="00FD495B" w:rsidRPr="005D3F0B">
        <w:rPr>
          <w:rFonts w:ascii="Calibri" w:hAnsi="Calibri" w:cs="Calibri"/>
          <w:iCs/>
          <w:sz w:val="22"/>
          <w:szCs w:val="22"/>
        </w:rPr>
        <w:t xml:space="preserve">My career has </w:t>
      </w:r>
      <w:r w:rsidR="007B3295" w:rsidRPr="005D3F0B">
        <w:rPr>
          <w:rFonts w:ascii="Calibri" w:hAnsi="Calibri" w:cs="Calibri"/>
          <w:iCs/>
          <w:sz w:val="22"/>
          <w:szCs w:val="22"/>
        </w:rPr>
        <w:t>seen multiple cycles of</w:t>
      </w:r>
      <w:r w:rsidR="00FD495B" w:rsidRPr="005D3F0B">
        <w:rPr>
          <w:rFonts w:ascii="Calibri" w:hAnsi="Calibri" w:cs="Calibri"/>
          <w:iCs/>
          <w:sz w:val="22"/>
          <w:szCs w:val="22"/>
        </w:rPr>
        <w:t xml:space="preserve"> re-invention and </w:t>
      </w:r>
      <w:r w:rsidR="007B3295" w:rsidRPr="005D3F0B">
        <w:rPr>
          <w:rFonts w:ascii="Calibri" w:hAnsi="Calibri" w:cs="Calibri"/>
          <w:iCs/>
          <w:sz w:val="22"/>
          <w:szCs w:val="22"/>
        </w:rPr>
        <w:t>growth</w:t>
      </w:r>
      <w:r w:rsidR="00FD495B" w:rsidRPr="005D3F0B">
        <w:rPr>
          <w:rFonts w:ascii="Calibri" w:hAnsi="Calibri" w:cs="Calibri"/>
          <w:iCs/>
          <w:sz w:val="22"/>
          <w:szCs w:val="22"/>
        </w:rPr>
        <w:t xml:space="preserve"> </w:t>
      </w:r>
      <w:r w:rsidR="00B723AB" w:rsidRPr="005D3F0B">
        <w:rPr>
          <w:rFonts w:ascii="Calibri" w:hAnsi="Calibri" w:cs="Calibri"/>
          <w:iCs/>
          <w:sz w:val="22"/>
          <w:szCs w:val="22"/>
        </w:rPr>
        <w:t>of new skill</w:t>
      </w:r>
      <w:r w:rsidR="00FD495B" w:rsidRPr="005D3F0B">
        <w:rPr>
          <w:rFonts w:ascii="Calibri" w:hAnsi="Calibri" w:cs="Calibri"/>
          <w:iCs/>
          <w:sz w:val="22"/>
          <w:szCs w:val="22"/>
        </w:rPr>
        <w:t xml:space="preserve">sets to adapt to changes in research funding opportunities. </w:t>
      </w:r>
      <w:r w:rsidR="00D27536">
        <w:rPr>
          <w:rFonts w:ascii="Calibri" w:hAnsi="Calibri" w:cs="Calibri"/>
          <w:iCs/>
          <w:sz w:val="22"/>
          <w:szCs w:val="22"/>
        </w:rPr>
        <w:t xml:space="preserve">I have been able to secure close to $10M (total dollars) in grants and contracts as PI or Co-PI to support my research program to date. </w:t>
      </w:r>
      <w:r w:rsidR="001224B5" w:rsidRPr="005D3F0B">
        <w:rPr>
          <w:rFonts w:ascii="Calibri" w:hAnsi="Calibri" w:cs="Calibri"/>
          <w:iCs/>
          <w:sz w:val="22"/>
          <w:szCs w:val="22"/>
        </w:rPr>
        <w:t>Since taking on the role of co-direct</w:t>
      </w:r>
      <w:r w:rsidR="007B3295" w:rsidRPr="005D3F0B">
        <w:rPr>
          <w:rFonts w:ascii="Calibri" w:hAnsi="Calibri" w:cs="Calibri"/>
          <w:iCs/>
          <w:sz w:val="22"/>
          <w:szCs w:val="22"/>
        </w:rPr>
        <w:t>or of a</w:t>
      </w:r>
      <w:r w:rsidR="001224B5" w:rsidRPr="005D3F0B">
        <w:rPr>
          <w:rFonts w:ascii="Calibri" w:hAnsi="Calibri" w:cs="Calibri"/>
          <w:iCs/>
          <w:sz w:val="22"/>
          <w:szCs w:val="22"/>
        </w:rPr>
        <w:t xml:space="preserve"> pharmacokinetic core laboratory, my </w:t>
      </w:r>
      <w:r w:rsidR="00B723AB" w:rsidRPr="005D3F0B">
        <w:rPr>
          <w:rFonts w:ascii="Calibri" w:hAnsi="Calibri" w:cs="Calibri"/>
          <w:iCs/>
          <w:sz w:val="22"/>
          <w:szCs w:val="22"/>
        </w:rPr>
        <w:t>knowledgebase of</w:t>
      </w:r>
      <w:r w:rsidR="00FD495B" w:rsidRPr="005D3F0B">
        <w:rPr>
          <w:rFonts w:ascii="Calibri" w:hAnsi="Calibri" w:cs="Calibri"/>
          <w:iCs/>
          <w:sz w:val="22"/>
          <w:szCs w:val="22"/>
        </w:rPr>
        <w:t xml:space="preserve"> drug metabolism and pharmacokinetics (DMPK)</w:t>
      </w:r>
      <w:r w:rsidR="005458FE" w:rsidRPr="005D3F0B">
        <w:rPr>
          <w:rFonts w:ascii="Calibri" w:hAnsi="Calibri" w:cs="Calibri"/>
          <w:iCs/>
          <w:sz w:val="22"/>
          <w:szCs w:val="22"/>
        </w:rPr>
        <w:t>, analytical chemistry</w:t>
      </w:r>
      <w:r w:rsidR="007B3295" w:rsidRPr="005D3F0B">
        <w:rPr>
          <w:rFonts w:ascii="Calibri" w:hAnsi="Calibri" w:cs="Calibri"/>
          <w:iCs/>
          <w:sz w:val="22"/>
          <w:szCs w:val="22"/>
        </w:rPr>
        <w:t>, and team-science approach</w:t>
      </w:r>
      <w:r w:rsidR="00FD495B" w:rsidRPr="005D3F0B">
        <w:rPr>
          <w:rFonts w:ascii="Calibri" w:hAnsi="Calibri" w:cs="Calibri"/>
          <w:iCs/>
          <w:sz w:val="22"/>
          <w:szCs w:val="22"/>
        </w:rPr>
        <w:t xml:space="preserve"> has expanded. </w:t>
      </w:r>
      <w:r w:rsidR="001224B5" w:rsidRPr="005D3F0B">
        <w:rPr>
          <w:rFonts w:ascii="Calibri" w:hAnsi="Calibri" w:cs="Calibri"/>
          <w:iCs/>
          <w:sz w:val="22"/>
          <w:szCs w:val="22"/>
        </w:rPr>
        <w:t xml:space="preserve"> </w:t>
      </w:r>
      <w:r w:rsidR="00FD495B" w:rsidRPr="005D3F0B">
        <w:rPr>
          <w:rFonts w:ascii="Calibri" w:hAnsi="Calibri" w:cs="Calibri"/>
          <w:iCs/>
          <w:sz w:val="22"/>
          <w:szCs w:val="22"/>
        </w:rPr>
        <w:t>I have begun to apply</w:t>
      </w:r>
      <w:r w:rsidR="001224B5" w:rsidRPr="005D3F0B">
        <w:rPr>
          <w:rFonts w:ascii="Calibri" w:hAnsi="Calibri" w:cs="Calibri"/>
          <w:iCs/>
          <w:sz w:val="22"/>
          <w:szCs w:val="22"/>
        </w:rPr>
        <w:t xml:space="preserve"> physiology based pharmacokinetic models (PBPK) </w:t>
      </w:r>
      <w:r w:rsidR="00FD495B" w:rsidRPr="005D3F0B">
        <w:rPr>
          <w:rFonts w:ascii="Calibri" w:hAnsi="Calibri" w:cs="Calibri"/>
          <w:iCs/>
          <w:sz w:val="22"/>
          <w:szCs w:val="22"/>
        </w:rPr>
        <w:t xml:space="preserve">to </w:t>
      </w:r>
      <w:r w:rsidR="001224B5" w:rsidRPr="005D3F0B">
        <w:rPr>
          <w:rFonts w:ascii="Calibri" w:hAnsi="Calibri" w:cs="Calibri"/>
          <w:iCs/>
          <w:sz w:val="22"/>
          <w:szCs w:val="22"/>
        </w:rPr>
        <w:t>aid dosage scaling across species</w:t>
      </w:r>
      <w:r w:rsidR="00761A25" w:rsidRPr="005D3F0B">
        <w:rPr>
          <w:rFonts w:ascii="Calibri" w:hAnsi="Calibri" w:cs="Calibri"/>
          <w:iCs/>
          <w:sz w:val="22"/>
          <w:szCs w:val="22"/>
        </w:rPr>
        <w:t xml:space="preserve"> and nanomedicine biodistribution, </w:t>
      </w:r>
      <w:r w:rsidR="007B3295" w:rsidRPr="005D3F0B">
        <w:rPr>
          <w:rFonts w:ascii="Calibri" w:hAnsi="Calibri" w:cs="Calibri"/>
          <w:iCs/>
          <w:sz w:val="22"/>
          <w:szCs w:val="22"/>
        </w:rPr>
        <w:t>application of</w:t>
      </w:r>
      <w:r w:rsidR="005458FE" w:rsidRPr="005D3F0B">
        <w:rPr>
          <w:rFonts w:ascii="Calibri" w:hAnsi="Calibri" w:cs="Calibri"/>
          <w:iCs/>
          <w:sz w:val="22"/>
          <w:szCs w:val="22"/>
        </w:rPr>
        <w:t xml:space="preserve"> </w:t>
      </w:r>
      <w:r w:rsidR="00B723AB" w:rsidRPr="005D3F0B">
        <w:rPr>
          <w:rFonts w:ascii="Calibri" w:hAnsi="Calibri" w:cs="Calibri"/>
          <w:iCs/>
          <w:sz w:val="22"/>
          <w:szCs w:val="22"/>
        </w:rPr>
        <w:t>population pharmacokinetic models</w:t>
      </w:r>
      <w:r w:rsidR="005458FE" w:rsidRPr="005D3F0B">
        <w:rPr>
          <w:rFonts w:ascii="Calibri" w:hAnsi="Calibri" w:cs="Calibri"/>
          <w:iCs/>
          <w:sz w:val="22"/>
          <w:szCs w:val="22"/>
        </w:rPr>
        <w:t xml:space="preserve"> with</w:t>
      </w:r>
      <w:r w:rsidR="0079614A" w:rsidRPr="005D3F0B">
        <w:rPr>
          <w:rFonts w:ascii="Calibri" w:hAnsi="Calibri" w:cs="Calibri"/>
          <w:iCs/>
          <w:sz w:val="22"/>
          <w:szCs w:val="22"/>
        </w:rPr>
        <w:t xml:space="preserve"> semi-mechanistic body composition (morphomic) </w:t>
      </w:r>
      <w:r w:rsidR="007B3295" w:rsidRPr="005D3F0B">
        <w:rPr>
          <w:rFonts w:ascii="Calibri" w:hAnsi="Calibri" w:cs="Calibri"/>
          <w:iCs/>
          <w:sz w:val="22"/>
          <w:szCs w:val="22"/>
        </w:rPr>
        <w:t>parameter</w:t>
      </w:r>
      <w:r w:rsidR="0079614A" w:rsidRPr="005D3F0B">
        <w:rPr>
          <w:rFonts w:ascii="Calibri" w:hAnsi="Calibri" w:cs="Calibri"/>
          <w:iCs/>
          <w:sz w:val="22"/>
          <w:szCs w:val="22"/>
        </w:rPr>
        <w:t>s</w:t>
      </w:r>
      <w:r w:rsidR="00B723AB" w:rsidRPr="005D3F0B">
        <w:rPr>
          <w:rFonts w:ascii="Calibri" w:hAnsi="Calibri" w:cs="Calibri"/>
          <w:iCs/>
          <w:sz w:val="22"/>
          <w:szCs w:val="22"/>
        </w:rPr>
        <w:t xml:space="preserve"> to aid dose individualization</w:t>
      </w:r>
      <w:r w:rsidR="001224B5" w:rsidRPr="005D3F0B">
        <w:rPr>
          <w:rFonts w:ascii="Calibri" w:hAnsi="Calibri" w:cs="Calibri"/>
          <w:iCs/>
          <w:sz w:val="22"/>
          <w:szCs w:val="22"/>
        </w:rPr>
        <w:t>.</w:t>
      </w:r>
      <w:r w:rsidR="005458FE" w:rsidRPr="005D3F0B">
        <w:rPr>
          <w:rFonts w:ascii="Calibri" w:hAnsi="Calibri" w:cs="Calibri"/>
          <w:iCs/>
          <w:sz w:val="22"/>
          <w:szCs w:val="22"/>
        </w:rPr>
        <w:t xml:space="preserve"> </w:t>
      </w:r>
      <w:r w:rsidR="00BB6AFF">
        <w:rPr>
          <w:rFonts w:ascii="Calibri" w:hAnsi="Calibri" w:cs="Calibri"/>
          <w:iCs/>
          <w:sz w:val="22"/>
          <w:szCs w:val="22"/>
        </w:rPr>
        <w:t>Most recently my research group has secure</w:t>
      </w:r>
      <w:r w:rsidR="0001792F">
        <w:rPr>
          <w:rFonts w:ascii="Calibri" w:hAnsi="Calibri" w:cs="Calibri"/>
          <w:iCs/>
          <w:sz w:val="22"/>
          <w:szCs w:val="22"/>
        </w:rPr>
        <w:t>d</w:t>
      </w:r>
      <w:r w:rsidR="00BB6AFF">
        <w:rPr>
          <w:rFonts w:ascii="Calibri" w:hAnsi="Calibri" w:cs="Calibri"/>
          <w:iCs/>
          <w:sz w:val="22"/>
          <w:szCs w:val="22"/>
        </w:rPr>
        <w:t xml:space="preserve"> </w:t>
      </w:r>
      <w:r w:rsidR="0001792F">
        <w:rPr>
          <w:rFonts w:ascii="Calibri" w:hAnsi="Calibri" w:cs="Calibri"/>
          <w:iCs/>
          <w:sz w:val="22"/>
          <w:szCs w:val="22"/>
        </w:rPr>
        <w:t xml:space="preserve">federal support </w:t>
      </w:r>
      <w:r w:rsidR="00BB6AFF">
        <w:rPr>
          <w:rFonts w:ascii="Calibri" w:hAnsi="Calibri" w:cs="Calibri"/>
          <w:iCs/>
          <w:sz w:val="22"/>
          <w:szCs w:val="22"/>
        </w:rPr>
        <w:t>for a new discipline that I coined as “Pharmacomorphomics”.</w:t>
      </w:r>
      <w:r w:rsidR="00293C67">
        <w:rPr>
          <w:rFonts w:ascii="Calibri" w:hAnsi="Calibri" w:cs="Calibri"/>
          <w:iCs/>
          <w:sz w:val="22"/>
          <w:szCs w:val="22"/>
        </w:rPr>
        <w:t xml:space="preserve"> </w:t>
      </w:r>
      <w:r w:rsidR="005458FE" w:rsidRPr="005D3F0B">
        <w:rPr>
          <w:rFonts w:ascii="Calibri" w:hAnsi="Calibri" w:cs="Calibri"/>
          <w:iCs/>
          <w:sz w:val="22"/>
          <w:szCs w:val="22"/>
        </w:rPr>
        <w:t>My research knowledgebase, collegiality, and passion for scholarship</w:t>
      </w:r>
      <w:r w:rsidR="0079614A" w:rsidRPr="005D3F0B">
        <w:rPr>
          <w:rFonts w:ascii="Calibri" w:hAnsi="Calibri" w:cs="Calibri"/>
          <w:iCs/>
          <w:sz w:val="22"/>
          <w:szCs w:val="22"/>
        </w:rPr>
        <w:t xml:space="preserve"> allow me to</w:t>
      </w:r>
      <w:r w:rsidR="00B723AB" w:rsidRPr="005D3F0B">
        <w:rPr>
          <w:rFonts w:ascii="Calibri" w:hAnsi="Calibri" w:cs="Calibri"/>
          <w:iCs/>
          <w:sz w:val="22"/>
          <w:szCs w:val="22"/>
        </w:rPr>
        <w:t xml:space="preserve"> lead </w:t>
      </w:r>
      <w:r w:rsidR="0079614A" w:rsidRPr="005D3F0B">
        <w:rPr>
          <w:rFonts w:ascii="Calibri" w:hAnsi="Calibri" w:cs="Calibri"/>
          <w:iCs/>
          <w:sz w:val="22"/>
          <w:szCs w:val="22"/>
        </w:rPr>
        <w:t xml:space="preserve">a sustainable </w:t>
      </w:r>
      <w:r w:rsidR="00B723AB" w:rsidRPr="005D3F0B">
        <w:rPr>
          <w:rFonts w:ascii="Calibri" w:hAnsi="Calibri" w:cs="Calibri"/>
          <w:iCs/>
          <w:sz w:val="22"/>
          <w:szCs w:val="22"/>
        </w:rPr>
        <w:t xml:space="preserve">research program </w:t>
      </w:r>
      <w:r w:rsidR="0079614A" w:rsidRPr="005D3F0B">
        <w:rPr>
          <w:rFonts w:ascii="Calibri" w:hAnsi="Calibri" w:cs="Calibri"/>
          <w:iCs/>
          <w:sz w:val="22"/>
          <w:szCs w:val="22"/>
        </w:rPr>
        <w:t>by</w:t>
      </w:r>
      <w:r w:rsidR="00B723AB" w:rsidRPr="005D3F0B">
        <w:rPr>
          <w:rFonts w:ascii="Calibri" w:hAnsi="Calibri" w:cs="Calibri"/>
          <w:iCs/>
          <w:sz w:val="22"/>
          <w:szCs w:val="22"/>
        </w:rPr>
        <w:t xml:space="preserve"> fostering team-sc</w:t>
      </w:r>
      <w:r w:rsidR="0079614A" w:rsidRPr="005D3F0B">
        <w:rPr>
          <w:rFonts w:ascii="Calibri" w:hAnsi="Calibri" w:cs="Calibri"/>
          <w:iCs/>
          <w:sz w:val="22"/>
          <w:szCs w:val="22"/>
        </w:rPr>
        <w:t xml:space="preserve">ience based collaborations as well as independent </w:t>
      </w:r>
      <w:r w:rsidR="005458FE" w:rsidRPr="005D3F0B">
        <w:rPr>
          <w:rFonts w:ascii="Calibri" w:hAnsi="Calibri" w:cs="Calibri"/>
          <w:iCs/>
          <w:sz w:val="22"/>
          <w:szCs w:val="22"/>
        </w:rPr>
        <w:t>research</w:t>
      </w:r>
      <w:r w:rsidR="0079614A" w:rsidRPr="005D3F0B">
        <w:rPr>
          <w:rFonts w:ascii="Calibri" w:hAnsi="Calibri" w:cs="Calibri"/>
          <w:iCs/>
          <w:sz w:val="22"/>
          <w:szCs w:val="22"/>
        </w:rPr>
        <w:t xml:space="preserve">. The following </w:t>
      </w:r>
      <w:r w:rsidR="007B3295" w:rsidRPr="005D3F0B">
        <w:rPr>
          <w:rFonts w:ascii="Calibri" w:hAnsi="Calibri" w:cs="Calibri"/>
          <w:iCs/>
          <w:sz w:val="22"/>
          <w:szCs w:val="22"/>
        </w:rPr>
        <w:t xml:space="preserve">scholarship </w:t>
      </w:r>
      <w:r w:rsidR="0079614A" w:rsidRPr="005D3F0B">
        <w:rPr>
          <w:rFonts w:ascii="Calibri" w:hAnsi="Calibri" w:cs="Calibri"/>
          <w:iCs/>
          <w:sz w:val="22"/>
          <w:szCs w:val="22"/>
        </w:rPr>
        <w:t xml:space="preserve">sections reflect </w:t>
      </w:r>
      <w:r w:rsidR="007B3295" w:rsidRPr="005D3F0B">
        <w:rPr>
          <w:rFonts w:ascii="Calibri" w:hAnsi="Calibri" w:cs="Calibri"/>
          <w:iCs/>
          <w:sz w:val="22"/>
          <w:szCs w:val="22"/>
        </w:rPr>
        <w:t>my</w:t>
      </w:r>
      <w:r w:rsidR="0079614A" w:rsidRPr="005D3F0B">
        <w:rPr>
          <w:rFonts w:ascii="Calibri" w:hAnsi="Calibri" w:cs="Calibri"/>
          <w:iCs/>
          <w:sz w:val="22"/>
          <w:szCs w:val="22"/>
        </w:rPr>
        <w:t xml:space="preserve"> independent and collaborative team-science role.</w:t>
      </w:r>
      <w:r w:rsidR="0001792F">
        <w:rPr>
          <w:rFonts w:ascii="Calibri" w:hAnsi="Calibri" w:cs="Calibri"/>
          <w:iCs/>
          <w:sz w:val="22"/>
          <w:szCs w:val="22"/>
        </w:rPr>
        <w:t xml:space="preserve"> My collaborative network, scholarly activity, and grant funding is also accessible </w:t>
      </w:r>
      <w:hyperlink r:id="rId23" w:history="1">
        <w:r w:rsidR="0001792F" w:rsidRPr="0001792F">
          <w:rPr>
            <w:rStyle w:val="Hyperlink"/>
            <w:rFonts w:ascii="Calibri" w:hAnsi="Calibri" w:cs="Calibri"/>
            <w:iCs/>
            <w:sz w:val="22"/>
            <w:szCs w:val="22"/>
          </w:rPr>
          <w:t>here</w:t>
        </w:r>
      </w:hyperlink>
      <w:r w:rsidR="0001792F">
        <w:rPr>
          <w:rFonts w:ascii="Calibri" w:hAnsi="Calibri" w:cs="Calibri"/>
          <w:iCs/>
          <w:sz w:val="22"/>
          <w:szCs w:val="22"/>
        </w:rPr>
        <w:t>.</w:t>
      </w:r>
    </w:p>
    <w:p w14:paraId="306A464A" w14:textId="77777777" w:rsidR="003D31D9" w:rsidRPr="005D3F0B" w:rsidRDefault="00F5701B" w:rsidP="001C4993">
      <w:pPr>
        <w:widowControl/>
        <w:spacing w:before="240" w:after="120"/>
        <w:jc w:val="both"/>
        <w:rPr>
          <w:rFonts w:ascii="Calibri" w:hAnsi="Calibri" w:cs="Calibri"/>
          <w:b/>
          <w:sz w:val="22"/>
          <w:szCs w:val="22"/>
          <w:u w:val="single"/>
        </w:rPr>
      </w:pPr>
      <w:r w:rsidRPr="005D3F0B">
        <w:rPr>
          <w:rFonts w:ascii="Calibri" w:hAnsi="Calibri" w:cs="Calibri"/>
          <w:b/>
          <w:iCs/>
          <w:sz w:val="22"/>
          <w:szCs w:val="22"/>
          <w:u w:val="single"/>
        </w:rPr>
        <w:t>GRANTS</w:t>
      </w:r>
      <w:r w:rsidR="00343EB3" w:rsidRPr="005D3F0B">
        <w:rPr>
          <w:rFonts w:ascii="Calibri" w:hAnsi="Calibri" w:cs="Calibri"/>
          <w:b/>
          <w:iCs/>
          <w:sz w:val="22"/>
          <w:szCs w:val="22"/>
          <w:u w:val="single"/>
        </w:rPr>
        <w:t xml:space="preserve"> </w:t>
      </w:r>
      <w:r w:rsidR="002B7EC5" w:rsidRPr="005D3F0B">
        <w:rPr>
          <w:rFonts w:ascii="Calibri" w:hAnsi="Calibri" w:cs="Calibri"/>
          <w:b/>
          <w:iCs/>
          <w:sz w:val="22"/>
          <w:szCs w:val="22"/>
          <w:u w:val="single"/>
        </w:rPr>
        <w:t xml:space="preserve">AWARDED </w:t>
      </w:r>
      <w:r w:rsidR="00343EB3" w:rsidRPr="005D3F0B">
        <w:rPr>
          <w:rFonts w:ascii="Calibri" w:hAnsi="Calibri" w:cs="Calibri"/>
          <w:b/>
          <w:iCs/>
          <w:sz w:val="22"/>
          <w:szCs w:val="22"/>
          <w:u w:val="single"/>
        </w:rPr>
        <w:t>(amount in total dollars)</w:t>
      </w:r>
    </w:p>
    <w:p w14:paraId="42215B47" w14:textId="62B2C4F0" w:rsidR="00FE09F9" w:rsidRPr="00FE09F9" w:rsidRDefault="00FE09F9" w:rsidP="00FE09F9">
      <w:pPr>
        <w:numPr>
          <w:ilvl w:val="0"/>
          <w:numId w:val="1"/>
        </w:numPr>
        <w:rPr>
          <w:rFonts w:ascii="Calibri" w:hAnsi="Calibri" w:cs="Calibri"/>
          <w:sz w:val="22"/>
          <w:szCs w:val="22"/>
        </w:rPr>
      </w:pPr>
      <w:r w:rsidRPr="005D3F0B">
        <w:rPr>
          <w:rFonts w:ascii="Calibri" w:hAnsi="Calibri" w:cs="Calibri"/>
          <w:b/>
          <w:bCs/>
          <w:sz w:val="22"/>
          <w:szCs w:val="22"/>
        </w:rPr>
        <w:t xml:space="preserve">National Institutes of Health, </w:t>
      </w:r>
      <w:r>
        <w:rPr>
          <w:rFonts w:ascii="Calibri" w:hAnsi="Calibri" w:cs="Calibri"/>
          <w:b/>
          <w:bCs/>
          <w:sz w:val="22"/>
          <w:szCs w:val="22"/>
        </w:rPr>
        <w:t xml:space="preserve">UM1AI104681-12. </w:t>
      </w:r>
      <w:r>
        <w:rPr>
          <w:rFonts w:ascii="Calibri" w:hAnsi="Calibri" w:cs="Calibri"/>
          <w:sz w:val="22"/>
          <w:szCs w:val="22"/>
        </w:rPr>
        <w:t>$</w:t>
      </w:r>
      <w:r w:rsidR="00D27536">
        <w:rPr>
          <w:rFonts w:ascii="Calibri" w:hAnsi="Calibri" w:cs="Calibri"/>
          <w:sz w:val="22"/>
          <w:szCs w:val="22"/>
        </w:rPr>
        <w:t>365</w:t>
      </w:r>
      <w:r>
        <w:rPr>
          <w:rFonts w:ascii="Calibri" w:hAnsi="Calibri" w:cs="Calibri"/>
          <w:sz w:val="22"/>
          <w:szCs w:val="22"/>
        </w:rPr>
        <w:t>,</w:t>
      </w:r>
      <w:r w:rsidR="00D27536">
        <w:rPr>
          <w:rFonts w:ascii="Calibri" w:hAnsi="Calibri" w:cs="Calibri"/>
          <w:sz w:val="22"/>
          <w:szCs w:val="22"/>
        </w:rPr>
        <w:t>341</w:t>
      </w:r>
      <w:r>
        <w:rPr>
          <w:rFonts w:ascii="Calibri" w:hAnsi="Calibri" w:cs="Calibri"/>
          <w:sz w:val="22"/>
          <w:szCs w:val="22"/>
        </w:rPr>
        <w:t xml:space="preserve">. </w:t>
      </w:r>
      <w:r w:rsidRPr="00FE09F9">
        <w:rPr>
          <w:rFonts w:ascii="Calibri" w:hAnsi="Calibri" w:cs="Calibri"/>
          <w:sz w:val="22"/>
          <w:szCs w:val="22"/>
        </w:rPr>
        <w:t xml:space="preserve">Bioanalysis of Cefepime, Meropenem, and </w:t>
      </w:r>
      <w:r>
        <w:rPr>
          <w:rFonts w:ascii="Calibri" w:hAnsi="Calibri" w:cs="Calibri"/>
          <w:sz w:val="22"/>
          <w:szCs w:val="22"/>
        </w:rPr>
        <w:t>I</w:t>
      </w:r>
      <w:r w:rsidRPr="00FE09F9">
        <w:rPr>
          <w:rFonts w:ascii="Calibri" w:hAnsi="Calibri" w:cs="Calibri"/>
          <w:sz w:val="22"/>
          <w:szCs w:val="22"/>
        </w:rPr>
        <w:t>ohexol for the ARLG OPTIMIZE GNI Study</w:t>
      </w:r>
      <w:r>
        <w:rPr>
          <w:rFonts w:ascii="Calibri" w:hAnsi="Calibri" w:cs="Calibri"/>
          <w:sz w:val="22"/>
          <w:szCs w:val="22"/>
        </w:rPr>
        <w:t xml:space="preserve">. </w:t>
      </w:r>
      <w:r w:rsidR="00817227" w:rsidRPr="00605F7A">
        <w:rPr>
          <w:rFonts w:ascii="Calibri" w:hAnsi="Calibri" w:cs="Calibri"/>
          <w:b/>
          <w:i/>
          <w:color w:val="1F497D"/>
          <w:sz w:val="22"/>
          <w:szCs w:val="22"/>
          <w:u w:val="single"/>
        </w:rPr>
        <w:t>University of Michigan</w:t>
      </w:r>
      <w:r w:rsidR="00817227" w:rsidRPr="00605F7A">
        <w:rPr>
          <w:rFonts w:ascii="Calibri" w:hAnsi="Calibri" w:cs="Calibri"/>
          <w:b/>
          <w:i/>
          <w:sz w:val="22"/>
          <w:szCs w:val="22"/>
          <w:u w:val="single"/>
        </w:rPr>
        <w:t xml:space="preserve"> College of Pharmacy</w:t>
      </w:r>
      <w:r w:rsidRPr="00FE09F9">
        <w:rPr>
          <w:rFonts w:ascii="Calibri" w:hAnsi="Calibri" w:cs="Calibri"/>
          <w:sz w:val="22"/>
          <w:szCs w:val="22"/>
        </w:rPr>
        <w:t xml:space="preserve">. Project Period </w:t>
      </w:r>
      <w:r>
        <w:rPr>
          <w:rFonts w:ascii="Calibri" w:hAnsi="Calibri" w:cs="Calibri"/>
          <w:sz w:val="22"/>
          <w:szCs w:val="22"/>
        </w:rPr>
        <w:t>April</w:t>
      </w:r>
      <w:r w:rsidRPr="00FE09F9">
        <w:rPr>
          <w:rFonts w:ascii="Calibri" w:hAnsi="Calibri" w:cs="Calibri"/>
          <w:sz w:val="22"/>
          <w:szCs w:val="22"/>
        </w:rPr>
        <w:t xml:space="preserve"> 202</w:t>
      </w:r>
      <w:r>
        <w:rPr>
          <w:rFonts w:ascii="Calibri" w:hAnsi="Calibri" w:cs="Calibri"/>
          <w:sz w:val="22"/>
          <w:szCs w:val="22"/>
        </w:rPr>
        <w:t>4</w:t>
      </w:r>
      <w:r w:rsidRPr="00FE09F9">
        <w:rPr>
          <w:rFonts w:ascii="Calibri" w:hAnsi="Calibri" w:cs="Calibri"/>
          <w:sz w:val="22"/>
          <w:szCs w:val="22"/>
        </w:rPr>
        <w:t xml:space="preserve"> - </w:t>
      </w:r>
      <w:r>
        <w:rPr>
          <w:rFonts w:ascii="Calibri" w:hAnsi="Calibri" w:cs="Calibri"/>
          <w:sz w:val="22"/>
          <w:szCs w:val="22"/>
        </w:rPr>
        <w:t>M</w:t>
      </w:r>
      <w:r w:rsidR="00261328">
        <w:rPr>
          <w:rFonts w:ascii="Calibri" w:hAnsi="Calibri" w:cs="Calibri"/>
          <w:sz w:val="22"/>
          <w:szCs w:val="22"/>
        </w:rPr>
        <w:t>a</w:t>
      </w:r>
      <w:r>
        <w:rPr>
          <w:rFonts w:ascii="Calibri" w:hAnsi="Calibri" w:cs="Calibri"/>
          <w:sz w:val="22"/>
          <w:szCs w:val="22"/>
        </w:rPr>
        <w:t>rch</w:t>
      </w:r>
      <w:r w:rsidRPr="00FE09F9">
        <w:rPr>
          <w:rFonts w:ascii="Calibri" w:hAnsi="Calibri" w:cs="Calibri"/>
          <w:sz w:val="22"/>
          <w:szCs w:val="22"/>
        </w:rPr>
        <w:t xml:space="preserve"> 202</w:t>
      </w:r>
      <w:r w:rsidR="00261328">
        <w:rPr>
          <w:rFonts w:ascii="Calibri" w:hAnsi="Calibri" w:cs="Calibri"/>
          <w:sz w:val="22"/>
          <w:szCs w:val="22"/>
        </w:rPr>
        <w:t>7</w:t>
      </w:r>
      <w:r w:rsidRPr="00FE09F9">
        <w:rPr>
          <w:rFonts w:ascii="Calibri" w:hAnsi="Calibri" w:cs="Calibri"/>
          <w:sz w:val="22"/>
          <w:szCs w:val="22"/>
        </w:rPr>
        <w:t xml:space="preserve">. 2.5% Salary Support. </w:t>
      </w:r>
      <w:r w:rsidRPr="00FE09F9">
        <w:rPr>
          <w:rFonts w:ascii="Calibri" w:hAnsi="Calibri" w:cs="Calibri"/>
          <w:b/>
          <w:bCs/>
          <w:sz w:val="22"/>
          <w:szCs w:val="22"/>
        </w:rPr>
        <w:t>Principal-Investigator (Pai)</w:t>
      </w:r>
    </w:p>
    <w:p w14:paraId="6AA55983" w14:textId="65859895" w:rsidR="002D0E1C" w:rsidRPr="005D3F0B" w:rsidRDefault="002D0E1C" w:rsidP="00FE09F9">
      <w:pPr>
        <w:widowControl/>
        <w:numPr>
          <w:ilvl w:val="0"/>
          <w:numId w:val="1"/>
        </w:numPr>
        <w:spacing w:before="120" w:after="120"/>
        <w:jc w:val="both"/>
        <w:rPr>
          <w:rFonts w:ascii="Calibri" w:hAnsi="Calibri" w:cs="Calibri"/>
          <w:b/>
          <w:iCs/>
          <w:sz w:val="22"/>
          <w:szCs w:val="22"/>
          <w:u w:val="single"/>
        </w:rPr>
      </w:pPr>
      <w:bookmarkStart w:id="0" w:name="_Hlk164072602"/>
      <w:r w:rsidRPr="005D3F0B">
        <w:rPr>
          <w:rFonts w:ascii="Calibri" w:hAnsi="Calibri" w:cs="Calibri"/>
          <w:b/>
          <w:bCs/>
          <w:sz w:val="22"/>
          <w:szCs w:val="22"/>
        </w:rPr>
        <w:t>National Institutes of Health, R01</w:t>
      </w:r>
      <w:r>
        <w:rPr>
          <w:rFonts w:ascii="Calibri" w:hAnsi="Calibri" w:cs="Calibri"/>
          <w:b/>
          <w:bCs/>
          <w:sz w:val="22"/>
          <w:szCs w:val="22"/>
        </w:rPr>
        <w:t>HD110921</w:t>
      </w:r>
      <w:bookmarkEnd w:id="0"/>
      <w:r w:rsidRPr="005D3F0B">
        <w:rPr>
          <w:rFonts w:ascii="Calibri" w:hAnsi="Calibri" w:cs="Calibri"/>
          <w:b/>
          <w:bCs/>
          <w:sz w:val="22"/>
          <w:szCs w:val="22"/>
        </w:rPr>
        <w:t xml:space="preserve">. </w:t>
      </w:r>
      <w:r w:rsidRPr="005D3F0B">
        <w:rPr>
          <w:rFonts w:ascii="Calibri" w:hAnsi="Calibri" w:cs="Calibri"/>
          <w:bCs/>
          <w:sz w:val="22"/>
          <w:szCs w:val="22"/>
        </w:rPr>
        <w:t>$</w:t>
      </w:r>
      <w:r w:rsidR="00510449">
        <w:rPr>
          <w:rFonts w:ascii="Calibri" w:hAnsi="Calibri" w:cs="Calibri"/>
          <w:bCs/>
          <w:sz w:val="22"/>
          <w:szCs w:val="22"/>
        </w:rPr>
        <w:t>489</w:t>
      </w:r>
      <w:r>
        <w:rPr>
          <w:rFonts w:ascii="Calibri" w:hAnsi="Calibri" w:cs="Calibri"/>
          <w:bCs/>
          <w:sz w:val="22"/>
          <w:szCs w:val="22"/>
        </w:rPr>
        <w:t>,</w:t>
      </w:r>
      <w:r w:rsidR="00510449">
        <w:rPr>
          <w:rFonts w:ascii="Calibri" w:hAnsi="Calibri" w:cs="Calibri"/>
          <w:bCs/>
          <w:sz w:val="22"/>
          <w:szCs w:val="22"/>
        </w:rPr>
        <w:t>140</w:t>
      </w:r>
      <w:r w:rsidRPr="005D3F0B">
        <w:rPr>
          <w:rFonts w:ascii="Calibri" w:hAnsi="Calibri" w:cs="Calibri"/>
          <w:bCs/>
          <w:sz w:val="22"/>
          <w:szCs w:val="22"/>
        </w:rPr>
        <w:t>.</w:t>
      </w:r>
      <w:r w:rsidR="00510449" w:rsidRPr="00510449">
        <w:t xml:space="preserve"> </w:t>
      </w:r>
      <w:r w:rsidR="00510449" w:rsidRPr="00510449">
        <w:rPr>
          <w:rFonts w:ascii="Calibri" w:hAnsi="Calibri" w:cs="Calibri"/>
          <w:bCs/>
          <w:sz w:val="22"/>
          <w:szCs w:val="22"/>
        </w:rPr>
        <w:t>The PediatRic sEpiS induCed MODS: Relationship of Immune</w:t>
      </w:r>
      <w:r w:rsidR="00510449">
        <w:rPr>
          <w:rFonts w:ascii="Calibri" w:hAnsi="Calibri" w:cs="Calibri"/>
          <w:bCs/>
          <w:sz w:val="22"/>
          <w:szCs w:val="22"/>
        </w:rPr>
        <w:t>-phenotypes and antibiotic Exposures (PRESCRIBE) study</w:t>
      </w:r>
      <w:r w:rsidRPr="005D3F0B">
        <w:rPr>
          <w:rFonts w:ascii="Calibri" w:hAnsi="Calibri" w:cs="Calibri"/>
          <w:bCs/>
          <w:sz w:val="22"/>
          <w:szCs w:val="22"/>
        </w:rPr>
        <w:t xml:space="preserve"> </w:t>
      </w:r>
      <w:bookmarkStart w:id="1" w:name="_Hlk164072624"/>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w:t>
      </w:r>
      <w:r w:rsidR="00510449">
        <w:rPr>
          <w:rFonts w:ascii="Calibri" w:hAnsi="Calibri" w:cs="Calibri"/>
          <w:sz w:val="22"/>
          <w:szCs w:val="22"/>
        </w:rPr>
        <w:t>June</w:t>
      </w:r>
      <w:r w:rsidRPr="005D3F0B">
        <w:rPr>
          <w:rFonts w:ascii="Calibri" w:hAnsi="Calibri" w:cs="Calibri"/>
          <w:sz w:val="22"/>
          <w:szCs w:val="22"/>
        </w:rPr>
        <w:t xml:space="preserve"> 20</w:t>
      </w:r>
      <w:r>
        <w:rPr>
          <w:rFonts w:ascii="Calibri" w:hAnsi="Calibri" w:cs="Calibri"/>
          <w:sz w:val="22"/>
          <w:szCs w:val="22"/>
        </w:rPr>
        <w:t>2</w:t>
      </w:r>
      <w:r w:rsidR="00510449">
        <w:rPr>
          <w:rFonts w:ascii="Calibri" w:hAnsi="Calibri" w:cs="Calibri"/>
          <w:sz w:val="22"/>
          <w:szCs w:val="22"/>
        </w:rPr>
        <w:t>3</w:t>
      </w:r>
      <w:r w:rsidRPr="005D3F0B">
        <w:rPr>
          <w:rFonts w:ascii="Calibri" w:hAnsi="Calibri" w:cs="Calibri"/>
          <w:sz w:val="22"/>
          <w:szCs w:val="22"/>
        </w:rPr>
        <w:t xml:space="preserve"> - </w:t>
      </w:r>
      <w:r>
        <w:rPr>
          <w:rFonts w:ascii="Calibri" w:hAnsi="Calibri" w:cs="Calibri"/>
          <w:sz w:val="22"/>
          <w:szCs w:val="22"/>
        </w:rPr>
        <w:t>October</w:t>
      </w:r>
      <w:r w:rsidRPr="005D3F0B">
        <w:rPr>
          <w:rFonts w:ascii="Calibri" w:hAnsi="Calibri" w:cs="Calibri"/>
          <w:sz w:val="22"/>
          <w:szCs w:val="22"/>
        </w:rPr>
        <w:t xml:space="preserve"> 202</w:t>
      </w:r>
      <w:r w:rsidR="00510449">
        <w:rPr>
          <w:rFonts w:ascii="Calibri" w:hAnsi="Calibri" w:cs="Calibri"/>
          <w:sz w:val="22"/>
          <w:szCs w:val="22"/>
        </w:rPr>
        <w:t>8</w:t>
      </w:r>
      <w:r w:rsidRPr="005D3F0B">
        <w:rPr>
          <w:rFonts w:ascii="Calibri" w:hAnsi="Calibri" w:cs="Calibri"/>
          <w:sz w:val="22"/>
          <w:szCs w:val="22"/>
        </w:rPr>
        <w:t xml:space="preserve">. </w:t>
      </w:r>
      <w:r>
        <w:rPr>
          <w:rFonts w:ascii="Calibri" w:hAnsi="Calibri" w:cs="Calibri"/>
          <w:sz w:val="22"/>
          <w:szCs w:val="22"/>
        </w:rPr>
        <w:t>2.</w:t>
      </w:r>
      <w:r w:rsidRPr="005D3F0B">
        <w:rPr>
          <w:rFonts w:ascii="Calibri" w:hAnsi="Calibri" w:cs="Calibri"/>
          <w:sz w:val="22"/>
          <w:szCs w:val="22"/>
        </w:rPr>
        <w:t>5% Salary Support.</w:t>
      </w:r>
      <w:r>
        <w:rPr>
          <w:rFonts w:ascii="Calibri" w:hAnsi="Calibri" w:cs="Calibri"/>
          <w:b/>
          <w:sz w:val="22"/>
          <w:szCs w:val="22"/>
        </w:rPr>
        <w:t xml:space="preserve"> Sub-Award Principal-Investigator (Pai</w:t>
      </w:r>
      <w:r w:rsidRPr="005D3F0B">
        <w:rPr>
          <w:rFonts w:ascii="Calibri" w:hAnsi="Calibri" w:cs="Calibri"/>
          <w:b/>
          <w:sz w:val="22"/>
          <w:szCs w:val="22"/>
        </w:rPr>
        <w:t>)</w:t>
      </w:r>
      <w:r w:rsidRPr="005D3F0B">
        <w:rPr>
          <w:rFonts w:ascii="Calibri" w:hAnsi="Calibri" w:cs="Calibri"/>
          <w:sz w:val="22"/>
          <w:szCs w:val="22"/>
        </w:rPr>
        <w:t>, Principal Investigator</w:t>
      </w:r>
      <w:r>
        <w:rPr>
          <w:rFonts w:ascii="Calibri" w:hAnsi="Calibri" w:cs="Calibri"/>
          <w:sz w:val="22"/>
          <w:szCs w:val="22"/>
        </w:rPr>
        <w:t>s</w:t>
      </w:r>
      <w:r w:rsidRPr="005D3F0B">
        <w:rPr>
          <w:rFonts w:ascii="Calibri" w:hAnsi="Calibri" w:cs="Calibri"/>
          <w:sz w:val="22"/>
          <w:szCs w:val="22"/>
        </w:rPr>
        <w:t xml:space="preserve"> (</w:t>
      </w:r>
      <w:r>
        <w:rPr>
          <w:rFonts w:ascii="Calibri" w:hAnsi="Calibri" w:cs="Calibri"/>
          <w:sz w:val="22"/>
          <w:szCs w:val="22"/>
        </w:rPr>
        <w:t>Downes</w:t>
      </w:r>
      <w:r w:rsidRPr="005D3F0B">
        <w:rPr>
          <w:rFonts w:ascii="Calibri" w:hAnsi="Calibri" w:cs="Calibri"/>
          <w:sz w:val="22"/>
          <w:szCs w:val="22"/>
        </w:rPr>
        <w:t>).</w:t>
      </w:r>
    </w:p>
    <w:bookmarkEnd w:id="1"/>
    <w:p w14:paraId="781749D0" w14:textId="5F0D9D75" w:rsidR="0075156C" w:rsidRPr="00605F7A" w:rsidRDefault="0075156C" w:rsidP="0075156C">
      <w:pPr>
        <w:numPr>
          <w:ilvl w:val="0"/>
          <w:numId w:val="1"/>
        </w:numPr>
        <w:spacing w:after="120"/>
        <w:rPr>
          <w:rFonts w:ascii="Calibri" w:hAnsi="Calibri" w:cs="Calibri"/>
          <w:sz w:val="22"/>
          <w:szCs w:val="22"/>
        </w:rPr>
      </w:pPr>
      <w:r w:rsidRPr="00605F7A">
        <w:rPr>
          <w:rFonts w:ascii="Calibri" w:hAnsi="Calibri" w:cs="Calibri"/>
          <w:b/>
          <w:bCs/>
          <w:sz w:val="22"/>
          <w:szCs w:val="22"/>
        </w:rPr>
        <w:t>US Food and Drug Administration (FDA)</w:t>
      </w:r>
      <w:r w:rsidRPr="00605F7A">
        <w:rPr>
          <w:rFonts w:ascii="Calibri" w:hAnsi="Calibri" w:cs="Calibri"/>
          <w:bCs/>
          <w:sz w:val="22"/>
          <w:szCs w:val="22"/>
        </w:rPr>
        <w:t xml:space="preserve">, </w:t>
      </w:r>
      <w:r w:rsidRPr="00605F7A">
        <w:rPr>
          <w:rFonts w:ascii="Calibri" w:hAnsi="Calibri" w:cs="Calibri"/>
          <w:b/>
          <w:bCs/>
          <w:sz w:val="22"/>
          <w:szCs w:val="22"/>
        </w:rPr>
        <w:t>HHS</w:t>
      </w:r>
      <w:r w:rsidRPr="00605F7A">
        <w:rPr>
          <w:rFonts w:ascii="Calibri" w:hAnsi="Calibri" w:cs="Calibri"/>
          <w:b/>
          <w:color w:val="000000"/>
          <w:sz w:val="22"/>
          <w:szCs w:val="22"/>
          <w:shd w:val="clear" w:color="auto" w:fill="FFFFFF"/>
        </w:rPr>
        <w:t>75F40122C00147</w:t>
      </w:r>
      <w:r w:rsidRPr="00605F7A">
        <w:rPr>
          <w:rFonts w:ascii="Calibri" w:hAnsi="Calibri" w:cs="Calibri"/>
          <w:b/>
          <w:bCs/>
          <w:sz w:val="22"/>
          <w:szCs w:val="22"/>
        </w:rPr>
        <w:t xml:space="preserve">. </w:t>
      </w:r>
      <w:r w:rsidRPr="00605F7A">
        <w:rPr>
          <w:rFonts w:ascii="Calibri" w:hAnsi="Calibri" w:cs="Calibri"/>
          <w:bCs/>
          <w:sz w:val="22"/>
          <w:szCs w:val="22"/>
        </w:rPr>
        <w:t xml:space="preserve">$400,000. </w:t>
      </w:r>
      <w:r w:rsidRPr="00605F7A">
        <w:rPr>
          <w:rFonts w:ascii="Calibri" w:hAnsi="Calibri" w:cs="Calibri"/>
          <w:sz w:val="22"/>
          <w:szCs w:val="22"/>
        </w:rPr>
        <w:t>Advancing Methods to Optimize Antimicrobial Dosing in Patients with Obesity</w:t>
      </w:r>
      <w:r w:rsidRPr="00605F7A">
        <w:rPr>
          <w:rFonts w:ascii="Calibri" w:hAnsi="Calibri" w:cs="Calibri"/>
          <w:bCs/>
          <w:sz w:val="22"/>
          <w:szCs w:val="22"/>
        </w:rPr>
        <w:t>.</w:t>
      </w:r>
      <w:r w:rsidRPr="00605F7A">
        <w:rPr>
          <w:rFonts w:ascii="Calibri" w:hAnsi="Calibri" w:cs="Calibri"/>
          <w:sz w:val="22"/>
          <w:szCs w:val="22"/>
        </w:rPr>
        <w:t xml:space="preserve"> </w:t>
      </w:r>
      <w:r w:rsidRPr="00605F7A">
        <w:rPr>
          <w:rFonts w:ascii="Calibri" w:hAnsi="Calibri" w:cs="Calibri"/>
          <w:b/>
          <w:i/>
          <w:color w:val="1F497D"/>
          <w:sz w:val="22"/>
          <w:szCs w:val="22"/>
          <w:u w:val="single"/>
        </w:rPr>
        <w:t>University of Michigan</w:t>
      </w:r>
      <w:r w:rsidRPr="00605F7A">
        <w:rPr>
          <w:rFonts w:ascii="Calibri" w:hAnsi="Calibri" w:cs="Calibri"/>
          <w:b/>
          <w:i/>
          <w:sz w:val="22"/>
          <w:szCs w:val="22"/>
          <w:u w:val="single"/>
        </w:rPr>
        <w:t xml:space="preserve"> College of Pharmacy</w:t>
      </w:r>
      <w:r w:rsidRPr="00605F7A">
        <w:rPr>
          <w:rFonts w:ascii="Calibri" w:hAnsi="Calibri" w:cs="Calibri"/>
          <w:sz w:val="22"/>
          <w:szCs w:val="22"/>
        </w:rPr>
        <w:t>. Project Period</w:t>
      </w:r>
      <w:r w:rsidR="00DB7D19">
        <w:rPr>
          <w:rFonts w:ascii="Calibri" w:hAnsi="Calibri" w:cs="Calibri"/>
          <w:sz w:val="22"/>
          <w:szCs w:val="22"/>
        </w:rPr>
        <w:t xml:space="preserve"> September 2022 – September 2025</w:t>
      </w:r>
      <w:r w:rsidRPr="00605F7A">
        <w:rPr>
          <w:rFonts w:ascii="Calibri" w:hAnsi="Calibri" w:cs="Calibri"/>
          <w:sz w:val="22"/>
          <w:szCs w:val="22"/>
        </w:rPr>
        <w:t xml:space="preserve">. 10% salary support. </w:t>
      </w:r>
      <w:r w:rsidRPr="00605F7A">
        <w:rPr>
          <w:rFonts w:ascii="Calibri" w:hAnsi="Calibri" w:cs="Calibri"/>
          <w:b/>
          <w:bCs/>
          <w:sz w:val="22"/>
          <w:szCs w:val="22"/>
        </w:rPr>
        <w:t>Co-Principal Investigators</w:t>
      </w:r>
      <w:r w:rsidRPr="00605F7A">
        <w:rPr>
          <w:rFonts w:ascii="Calibri" w:hAnsi="Calibri" w:cs="Calibri"/>
          <w:bCs/>
          <w:sz w:val="22"/>
          <w:szCs w:val="22"/>
        </w:rPr>
        <w:t xml:space="preserve"> </w:t>
      </w:r>
      <w:r w:rsidRPr="00605F7A">
        <w:rPr>
          <w:rFonts w:ascii="Calibri" w:hAnsi="Calibri" w:cs="Calibri"/>
          <w:b/>
          <w:bCs/>
          <w:sz w:val="22"/>
          <w:szCs w:val="22"/>
        </w:rPr>
        <w:t>(Pai</w:t>
      </w:r>
      <w:r w:rsidR="00C121DE">
        <w:rPr>
          <w:rFonts w:ascii="Calibri" w:hAnsi="Calibri" w:cs="Calibri"/>
          <w:b/>
          <w:sz w:val="22"/>
          <w:szCs w:val="22"/>
        </w:rPr>
        <w:t>-</w:t>
      </w:r>
      <w:r w:rsidR="00C121DE" w:rsidRPr="00C121DE">
        <w:rPr>
          <w:rFonts w:ascii="Calibri" w:hAnsi="Calibri" w:cs="Calibri"/>
          <w:b/>
          <w:i/>
          <w:iCs/>
          <w:sz w:val="22"/>
          <w:szCs w:val="22"/>
        </w:rPr>
        <w:t>Contact</w:t>
      </w:r>
      <w:r w:rsidRPr="00605F7A">
        <w:rPr>
          <w:rFonts w:ascii="Calibri" w:hAnsi="Calibri" w:cs="Calibri"/>
          <w:b/>
          <w:bCs/>
          <w:sz w:val="22"/>
          <w:szCs w:val="22"/>
        </w:rPr>
        <w:t>/Wang).</w:t>
      </w:r>
    </w:p>
    <w:p w14:paraId="3077B4F6" w14:textId="0E53375C" w:rsidR="00FB4F8D" w:rsidRPr="005D3F0B" w:rsidRDefault="00FB4F8D" w:rsidP="00FB4F8D">
      <w:pPr>
        <w:widowControl/>
        <w:numPr>
          <w:ilvl w:val="0"/>
          <w:numId w:val="1"/>
        </w:numPr>
        <w:spacing w:after="120"/>
        <w:jc w:val="both"/>
        <w:rPr>
          <w:rFonts w:ascii="Calibri" w:hAnsi="Calibri" w:cs="Calibri"/>
          <w:b/>
          <w:iCs/>
          <w:sz w:val="22"/>
          <w:szCs w:val="22"/>
          <w:u w:val="single"/>
        </w:rPr>
      </w:pPr>
      <w:r w:rsidRPr="005D3F0B">
        <w:rPr>
          <w:rFonts w:ascii="Calibri" w:hAnsi="Calibri" w:cs="Calibri"/>
          <w:b/>
          <w:bCs/>
          <w:sz w:val="22"/>
          <w:szCs w:val="22"/>
        </w:rPr>
        <w:t>National Institutes of Health, R01</w:t>
      </w:r>
      <w:r>
        <w:rPr>
          <w:rFonts w:ascii="Calibri" w:hAnsi="Calibri" w:cs="Calibri"/>
          <w:b/>
          <w:bCs/>
          <w:sz w:val="22"/>
          <w:szCs w:val="22"/>
        </w:rPr>
        <w:t>HD103755-01A1</w:t>
      </w:r>
      <w:r w:rsidRPr="005D3F0B">
        <w:rPr>
          <w:rFonts w:ascii="Calibri" w:hAnsi="Calibri" w:cs="Calibri"/>
          <w:b/>
          <w:bCs/>
          <w:sz w:val="22"/>
          <w:szCs w:val="22"/>
        </w:rPr>
        <w:t xml:space="preserve">. </w:t>
      </w:r>
      <w:r w:rsidRPr="005D3F0B">
        <w:rPr>
          <w:rFonts w:ascii="Calibri" w:hAnsi="Calibri" w:cs="Calibri"/>
          <w:bCs/>
          <w:sz w:val="22"/>
          <w:szCs w:val="22"/>
        </w:rPr>
        <w:t>$</w:t>
      </w:r>
      <w:r>
        <w:rPr>
          <w:rFonts w:ascii="Calibri" w:hAnsi="Calibri" w:cs="Calibri"/>
          <w:bCs/>
          <w:sz w:val="22"/>
          <w:szCs w:val="22"/>
        </w:rPr>
        <w:t>748,956</w:t>
      </w:r>
      <w:r w:rsidRPr="005D3F0B">
        <w:rPr>
          <w:rFonts w:ascii="Calibri" w:hAnsi="Calibri" w:cs="Calibri"/>
          <w:bCs/>
          <w:sz w:val="22"/>
          <w:szCs w:val="22"/>
        </w:rPr>
        <w:t xml:space="preserve">. </w:t>
      </w:r>
      <w:r w:rsidRPr="00FB4F8D">
        <w:rPr>
          <w:rFonts w:ascii="Calibri" w:hAnsi="Calibri" w:cs="Calibri"/>
          <w:bCs/>
          <w:sz w:val="22"/>
          <w:szCs w:val="22"/>
        </w:rPr>
        <w:t>Assessment of MODS and Personalized Exposures of Antibiotics (AMPLE</w:t>
      </w:r>
      <w:r>
        <w:rPr>
          <w:rFonts w:ascii="Calibri" w:hAnsi="Calibri" w:cs="Calibri"/>
          <w:bCs/>
          <w:sz w:val="22"/>
          <w:szCs w:val="22"/>
        </w:rPr>
        <w:t>)</w:t>
      </w:r>
      <w:r w:rsidRPr="005D3F0B">
        <w:rPr>
          <w:rFonts w:ascii="Calibri" w:hAnsi="Calibri" w:cs="Calibri"/>
          <w:bCs/>
          <w:sz w:val="22"/>
          <w:szCs w:val="22"/>
        </w:rPr>
        <w:t xml:space="preserve">.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w:t>
      </w:r>
      <w:r>
        <w:rPr>
          <w:rFonts w:ascii="Calibri" w:hAnsi="Calibri" w:cs="Calibri"/>
          <w:sz w:val="22"/>
          <w:szCs w:val="22"/>
        </w:rPr>
        <w:t>November</w:t>
      </w:r>
      <w:r w:rsidRPr="005D3F0B">
        <w:rPr>
          <w:rFonts w:ascii="Calibri" w:hAnsi="Calibri" w:cs="Calibri"/>
          <w:sz w:val="22"/>
          <w:szCs w:val="22"/>
        </w:rPr>
        <w:t xml:space="preserve"> 20</w:t>
      </w:r>
      <w:r>
        <w:rPr>
          <w:rFonts w:ascii="Calibri" w:hAnsi="Calibri" w:cs="Calibri"/>
          <w:sz w:val="22"/>
          <w:szCs w:val="22"/>
        </w:rPr>
        <w:t>21</w:t>
      </w:r>
      <w:r w:rsidRPr="005D3F0B">
        <w:rPr>
          <w:rFonts w:ascii="Calibri" w:hAnsi="Calibri" w:cs="Calibri"/>
          <w:sz w:val="22"/>
          <w:szCs w:val="22"/>
        </w:rPr>
        <w:t xml:space="preserve"> - </w:t>
      </w:r>
      <w:r>
        <w:rPr>
          <w:rFonts w:ascii="Calibri" w:hAnsi="Calibri" w:cs="Calibri"/>
          <w:sz w:val="22"/>
          <w:szCs w:val="22"/>
        </w:rPr>
        <w:t>October</w:t>
      </w:r>
      <w:r w:rsidRPr="005D3F0B">
        <w:rPr>
          <w:rFonts w:ascii="Calibri" w:hAnsi="Calibri" w:cs="Calibri"/>
          <w:sz w:val="22"/>
          <w:szCs w:val="22"/>
        </w:rPr>
        <w:t xml:space="preserve"> 202</w:t>
      </w:r>
      <w:r>
        <w:rPr>
          <w:rFonts w:ascii="Calibri" w:hAnsi="Calibri" w:cs="Calibri"/>
          <w:sz w:val="22"/>
          <w:szCs w:val="22"/>
        </w:rPr>
        <w:t>6</w:t>
      </w:r>
      <w:r w:rsidRPr="005D3F0B">
        <w:rPr>
          <w:rFonts w:ascii="Calibri" w:hAnsi="Calibri" w:cs="Calibri"/>
          <w:sz w:val="22"/>
          <w:szCs w:val="22"/>
        </w:rPr>
        <w:t xml:space="preserve">. </w:t>
      </w:r>
      <w:r>
        <w:rPr>
          <w:rFonts w:ascii="Calibri" w:hAnsi="Calibri" w:cs="Calibri"/>
          <w:sz w:val="22"/>
          <w:szCs w:val="22"/>
        </w:rPr>
        <w:t>2.</w:t>
      </w:r>
      <w:r w:rsidRPr="005D3F0B">
        <w:rPr>
          <w:rFonts w:ascii="Calibri" w:hAnsi="Calibri" w:cs="Calibri"/>
          <w:sz w:val="22"/>
          <w:szCs w:val="22"/>
        </w:rPr>
        <w:t>5% Salary Support.</w:t>
      </w:r>
      <w:r>
        <w:rPr>
          <w:rFonts w:ascii="Calibri" w:hAnsi="Calibri" w:cs="Calibri"/>
          <w:b/>
          <w:sz w:val="22"/>
          <w:szCs w:val="22"/>
        </w:rPr>
        <w:t xml:space="preserve"> Sub-Award Principal-Investigator (Pai</w:t>
      </w:r>
      <w:r w:rsidRPr="005D3F0B">
        <w:rPr>
          <w:rFonts w:ascii="Calibri" w:hAnsi="Calibri" w:cs="Calibri"/>
          <w:b/>
          <w:sz w:val="22"/>
          <w:szCs w:val="22"/>
        </w:rPr>
        <w:t>)</w:t>
      </w:r>
      <w:r w:rsidRPr="005D3F0B">
        <w:rPr>
          <w:rFonts w:ascii="Calibri" w:hAnsi="Calibri" w:cs="Calibri"/>
          <w:sz w:val="22"/>
          <w:szCs w:val="22"/>
        </w:rPr>
        <w:t>, Principal Investigator</w:t>
      </w:r>
      <w:r>
        <w:rPr>
          <w:rFonts w:ascii="Calibri" w:hAnsi="Calibri" w:cs="Calibri"/>
          <w:sz w:val="22"/>
          <w:szCs w:val="22"/>
        </w:rPr>
        <w:t>s</w:t>
      </w:r>
      <w:r w:rsidRPr="005D3F0B">
        <w:rPr>
          <w:rFonts w:ascii="Calibri" w:hAnsi="Calibri" w:cs="Calibri"/>
          <w:sz w:val="22"/>
          <w:szCs w:val="22"/>
        </w:rPr>
        <w:t xml:space="preserve"> (</w:t>
      </w:r>
      <w:r w:rsidR="002D0E1C">
        <w:rPr>
          <w:rFonts w:ascii="Calibri" w:hAnsi="Calibri" w:cs="Calibri"/>
          <w:sz w:val="22"/>
          <w:szCs w:val="22"/>
        </w:rPr>
        <w:t>Downes</w:t>
      </w:r>
      <w:r>
        <w:rPr>
          <w:rFonts w:ascii="Calibri" w:hAnsi="Calibri" w:cs="Calibri"/>
          <w:sz w:val="22"/>
          <w:szCs w:val="22"/>
        </w:rPr>
        <w:t>, Scheetz</w:t>
      </w:r>
      <w:r w:rsidRPr="005D3F0B">
        <w:rPr>
          <w:rFonts w:ascii="Calibri" w:hAnsi="Calibri" w:cs="Calibri"/>
          <w:sz w:val="22"/>
          <w:szCs w:val="22"/>
        </w:rPr>
        <w:t>).</w:t>
      </w:r>
    </w:p>
    <w:p w14:paraId="7B6619B4" w14:textId="2061BF71" w:rsidR="008A4013" w:rsidRPr="00523864" w:rsidRDefault="008A4013" w:rsidP="00FC6412">
      <w:pPr>
        <w:numPr>
          <w:ilvl w:val="0"/>
          <w:numId w:val="1"/>
        </w:numPr>
        <w:spacing w:after="120"/>
        <w:jc w:val="both"/>
        <w:rPr>
          <w:rFonts w:ascii="Calibri" w:hAnsi="Calibri" w:cs="Calibri"/>
          <w:bCs/>
          <w:sz w:val="22"/>
          <w:szCs w:val="22"/>
        </w:rPr>
      </w:pPr>
      <w:r w:rsidRPr="005D3F0B">
        <w:rPr>
          <w:rFonts w:ascii="Calibri" w:hAnsi="Calibri" w:cs="Calibri"/>
          <w:b/>
          <w:iCs/>
          <w:sz w:val="22"/>
          <w:szCs w:val="22"/>
        </w:rPr>
        <w:t>Agency for Healthcare Research and Quality,</w:t>
      </w:r>
      <w:r w:rsidRPr="005D3F0B">
        <w:rPr>
          <w:rFonts w:ascii="Calibri" w:hAnsi="Calibri" w:cs="Calibri"/>
          <w:b/>
          <w:bCs/>
          <w:sz w:val="22"/>
          <w:szCs w:val="22"/>
        </w:rPr>
        <w:t xml:space="preserve"> </w:t>
      </w:r>
      <w:r w:rsidR="00FC6412" w:rsidRPr="00FC6412">
        <w:rPr>
          <w:rFonts w:ascii="Calibri" w:hAnsi="Calibri" w:cs="Calibri"/>
          <w:b/>
          <w:bCs/>
          <w:sz w:val="22"/>
          <w:szCs w:val="22"/>
        </w:rPr>
        <w:t>R01HS027788</w:t>
      </w:r>
      <w:r w:rsidRPr="005D3F0B">
        <w:rPr>
          <w:rFonts w:ascii="Calibri" w:hAnsi="Calibri" w:cs="Calibri"/>
          <w:b/>
          <w:bCs/>
          <w:sz w:val="22"/>
          <w:szCs w:val="22"/>
        </w:rPr>
        <w:t xml:space="preserve">. </w:t>
      </w:r>
      <w:r w:rsidRPr="005D3F0B">
        <w:rPr>
          <w:rFonts w:ascii="Calibri" w:hAnsi="Calibri" w:cs="Calibri"/>
          <w:bCs/>
          <w:sz w:val="22"/>
          <w:szCs w:val="22"/>
        </w:rPr>
        <w:t>$2,</w:t>
      </w:r>
      <w:r>
        <w:rPr>
          <w:rFonts w:ascii="Calibri" w:hAnsi="Calibri" w:cs="Calibri"/>
          <w:bCs/>
          <w:sz w:val="22"/>
          <w:szCs w:val="22"/>
        </w:rPr>
        <w:t>429,906</w:t>
      </w:r>
      <w:r w:rsidRPr="005D3F0B">
        <w:rPr>
          <w:rFonts w:ascii="Calibri" w:hAnsi="Calibri" w:cs="Calibri"/>
          <w:bCs/>
          <w:sz w:val="22"/>
          <w:szCs w:val="22"/>
        </w:rPr>
        <w:t xml:space="preserve">. </w:t>
      </w:r>
      <w:r w:rsidRPr="001E0A21">
        <w:rPr>
          <w:rFonts w:ascii="Calibri" w:hAnsi="Calibri" w:cs="Calibri"/>
          <w:bCs/>
          <w:sz w:val="22"/>
          <w:szCs w:val="22"/>
        </w:rPr>
        <w:t>Precision coordination of therapeutic and prophylactic antibiotics to reduce infection, toxicity, and emergence of resistance following acute abdominal surgery</w:t>
      </w:r>
      <w:r>
        <w:rPr>
          <w:rFonts w:ascii="Calibri" w:hAnsi="Calibri" w:cs="Calibri"/>
          <w:bCs/>
          <w:sz w:val="22"/>
          <w:szCs w:val="22"/>
        </w:rPr>
        <w:t>.</w:t>
      </w:r>
      <w:r w:rsidRPr="001E0A21">
        <w:rPr>
          <w:rFonts w:ascii="Calibri" w:hAnsi="Calibri" w:cs="Calibri"/>
          <w:bCs/>
          <w:sz w:val="22"/>
          <w:szCs w:val="22"/>
        </w:rPr>
        <w:t xml:space="preserve"> </w:t>
      </w:r>
      <w:r w:rsidRPr="001E0A21">
        <w:rPr>
          <w:rFonts w:ascii="Calibri" w:hAnsi="Calibri" w:cs="Calibri"/>
          <w:b/>
          <w:i/>
          <w:color w:val="1F497D"/>
          <w:sz w:val="22"/>
          <w:szCs w:val="22"/>
          <w:u w:val="single"/>
        </w:rPr>
        <w:t>University of Michigan</w:t>
      </w:r>
      <w:r w:rsidRPr="001E0A21">
        <w:rPr>
          <w:rFonts w:ascii="Calibri" w:hAnsi="Calibri" w:cs="Calibri"/>
          <w:b/>
          <w:i/>
          <w:sz w:val="22"/>
          <w:szCs w:val="22"/>
          <w:u w:val="single"/>
        </w:rPr>
        <w:t xml:space="preserve"> College of Pharmacy.</w:t>
      </w:r>
      <w:r w:rsidRPr="001E0A21">
        <w:rPr>
          <w:rFonts w:ascii="Calibri" w:hAnsi="Calibri" w:cs="Calibri"/>
          <w:sz w:val="22"/>
          <w:szCs w:val="22"/>
        </w:rPr>
        <w:t xml:space="preserve"> Project Period </w:t>
      </w:r>
      <w:r w:rsidR="00FC6412">
        <w:rPr>
          <w:rFonts w:ascii="Calibri" w:hAnsi="Calibri" w:cs="Calibri"/>
          <w:sz w:val="22"/>
          <w:szCs w:val="22"/>
        </w:rPr>
        <w:t>August</w:t>
      </w:r>
      <w:r w:rsidRPr="001E0A21">
        <w:rPr>
          <w:rFonts w:ascii="Calibri" w:hAnsi="Calibri" w:cs="Calibri"/>
          <w:sz w:val="22"/>
          <w:szCs w:val="22"/>
        </w:rPr>
        <w:t xml:space="preserve"> 20</w:t>
      </w:r>
      <w:r>
        <w:rPr>
          <w:rFonts w:ascii="Calibri" w:hAnsi="Calibri" w:cs="Calibri"/>
          <w:sz w:val="22"/>
          <w:szCs w:val="22"/>
        </w:rPr>
        <w:t>21</w:t>
      </w:r>
      <w:r w:rsidRPr="001E0A21">
        <w:rPr>
          <w:rFonts w:ascii="Calibri" w:hAnsi="Calibri" w:cs="Calibri"/>
          <w:sz w:val="22"/>
          <w:szCs w:val="22"/>
        </w:rPr>
        <w:t xml:space="preserve"> - </w:t>
      </w:r>
      <w:r w:rsidR="00FC6412">
        <w:rPr>
          <w:rFonts w:ascii="Calibri" w:hAnsi="Calibri" w:cs="Calibri"/>
          <w:sz w:val="22"/>
          <w:szCs w:val="22"/>
        </w:rPr>
        <w:t>July</w:t>
      </w:r>
      <w:r w:rsidRPr="001E0A21">
        <w:rPr>
          <w:rFonts w:ascii="Calibri" w:hAnsi="Calibri" w:cs="Calibri"/>
          <w:sz w:val="22"/>
          <w:szCs w:val="22"/>
        </w:rPr>
        <w:t xml:space="preserve"> 202</w:t>
      </w:r>
      <w:r w:rsidR="00FC6412">
        <w:rPr>
          <w:rFonts w:ascii="Calibri" w:hAnsi="Calibri" w:cs="Calibri"/>
          <w:sz w:val="22"/>
          <w:szCs w:val="22"/>
        </w:rPr>
        <w:t>6</w:t>
      </w:r>
      <w:r w:rsidRPr="001E0A21">
        <w:rPr>
          <w:rFonts w:ascii="Calibri" w:hAnsi="Calibri" w:cs="Calibri"/>
          <w:sz w:val="22"/>
          <w:szCs w:val="22"/>
        </w:rPr>
        <w:t>. 10% Salary Support.</w:t>
      </w:r>
      <w:r w:rsidRPr="001E0A21">
        <w:rPr>
          <w:rFonts w:ascii="Calibri" w:hAnsi="Calibri" w:cs="Calibri"/>
          <w:b/>
          <w:sz w:val="22"/>
          <w:szCs w:val="22"/>
        </w:rPr>
        <w:t xml:space="preserve"> Co-Principal Investigator</w:t>
      </w:r>
      <w:r>
        <w:rPr>
          <w:rFonts w:ascii="Calibri" w:hAnsi="Calibri" w:cs="Calibri"/>
          <w:b/>
          <w:sz w:val="22"/>
          <w:szCs w:val="22"/>
        </w:rPr>
        <w:t>s</w:t>
      </w:r>
      <w:r w:rsidR="00FC6412">
        <w:rPr>
          <w:rFonts w:ascii="Calibri" w:hAnsi="Calibri" w:cs="Calibri"/>
          <w:b/>
          <w:sz w:val="22"/>
          <w:szCs w:val="22"/>
        </w:rPr>
        <w:t xml:space="preserve"> (Pai</w:t>
      </w:r>
      <w:r w:rsidR="00C121DE">
        <w:rPr>
          <w:rFonts w:ascii="Calibri" w:hAnsi="Calibri" w:cs="Calibri"/>
          <w:b/>
          <w:sz w:val="22"/>
          <w:szCs w:val="22"/>
        </w:rPr>
        <w:t>-</w:t>
      </w:r>
      <w:r w:rsidR="00C121DE" w:rsidRPr="00C121DE">
        <w:rPr>
          <w:rFonts w:ascii="Calibri" w:hAnsi="Calibri" w:cs="Calibri"/>
          <w:b/>
          <w:i/>
          <w:iCs/>
          <w:sz w:val="22"/>
          <w:szCs w:val="22"/>
        </w:rPr>
        <w:t>Contact</w:t>
      </w:r>
      <w:r w:rsidRPr="001E0A21">
        <w:rPr>
          <w:rFonts w:ascii="Calibri" w:hAnsi="Calibri" w:cs="Calibri"/>
          <w:b/>
          <w:sz w:val="22"/>
          <w:szCs w:val="22"/>
        </w:rPr>
        <w:t>/Wang)</w:t>
      </w:r>
      <w:r w:rsidRPr="001E0A21">
        <w:rPr>
          <w:rFonts w:ascii="Calibri" w:hAnsi="Calibri" w:cs="Calibri"/>
          <w:sz w:val="22"/>
          <w:szCs w:val="22"/>
        </w:rPr>
        <w:t>.</w:t>
      </w:r>
    </w:p>
    <w:p w14:paraId="16F51484" w14:textId="77777777" w:rsidR="00523864" w:rsidRPr="001E0A21" w:rsidRDefault="00523864" w:rsidP="00FC6412">
      <w:pPr>
        <w:numPr>
          <w:ilvl w:val="0"/>
          <w:numId w:val="1"/>
        </w:numPr>
        <w:spacing w:after="120"/>
        <w:jc w:val="both"/>
        <w:rPr>
          <w:rFonts w:ascii="Calibri" w:hAnsi="Calibri" w:cs="Calibri"/>
          <w:bCs/>
          <w:sz w:val="22"/>
          <w:szCs w:val="22"/>
        </w:rPr>
      </w:pPr>
      <w:r w:rsidRPr="00523864">
        <w:rPr>
          <w:rFonts w:ascii="Calibri" w:hAnsi="Calibri" w:cs="Calibri"/>
          <w:b/>
          <w:iCs/>
          <w:sz w:val="22"/>
          <w:szCs w:val="22"/>
        </w:rPr>
        <w:t>American Foundation for Pharmaceutical Education, Fellowship</w:t>
      </w:r>
      <w:r>
        <w:rPr>
          <w:rFonts w:ascii="Calibri" w:hAnsi="Calibri" w:cs="Calibri"/>
          <w:bCs/>
          <w:iCs/>
          <w:sz w:val="22"/>
          <w:szCs w:val="22"/>
        </w:rPr>
        <w:t xml:space="preserve">. $20,000. Home-based therapeutic drug monitoring of immunosuppression in kidney transplantation. </w:t>
      </w:r>
      <w:r w:rsidRPr="001E0A21">
        <w:rPr>
          <w:rFonts w:ascii="Calibri" w:hAnsi="Calibri" w:cs="Calibri"/>
          <w:b/>
          <w:i/>
          <w:color w:val="1F497D"/>
          <w:sz w:val="22"/>
          <w:szCs w:val="22"/>
          <w:u w:val="single"/>
        </w:rPr>
        <w:t>University of Michigan</w:t>
      </w:r>
      <w:r w:rsidRPr="001E0A21">
        <w:rPr>
          <w:rFonts w:ascii="Calibri" w:hAnsi="Calibri" w:cs="Calibri"/>
          <w:b/>
          <w:i/>
          <w:sz w:val="22"/>
          <w:szCs w:val="22"/>
          <w:u w:val="single"/>
        </w:rPr>
        <w:t xml:space="preserve"> College of Pharmacy.</w:t>
      </w:r>
      <w:r w:rsidRPr="001E0A21">
        <w:rPr>
          <w:rFonts w:ascii="Calibri" w:hAnsi="Calibri" w:cs="Calibri"/>
          <w:sz w:val="22"/>
          <w:szCs w:val="22"/>
        </w:rPr>
        <w:t xml:space="preserve"> Project Period </w:t>
      </w:r>
      <w:r>
        <w:rPr>
          <w:rFonts w:ascii="Calibri" w:hAnsi="Calibri" w:cs="Calibri"/>
          <w:sz w:val="22"/>
          <w:szCs w:val="22"/>
        </w:rPr>
        <w:t>August</w:t>
      </w:r>
      <w:r w:rsidRPr="001E0A21">
        <w:rPr>
          <w:rFonts w:ascii="Calibri" w:hAnsi="Calibri" w:cs="Calibri"/>
          <w:sz w:val="22"/>
          <w:szCs w:val="22"/>
        </w:rPr>
        <w:t xml:space="preserve"> 20</w:t>
      </w:r>
      <w:r>
        <w:rPr>
          <w:rFonts w:ascii="Calibri" w:hAnsi="Calibri" w:cs="Calibri"/>
          <w:sz w:val="22"/>
          <w:szCs w:val="22"/>
        </w:rPr>
        <w:t>21</w:t>
      </w:r>
      <w:r w:rsidRPr="001E0A21">
        <w:rPr>
          <w:rFonts w:ascii="Calibri" w:hAnsi="Calibri" w:cs="Calibri"/>
          <w:sz w:val="22"/>
          <w:szCs w:val="22"/>
        </w:rPr>
        <w:t xml:space="preserve"> - </w:t>
      </w:r>
      <w:r>
        <w:rPr>
          <w:rFonts w:ascii="Calibri" w:hAnsi="Calibri" w:cs="Calibri"/>
          <w:sz w:val="22"/>
          <w:szCs w:val="22"/>
        </w:rPr>
        <w:t>July</w:t>
      </w:r>
      <w:r w:rsidRPr="001E0A21">
        <w:rPr>
          <w:rFonts w:ascii="Calibri" w:hAnsi="Calibri" w:cs="Calibri"/>
          <w:sz w:val="22"/>
          <w:szCs w:val="22"/>
        </w:rPr>
        <w:t xml:space="preserve"> 202</w:t>
      </w:r>
      <w:r>
        <w:rPr>
          <w:rFonts w:ascii="Calibri" w:hAnsi="Calibri" w:cs="Calibri"/>
          <w:sz w:val="22"/>
          <w:szCs w:val="22"/>
        </w:rPr>
        <w:t>2</w:t>
      </w:r>
      <w:r w:rsidRPr="001E0A21">
        <w:rPr>
          <w:rFonts w:ascii="Calibri" w:hAnsi="Calibri" w:cs="Calibri"/>
          <w:sz w:val="22"/>
          <w:szCs w:val="22"/>
        </w:rPr>
        <w:t xml:space="preserve">. </w:t>
      </w:r>
      <w:r>
        <w:rPr>
          <w:rFonts w:ascii="Calibri" w:hAnsi="Calibri" w:cs="Calibri"/>
          <w:sz w:val="22"/>
          <w:szCs w:val="22"/>
        </w:rPr>
        <w:t>0</w:t>
      </w:r>
      <w:r w:rsidRPr="001E0A21">
        <w:rPr>
          <w:rFonts w:ascii="Calibri" w:hAnsi="Calibri" w:cs="Calibri"/>
          <w:sz w:val="22"/>
          <w:szCs w:val="22"/>
        </w:rPr>
        <w:t>% Salary Support.</w:t>
      </w:r>
      <w:r w:rsidRPr="001E0A21">
        <w:rPr>
          <w:rFonts w:ascii="Calibri" w:hAnsi="Calibri" w:cs="Calibri"/>
          <w:b/>
          <w:sz w:val="22"/>
          <w:szCs w:val="22"/>
        </w:rPr>
        <w:t xml:space="preserve"> Co-Principal Investigator</w:t>
      </w:r>
      <w:r>
        <w:rPr>
          <w:rFonts w:ascii="Calibri" w:hAnsi="Calibri" w:cs="Calibri"/>
          <w:b/>
          <w:sz w:val="22"/>
          <w:szCs w:val="22"/>
        </w:rPr>
        <w:t>s (Pai</w:t>
      </w:r>
      <w:r w:rsidRPr="001E0A21">
        <w:rPr>
          <w:rFonts w:ascii="Calibri" w:hAnsi="Calibri" w:cs="Calibri"/>
          <w:b/>
          <w:sz w:val="22"/>
          <w:szCs w:val="22"/>
        </w:rPr>
        <w:t>/</w:t>
      </w:r>
      <w:r>
        <w:rPr>
          <w:rFonts w:ascii="Calibri" w:hAnsi="Calibri" w:cs="Calibri"/>
          <w:b/>
          <w:sz w:val="22"/>
          <w:szCs w:val="22"/>
        </w:rPr>
        <w:t>Leino</w:t>
      </w:r>
      <w:r w:rsidRPr="001E0A21">
        <w:rPr>
          <w:rFonts w:ascii="Calibri" w:hAnsi="Calibri" w:cs="Calibri"/>
          <w:b/>
          <w:sz w:val="22"/>
          <w:szCs w:val="22"/>
        </w:rPr>
        <w:t>)</w:t>
      </w:r>
      <w:r w:rsidRPr="001E0A21">
        <w:rPr>
          <w:rFonts w:ascii="Calibri" w:hAnsi="Calibri" w:cs="Calibri"/>
          <w:sz w:val="22"/>
          <w:szCs w:val="22"/>
        </w:rPr>
        <w:t>.</w:t>
      </w:r>
      <w:r w:rsidRPr="00523864">
        <w:rPr>
          <w:rFonts w:ascii="Calibri" w:hAnsi="Calibri" w:cs="Calibri"/>
          <w:sz w:val="22"/>
          <w:szCs w:val="22"/>
        </w:rPr>
        <w:t xml:space="preserve"> </w:t>
      </w:r>
      <w:r>
        <w:rPr>
          <w:rFonts w:ascii="Calibri" w:hAnsi="Calibri" w:cs="Calibri"/>
          <w:sz w:val="22"/>
          <w:szCs w:val="22"/>
        </w:rPr>
        <w:t>In support of my graduate student – Abbie Leino</w:t>
      </w:r>
    </w:p>
    <w:p w14:paraId="5320C4D3" w14:textId="77777777" w:rsidR="009B214F" w:rsidRPr="005D3F0B" w:rsidRDefault="009B214F" w:rsidP="009B214F">
      <w:pPr>
        <w:numPr>
          <w:ilvl w:val="0"/>
          <w:numId w:val="1"/>
        </w:numPr>
        <w:spacing w:after="120"/>
        <w:jc w:val="both"/>
        <w:rPr>
          <w:rFonts w:ascii="Calibri" w:hAnsi="Calibri" w:cs="Calibri"/>
          <w:bCs/>
          <w:sz w:val="22"/>
          <w:szCs w:val="22"/>
        </w:rPr>
      </w:pPr>
      <w:r w:rsidRPr="005D3F0B">
        <w:rPr>
          <w:rFonts w:ascii="Calibri" w:hAnsi="Calibri" w:cs="Calibri"/>
          <w:b/>
          <w:bCs/>
          <w:sz w:val="22"/>
          <w:szCs w:val="22"/>
        </w:rPr>
        <w:t>US Food and Drug Administration (FDA)</w:t>
      </w:r>
      <w:r w:rsidRPr="005D3F0B">
        <w:rPr>
          <w:rFonts w:ascii="Calibri" w:hAnsi="Calibri" w:cs="Calibri"/>
          <w:bCs/>
          <w:sz w:val="22"/>
          <w:szCs w:val="22"/>
        </w:rPr>
        <w:t xml:space="preserve">, </w:t>
      </w:r>
      <w:r w:rsidRPr="005D3F0B">
        <w:rPr>
          <w:rFonts w:ascii="Calibri" w:hAnsi="Calibri" w:cs="Calibri"/>
          <w:b/>
          <w:bCs/>
          <w:sz w:val="22"/>
          <w:szCs w:val="22"/>
        </w:rPr>
        <w:t xml:space="preserve">HHS75F40120C00200. </w:t>
      </w:r>
      <w:r w:rsidRPr="005D3F0B">
        <w:rPr>
          <w:rFonts w:ascii="Calibri" w:hAnsi="Calibri" w:cs="Calibri"/>
          <w:bCs/>
          <w:sz w:val="22"/>
          <w:szCs w:val="22"/>
        </w:rPr>
        <w:t xml:space="preserve">$2,212,490. Setting Patient-Centric Quality Standards (PCQS) for Modified Release (MR) Oral Drug Products with Biopredictive </w:t>
      </w:r>
      <w:r w:rsidRPr="00FC6412">
        <w:rPr>
          <w:rFonts w:ascii="Calibri" w:hAnsi="Calibri" w:cs="Calibri"/>
          <w:bCs/>
          <w:i/>
          <w:sz w:val="22"/>
          <w:szCs w:val="22"/>
        </w:rPr>
        <w:t>In Vitro</w:t>
      </w:r>
      <w:r w:rsidRPr="005D3F0B">
        <w:rPr>
          <w:rFonts w:ascii="Calibri" w:hAnsi="Calibri" w:cs="Calibri"/>
          <w:bCs/>
          <w:sz w:val="22"/>
          <w:szCs w:val="22"/>
        </w:rPr>
        <w:t xml:space="preserve"> Dissolution-Models.</w:t>
      </w:r>
      <w:r w:rsidRPr="005D3F0B">
        <w:rPr>
          <w:rFonts w:ascii="Calibri" w:hAnsi="Calibri" w:cs="Calibri"/>
          <w:sz w:val="22"/>
          <w:szCs w:val="22"/>
        </w:rPr>
        <w:t xml:space="preserve">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September 2020 – November 2023. 10% salary support. </w:t>
      </w:r>
      <w:r w:rsidRPr="005D3F0B">
        <w:rPr>
          <w:rFonts w:ascii="Calibri" w:hAnsi="Calibri" w:cs="Calibri"/>
          <w:b/>
          <w:bCs/>
          <w:sz w:val="22"/>
          <w:szCs w:val="22"/>
        </w:rPr>
        <w:lastRenderedPageBreak/>
        <w:t>Co-Principal Investigators</w:t>
      </w:r>
      <w:r w:rsidRPr="005D3F0B">
        <w:rPr>
          <w:rFonts w:ascii="Calibri" w:hAnsi="Calibri" w:cs="Calibri"/>
          <w:bCs/>
          <w:sz w:val="22"/>
          <w:szCs w:val="22"/>
        </w:rPr>
        <w:t xml:space="preserve"> </w:t>
      </w:r>
      <w:r w:rsidRPr="005D3F0B">
        <w:rPr>
          <w:rFonts w:ascii="Calibri" w:hAnsi="Calibri" w:cs="Calibri"/>
          <w:b/>
          <w:bCs/>
          <w:sz w:val="22"/>
          <w:szCs w:val="22"/>
        </w:rPr>
        <w:t>(Pai/Sun).</w:t>
      </w:r>
    </w:p>
    <w:p w14:paraId="2B2BA753" w14:textId="77777777" w:rsidR="00523864" w:rsidRPr="005D3F0B" w:rsidRDefault="00523864" w:rsidP="00523864">
      <w:pPr>
        <w:numPr>
          <w:ilvl w:val="0"/>
          <w:numId w:val="1"/>
        </w:numPr>
        <w:spacing w:after="120"/>
        <w:jc w:val="both"/>
        <w:rPr>
          <w:rFonts w:ascii="Calibri" w:hAnsi="Calibri" w:cs="Calibri"/>
          <w:bCs/>
          <w:sz w:val="22"/>
          <w:szCs w:val="22"/>
        </w:rPr>
      </w:pPr>
      <w:r w:rsidRPr="005D3F0B">
        <w:rPr>
          <w:rFonts w:ascii="Calibri" w:hAnsi="Calibri" w:cs="Calibri"/>
          <w:b/>
          <w:bCs/>
          <w:sz w:val="22"/>
          <w:szCs w:val="22"/>
        </w:rPr>
        <w:t>US Food and Drug Administration (FDA)</w:t>
      </w:r>
      <w:r w:rsidRPr="005D3F0B">
        <w:rPr>
          <w:rFonts w:ascii="Calibri" w:hAnsi="Calibri" w:cs="Calibri"/>
          <w:bCs/>
          <w:sz w:val="22"/>
          <w:szCs w:val="22"/>
        </w:rPr>
        <w:t xml:space="preserve">, </w:t>
      </w:r>
      <w:r w:rsidRPr="005D3F0B">
        <w:rPr>
          <w:rFonts w:ascii="Calibri" w:hAnsi="Calibri" w:cs="Calibri"/>
          <w:b/>
          <w:bCs/>
          <w:sz w:val="22"/>
          <w:szCs w:val="22"/>
        </w:rPr>
        <w:t xml:space="preserve">HHS75F40120C00200. </w:t>
      </w:r>
      <w:r w:rsidRPr="005D3F0B">
        <w:rPr>
          <w:rFonts w:ascii="Calibri" w:hAnsi="Calibri" w:cs="Calibri"/>
          <w:bCs/>
          <w:sz w:val="22"/>
          <w:szCs w:val="22"/>
        </w:rPr>
        <w:t>$2,</w:t>
      </w:r>
      <w:r>
        <w:rPr>
          <w:rFonts w:ascii="Calibri" w:hAnsi="Calibri" w:cs="Calibri"/>
          <w:bCs/>
          <w:sz w:val="22"/>
          <w:szCs w:val="22"/>
        </w:rPr>
        <w:t>500,000</w:t>
      </w:r>
      <w:r w:rsidRPr="005D3F0B">
        <w:rPr>
          <w:rFonts w:ascii="Calibri" w:hAnsi="Calibri" w:cs="Calibri"/>
          <w:bCs/>
          <w:sz w:val="22"/>
          <w:szCs w:val="22"/>
        </w:rPr>
        <w:t xml:space="preserve">. </w:t>
      </w:r>
      <w:r>
        <w:rPr>
          <w:rFonts w:ascii="Calibri" w:hAnsi="Calibri" w:cs="Calibri"/>
          <w:bCs/>
          <w:sz w:val="22"/>
          <w:szCs w:val="22"/>
        </w:rPr>
        <w:t>Center for Research on Complex Generics</w:t>
      </w:r>
      <w:r w:rsidRPr="005D3F0B">
        <w:rPr>
          <w:rFonts w:ascii="Calibri" w:hAnsi="Calibri" w:cs="Calibri"/>
          <w:bCs/>
          <w:sz w:val="22"/>
          <w:szCs w:val="22"/>
        </w:rPr>
        <w:t>.</w:t>
      </w:r>
      <w:r w:rsidRPr="005D3F0B">
        <w:rPr>
          <w:rFonts w:ascii="Calibri" w:hAnsi="Calibri" w:cs="Calibri"/>
          <w:sz w:val="22"/>
          <w:szCs w:val="22"/>
        </w:rPr>
        <w:t xml:space="preserve">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September 2020 – </w:t>
      </w:r>
      <w:r>
        <w:rPr>
          <w:rFonts w:ascii="Calibri" w:hAnsi="Calibri" w:cs="Calibri"/>
          <w:sz w:val="22"/>
          <w:szCs w:val="22"/>
        </w:rPr>
        <w:t>August</w:t>
      </w:r>
      <w:r w:rsidRPr="005D3F0B">
        <w:rPr>
          <w:rFonts w:ascii="Calibri" w:hAnsi="Calibri" w:cs="Calibri"/>
          <w:sz w:val="22"/>
          <w:szCs w:val="22"/>
        </w:rPr>
        <w:t xml:space="preserve"> 202</w:t>
      </w:r>
      <w:r>
        <w:rPr>
          <w:rFonts w:ascii="Calibri" w:hAnsi="Calibri" w:cs="Calibri"/>
          <w:sz w:val="22"/>
          <w:szCs w:val="22"/>
        </w:rPr>
        <w:t>5</w:t>
      </w:r>
      <w:r w:rsidRPr="005D3F0B">
        <w:rPr>
          <w:rFonts w:ascii="Calibri" w:hAnsi="Calibri" w:cs="Calibri"/>
          <w:sz w:val="22"/>
          <w:szCs w:val="22"/>
        </w:rPr>
        <w:t xml:space="preserve">. </w:t>
      </w:r>
      <w:r>
        <w:rPr>
          <w:rFonts w:ascii="Calibri" w:hAnsi="Calibri" w:cs="Calibri"/>
          <w:sz w:val="22"/>
          <w:szCs w:val="22"/>
        </w:rPr>
        <w:t>0</w:t>
      </w:r>
      <w:r w:rsidRPr="005D3F0B">
        <w:rPr>
          <w:rFonts w:ascii="Calibri" w:hAnsi="Calibri" w:cs="Calibri"/>
          <w:sz w:val="22"/>
          <w:szCs w:val="22"/>
        </w:rPr>
        <w:t xml:space="preserve">% salary support. </w:t>
      </w:r>
      <w:r w:rsidRPr="005D3F0B">
        <w:rPr>
          <w:rFonts w:ascii="Calibri" w:hAnsi="Calibri" w:cs="Calibri"/>
          <w:b/>
          <w:bCs/>
          <w:sz w:val="22"/>
          <w:szCs w:val="22"/>
        </w:rPr>
        <w:t>Co-Investigator</w:t>
      </w:r>
      <w:r w:rsidRPr="005D3F0B">
        <w:rPr>
          <w:rFonts w:ascii="Calibri" w:hAnsi="Calibri" w:cs="Calibri"/>
          <w:bCs/>
          <w:sz w:val="22"/>
          <w:szCs w:val="22"/>
        </w:rPr>
        <w:t xml:space="preserve"> </w:t>
      </w:r>
      <w:r w:rsidRPr="005D3F0B">
        <w:rPr>
          <w:rFonts w:ascii="Calibri" w:hAnsi="Calibri" w:cs="Calibri"/>
          <w:b/>
          <w:bCs/>
          <w:sz w:val="22"/>
          <w:szCs w:val="22"/>
        </w:rPr>
        <w:t>(Pai</w:t>
      </w:r>
      <w:r w:rsidRPr="005D3F0B">
        <w:rPr>
          <w:rFonts w:ascii="Calibri" w:hAnsi="Calibri" w:cs="Calibri"/>
          <w:b/>
          <w:sz w:val="22"/>
          <w:szCs w:val="22"/>
        </w:rPr>
        <w:t>)</w:t>
      </w:r>
      <w:r w:rsidRPr="005D3F0B">
        <w:rPr>
          <w:rFonts w:ascii="Calibri" w:hAnsi="Calibri" w:cs="Calibri"/>
          <w:sz w:val="22"/>
          <w:szCs w:val="22"/>
        </w:rPr>
        <w:t>, Principal Investigator (</w:t>
      </w:r>
      <w:r>
        <w:rPr>
          <w:rFonts w:ascii="Calibri" w:hAnsi="Calibri" w:cs="Calibri"/>
          <w:sz w:val="22"/>
          <w:szCs w:val="22"/>
        </w:rPr>
        <w:t>Schwendeman A</w:t>
      </w:r>
      <w:r w:rsidRPr="005D3F0B">
        <w:rPr>
          <w:rFonts w:ascii="Calibri" w:hAnsi="Calibri" w:cs="Calibri"/>
          <w:sz w:val="22"/>
          <w:szCs w:val="22"/>
        </w:rPr>
        <w:t>)</w:t>
      </w:r>
      <w:r w:rsidRPr="005D3F0B">
        <w:rPr>
          <w:rFonts w:ascii="Calibri" w:hAnsi="Calibri" w:cs="Calibri"/>
          <w:b/>
          <w:bCs/>
          <w:sz w:val="22"/>
          <w:szCs w:val="22"/>
        </w:rPr>
        <w:t>.</w:t>
      </w:r>
    </w:p>
    <w:p w14:paraId="44BED85E" w14:textId="77777777" w:rsidR="007248BC" w:rsidRPr="005D3F0B" w:rsidRDefault="007248BC" w:rsidP="001C4993">
      <w:pPr>
        <w:widowControl/>
        <w:numPr>
          <w:ilvl w:val="0"/>
          <w:numId w:val="1"/>
        </w:numPr>
        <w:spacing w:after="120"/>
        <w:jc w:val="both"/>
        <w:rPr>
          <w:rFonts w:ascii="Calibri" w:hAnsi="Calibri" w:cs="Calibri"/>
          <w:b/>
          <w:iCs/>
          <w:sz w:val="22"/>
          <w:szCs w:val="22"/>
          <w:u w:val="single"/>
        </w:rPr>
      </w:pPr>
      <w:r w:rsidRPr="005D3F0B">
        <w:rPr>
          <w:rFonts w:ascii="Calibri" w:hAnsi="Calibri" w:cs="Calibri"/>
          <w:b/>
          <w:bCs/>
          <w:sz w:val="22"/>
          <w:szCs w:val="22"/>
        </w:rPr>
        <w:t xml:space="preserve">National Institutes of Health, R01CA248310. </w:t>
      </w:r>
      <w:r w:rsidRPr="005D3F0B">
        <w:rPr>
          <w:rFonts w:ascii="Calibri" w:hAnsi="Calibri" w:cs="Calibri"/>
          <w:bCs/>
          <w:sz w:val="22"/>
          <w:szCs w:val="22"/>
        </w:rPr>
        <w:t xml:space="preserve">$2,679,777. Development of a first-in-class mEGFR dimerization inhibitor.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September 2019 - August 2024. 5% Salary Support.</w:t>
      </w:r>
      <w:r w:rsidR="00FC6412">
        <w:rPr>
          <w:rFonts w:ascii="Calibri" w:hAnsi="Calibri" w:cs="Calibri"/>
          <w:b/>
          <w:sz w:val="22"/>
          <w:szCs w:val="22"/>
        </w:rPr>
        <w:t xml:space="preserve"> Co-Investigator (Pai</w:t>
      </w:r>
      <w:r w:rsidRPr="005D3F0B">
        <w:rPr>
          <w:rFonts w:ascii="Calibri" w:hAnsi="Calibri" w:cs="Calibri"/>
          <w:b/>
          <w:sz w:val="22"/>
          <w:szCs w:val="22"/>
        </w:rPr>
        <w:t>)</w:t>
      </w:r>
      <w:r w:rsidRPr="005D3F0B">
        <w:rPr>
          <w:rFonts w:ascii="Calibri" w:hAnsi="Calibri" w:cs="Calibri"/>
          <w:sz w:val="22"/>
          <w:szCs w:val="22"/>
        </w:rPr>
        <w:t>, Principal Investigator (Nyati, Lawrence).</w:t>
      </w:r>
    </w:p>
    <w:p w14:paraId="687F7758" w14:textId="77777777" w:rsidR="008E1E6F" w:rsidRPr="00B54FAA" w:rsidRDefault="008E1E6F" w:rsidP="001C4993">
      <w:pPr>
        <w:widowControl/>
        <w:numPr>
          <w:ilvl w:val="0"/>
          <w:numId w:val="1"/>
        </w:numPr>
        <w:spacing w:after="120"/>
        <w:jc w:val="both"/>
        <w:rPr>
          <w:rFonts w:ascii="Calibri" w:hAnsi="Calibri" w:cs="Calibri"/>
          <w:b/>
          <w:iCs/>
          <w:sz w:val="22"/>
          <w:szCs w:val="22"/>
          <w:u w:val="single"/>
        </w:rPr>
      </w:pPr>
      <w:r w:rsidRPr="005D3F0B">
        <w:rPr>
          <w:rFonts w:ascii="Calibri" w:hAnsi="Calibri" w:cs="Calibri"/>
          <w:b/>
          <w:iCs/>
          <w:sz w:val="22"/>
          <w:szCs w:val="22"/>
        </w:rPr>
        <w:t>Agency for Healthcare Research and Quality, R01HS027183</w:t>
      </w:r>
      <w:r w:rsidRPr="005D3F0B">
        <w:rPr>
          <w:rFonts w:ascii="Calibri" w:hAnsi="Calibri" w:cs="Calibri"/>
          <w:iCs/>
          <w:sz w:val="22"/>
          <w:szCs w:val="22"/>
        </w:rPr>
        <w:t xml:space="preserve">. $2,383,921. Precision Prophylaxis of Surgical Site Infection Utilizing Pharmacomorphomics.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w:t>
      </w:r>
      <w:r w:rsidR="008E537D" w:rsidRPr="005D3F0B">
        <w:rPr>
          <w:rFonts w:ascii="Calibri" w:hAnsi="Calibri" w:cs="Calibri"/>
          <w:sz w:val="22"/>
          <w:szCs w:val="22"/>
        </w:rPr>
        <w:t>Project Period September 2019 - August 2024.</w:t>
      </w:r>
      <w:r w:rsidRPr="005D3F0B">
        <w:rPr>
          <w:rFonts w:ascii="Calibri" w:hAnsi="Calibri" w:cs="Calibri"/>
          <w:sz w:val="22"/>
          <w:szCs w:val="22"/>
        </w:rPr>
        <w:t xml:space="preserve"> 10% Salary Support. </w:t>
      </w:r>
      <w:r w:rsidR="00FC6412">
        <w:rPr>
          <w:rFonts w:ascii="Calibri" w:hAnsi="Calibri" w:cs="Calibri"/>
          <w:b/>
          <w:sz w:val="22"/>
          <w:szCs w:val="22"/>
        </w:rPr>
        <w:t>Co-Investigator (Pai</w:t>
      </w:r>
      <w:r w:rsidRPr="005D3F0B">
        <w:rPr>
          <w:rFonts w:ascii="Calibri" w:hAnsi="Calibri" w:cs="Calibri"/>
          <w:b/>
          <w:sz w:val="22"/>
          <w:szCs w:val="22"/>
        </w:rPr>
        <w:t>)</w:t>
      </w:r>
      <w:r w:rsidRPr="005D3F0B">
        <w:rPr>
          <w:rFonts w:ascii="Calibri" w:hAnsi="Calibri" w:cs="Calibri"/>
          <w:sz w:val="22"/>
          <w:szCs w:val="22"/>
        </w:rPr>
        <w:t>, Principal Investigator (Wang</w:t>
      </w:r>
      <w:r w:rsidR="00FC6412">
        <w:rPr>
          <w:rFonts w:ascii="Calibri" w:hAnsi="Calibri" w:cs="Calibri"/>
          <w:sz w:val="22"/>
          <w:szCs w:val="22"/>
        </w:rPr>
        <w:t xml:space="preserve"> SC</w:t>
      </w:r>
      <w:r w:rsidRPr="005D3F0B">
        <w:rPr>
          <w:rFonts w:ascii="Calibri" w:hAnsi="Calibri" w:cs="Calibri"/>
          <w:sz w:val="22"/>
          <w:szCs w:val="22"/>
        </w:rPr>
        <w:t>).</w:t>
      </w:r>
    </w:p>
    <w:p w14:paraId="7D126C11" w14:textId="77777777" w:rsidR="00B54FAA" w:rsidRPr="005D3F0B" w:rsidRDefault="00B54FAA" w:rsidP="00B54FAA">
      <w:pPr>
        <w:widowControl/>
        <w:numPr>
          <w:ilvl w:val="0"/>
          <w:numId w:val="1"/>
        </w:numPr>
        <w:spacing w:after="120"/>
        <w:jc w:val="both"/>
        <w:rPr>
          <w:rFonts w:ascii="Calibri" w:hAnsi="Calibri" w:cs="Calibri"/>
          <w:b/>
          <w:iCs/>
          <w:sz w:val="22"/>
          <w:szCs w:val="22"/>
          <w:u w:val="single"/>
        </w:rPr>
      </w:pPr>
      <w:r w:rsidRPr="005D3F0B">
        <w:rPr>
          <w:rFonts w:ascii="Calibri" w:hAnsi="Calibri" w:cs="Calibri"/>
          <w:b/>
          <w:bCs/>
          <w:sz w:val="22"/>
          <w:szCs w:val="22"/>
        </w:rPr>
        <w:t>National Institutes of Health, R01</w:t>
      </w:r>
      <w:r>
        <w:rPr>
          <w:rFonts w:ascii="Calibri" w:hAnsi="Calibri" w:cs="Calibri"/>
          <w:b/>
          <w:bCs/>
          <w:sz w:val="22"/>
          <w:szCs w:val="22"/>
        </w:rPr>
        <w:t>GM127787-04</w:t>
      </w:r>
      <w:r w:rsidRPr="005D3F0B">
        <w:rPr>
          <w:rFonts w:ascii="Calibri" w:hAnsi="Calibri" w:cs="Calibri"/>
          <w:b/>
          <w:bCs/>
          <w:sz w:val="22"/>
          <w:szCs w:val="22"/>
        </w:rPr>
        <w:t xml:space="preserve">. </w:t>
      </w:r>
      <w:r w:rsidRPr="005D3F0B">
        <w:rPr>
          <w:rFonts w:ascii="Calibri" w:hAnsi="Calibri" w:cs="Calibri"/>
          <w:bCs/>
          <w:sz w:val="22"/>
          <w:szCs w:val="22"/>
        </w:rPr>
        <w:t>$</w:t>
      </w:r>
      <w:r>
        <w:rPr>
          <w:rFonts w:ascii="Calibri" w:hAnsi="Calibri" w:cs="Calibri"/>
          <w:bCs/>
          <w:sz w:val="22"/>
          <w:szCs w:val="22"/>
        </w:rPr>
        <w:t>2,033,563</w:t>
      </w:r>
      <w:r w:rsidRPr="005D3F0B">
        <w:rPr>
          <w:rFonts w:ascii="Calibri" w:hAnsi="Calibri" w:cs="Calibri"/>
          <w:bCs/>
          <w:sz w:val="22"/>
          <w:szCs w:val="22"/>
        </w:rPr>
        <w:t xml:space="preserve">. </w:t>
      </w:r>
      <w:r>
        <w:rPr>
          <w:rFonts w:ascii="Calibri" w:hAnsi="Calibri" w:cs="Calibri"/>
          <w:bCs/>
          <w:sz w:val="22"/>
          <w:szCs w:val="22"/>
        </w:rPr>
        <w:t>L-Carnitine as a</w:t>
      </w:r>
      <w:r w:rsidRPr="002B254A">
        <w:rPr>
          <w:rFonts w:ascii="Calibri" w:hAnsi="Calibri" w:cs="Calibri"/>
          <w:bCs/>
          <w:sz w:val="22"/>
          <w:szCs w:val="22"/>
        </w:rPr>
        <w:t xml:space="preserve"> Metabolic Biomarker of Drug Toxicity Risk</w:t>
      </w:r>
      <w:r w:rsidRPr="005D3F0B">
        <w:rPr>
          <w:rFonts w:ascii="Calibri" w:hAnsi="Calibri" w:cs="Calibri"/>
          <w:bCs/>
          <w:sz w:val="22"/>
          <w:szCs w:val="22"/>
        </w:rPr>
        <w:t xml:space="preserve">.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w:t>
      </w:r>
      <w:r>
        <w:rPr>
          <w:rFonts w:ascii="Calibri" w:hAnsi="Calibri" w:cs="Calibri"/>
          <w:sz w:val="22"/>
          <w:szCs w:val="22"/>
        </w:rPr>
        <w:t>January</w:t>
      </w:r>
      <w:r w:rsidRPr="005D3F0B">
        <w:rPr>
          <w:rFonts w:ascii="Calibri" w:hAnsi="Calibri" w:cs="Calibri"/>
          <w:sz w:val="22"/>
          <w:szCs w:val="22"/>
        </w:rPr>
        <w:t xml:space="preserve"> 20</w:t>
      </w:r>
      <w:r>
        <w:rPr>
          <w:rFonts w:ascii="Calibri" w:hAnsi="Calibri" w:cs="Calibri"/>
          <w:sz w:val="22"/>
          <w:szCs w:val="22"/>
        </w:rPr>
        <w:t>19</w:t>
      </w:r>
      <w:r w:rsidRPr="005D3F0B">
        <w:rPr>
          <w:rFonts w:ascii="Calibri" w:hAnsi="Calibri" w:cs="Calibri"/>
          <w:sz w:val="22"/>
          <w:szCs w:val="22"/>
        </w:rPr>
        <w:t xml:space="preserve"> - </w:t>
      </w:r>
      <w:r>
        <w:rPr>
          <w:rFonts w:ascii="Calibri" w:hAnsi="Calibri" w:cs="Calibri"/>
          <w:sz w:val="22"/>
          <w:szCs w:val="22"/>
        </w:rPr>
        <w:t>November</w:t>
      </w:r>
      <w:r w:rsidRPr="005D3F0B">
        <w:rPr>
          <w:rFonts w:ascii="Calibri" w:hAnsi="Calibri" w:cs="Calibri"/>
          <w:sz w:val="22"/>
          <w:szCs w:val="22"/>
        </w:rPr>
        <w:t xml:space="preserve"> 20</w:t>
      </w:r>
      <w:r>
        <w:rPr>
          <w:rFonts w:ascii="Calibri" w:hAnsi="Calibri" w:cs="Calibri"/>
          <w:sz w:val="22"/>
          <w:szCs w:val="22"/>
        </w:rPr>
        <w:t>22</w:t>
      </w:r>
      <w:r w:rsidRPr="005D3F0B">
        <w:rPr>
          <w:rFonts w:ascii="Calibri" w:hAnsi="Calibri" w:cs="Calibri"/>
          <w:sz w:val="22"/>
          <w:szCs w:val="22"/>
        </w:rPr>
        <w:t xml:space="preserve">. </w:t>
      </w:r>
      <w:r>
        <w:rPr>
          <w:rFonts w:ascii="Calibri" w:hAnsi="Calibri" w:cs="Calibri"/>
          <w:sz w:val="22"/>
          <w:szCs w:val="22"/>
        </w:rPr>
        <w:t>20</w:t>
      </w:r>
      <w:r w:rsidRPr="005D3F0B">
        <w:rPr>
          <w:rFonts w:ascii="Calibri" w:hAnsi="Calibri" w:cs="Calibri"/>
          <w:sz w:val="22"/>
          <w:szCs w:val="22"/>
        </w:rPr>
        <w:t>% Salary Support.</w:t>
      </w:r>
      <w:r>
        <w:rPr>
          <w:rFonts w:ascii="Calibri" w:hAnsi="Calibri" w:cs="Calibri"/>
          <w:b/>
          <w:sz w:val="22"/>
          <w:szCs w:val="22"/>
        </w:rPr>
        <w:t xml:space="preserve"> Principal-Investigator (Pai Y4, Rosania Y1-3</w:t>
      </w:r>
      <w:r w:rsidRPr="005D3F0B">
        <w:rPr>
          <w:rFonts w:ascii="Calibri" w:hAnsi="Calibri" w:cs="Calibri"/>
          <w:b/>
          <w:sz w:val="22"/>
          <w:szCs w:val="22"/>
        </w:rPr>
        <w:t>)</w:t>
      </w:r>
    </w:p>
    <w:p w14:paraId="46C8C71B" w14:textId="77777777" w:rsidR="001C4993" w:rsidRPr="005D3F0B" w:rsidRDefault="001C4993" w:rsidP="001C4993">
      <w:pPr>
        <w:widowControl/>
        <w:numPr>
          <w:ilvl w:val="0"/>
          <w:numId w:val="1"/>
        </w:numPr>
        <w:spacing w:after="120"/>
        <w:jc w:val="both"/>
        <w:rPr>
          <w:rFonts w:ascii="Calibri" w:hAnsi="Calibri" w:cs="Calibri"/>
          <w:b/>
          <w:iCs/>
          <w:sz w:val="22"/>
          <w:szCs w:val="22"/>
          <w:u w:val="single"/>
        </w:rPr>
      </w:pPr>
      <w:r w:rsidRPr="005D3F0B">
        <w:rPr>
          <w:rFonts w:ascii="Calibri" w:hAnsi="Calibri" w:cs="Calibri"/>
          <w:b/>
          <w:bCs/>
          <w:sz w:val="22"/>
          <w:szCs w:val="22"/>
        </w:rPr>
        <w:t>Cystic Fibrosis Foundation, Clinical Pilot and Feasibility Award.</w:t>
      </w:r>
      <w:r w:rsidRPr="005D3F0B">
        <w:rPr>
          <w:rFonts w:ascii="Calibri" w:hAnsi="Calibri" w:cs="Calibri"/>
          <w:bCs/>
          <w:sz w:val="22"/>
          <w:szCs w:val="22"/>
        </w:rPr>
        <w:t xml:space="preserve"> $169,375. Pharmacokinetics of Polymyxin B in Adult Patients with Cystic Fibrosis.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August 2019 - July 2021. 5% salary support. </w:t>
      </w:r>
      <w:r w:rsidRPr="005D3F0B">
        <w:rPr>
          <w:rFonts w:ascii="Calibri" w:hAnsi="Calibri" w:cs="Calibri"/>
          <w:b/>
          <w:bCs/>
          <w:sz w:val="22"/>
          <w:szCs w:val="22"/>
        </w:rPr>
        <w:t>Principal Investigators (Pai/Jia</w:t>
      </w:r>
      <w:r w:rsidRPr="005D3F0B">
        <w:rPr>
          <w:rFonts w:ascii="Calibri" w:hAnsi="Calibri" w:cs="Calibri"/>
          <w:bCs/>
          <w:sz w:val="22"/>
          <w:szCs w:val="22"/>
        </w:rPr>
        <w:t>).</w:t>
      </w:r>
    </w:p>
    <w:p w14:paraId="1F8B2543" w14:textId="77777777" w:rsidR="001C4993" w:rsidRPr="005D3F0B" w:rsidRDefault="001C4993" w:rsidP="001C4993">
      <w:pPr>
        <w:widowControl/>
        <w:numPr>
          <w:ilvl w:val="0"/>
          <w:numId w:val="1"/>
        </w:numPr>
        <w:spacing w:after="120"/>
        <w:jc w:val="both"/>
        <w:rPr>
          <w:rFonts w:ascii="Calibri" w:hAnsi="Calibri" w:cs="Calibri"/>
          <w:b/>
          <w:iCs/>
          <w:sz w:val="22"/>
          <w:szCs w:val="22"/>
          <w:u w:val="single"/>
        </w:rPr>
      </w:pPr>
      <w:r w:rsidRPr="005D3F0B">
        <w:rPr>
          <w:rFonts w:ascii="Calibri" w:hAnsi="Calibri" w:cs="Calibri"/>
          <w:b/>
          <w:iCs/>
          <w:sz w:val="22"/>
          <w:szCs w:val="22"/>
        </w:rPr>
        <w:t>American Heart Association</w:t>
      </w:r>
      <w:r w:rsidRPr="005D3F0B">
        <w:rPr>
          <w:rFonts w:ascii="Calibri" w:hAnsi="Calibri" w:cs="Calibri"/>
          <w:iCs/>
          <w:sz w:val="22"/>
          <w:szCs w:val="22"/>
        </w:rPr>
        <w:t xml:space="preserve">. $3,709,200. Michigan Resuscitation Innovation and Science Enterprise (M-RISE).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July 2019 - June 2023. 5% Salary Support. </w:t>
      </w:r>
      <w:r w:rsidR="00751BA1" w:rsidRPr="005D3F0B">
        <w:rPr>
          <w:rFonts w:ascii="Calibri" w:hAnsi="Calibri" w:cs="Calibri"/>
          <w:b/>
          <w:sz w:val="22"/>
          <w:szCs w:val="22"/>
        </w:rPr>
        <w:t>Co-Investigator (Pai</w:t>
      </w:r>
      <w:r w:rsidRPr="005D3F0B">
        <w:rPr>
          <w:rFonts w:ascii="Calibri" w:hAnsi="Calibri" w:cs="Calibri"/>
          <w:b/>
          <w:sz w:val="22"/>
          <w:szCs w:val="22"/>
        </w:rPr>
        <w:t>)</w:t>
      </w:r>
      <w:r w:rsidRPr="005D3F0B">
        <w:rPr>
          <w:rFonts w:ascii="Calibri" w:hAnsi="Calibri" w:cs="Calibri"/>
          <w:sz w:val="22"/>
          <w:szCs w:val="22"/>
        </w:rPr>
        <w:t xml:space="preserve">, Principal Investigator (Neumar, Nallamothu, Sanderson, Silbergeit) </w:t>
      </w:r>
    </w:p>
    <w:p w14:paraId="382135A3" w14:textId="77777777" w:rsidR="001C4993" w:rsidRPr="005D3F0B" w:rsidRDefault="00751BA1" w:rsidP="00751BA1">
      <w:pPr>
        <w:numPr>
          <w:ilvl w:val="0"/>
          <w:numId w:val="1"/>
        </w:numPr>
        <w:spacing w:after="120"/>
        <w:jc w:val="both"/>
        <w:rPr>
          <w:rFonts w:ascii="Calibri" w:hAnsi="Calibri" w:cs="Calibri"/>
          <w:bCs/>
          <w:sz w:val="22"/>
          <w:szCs w:val="22"/>
        </w:rPr>
      </w:pPr>
      <w:r w:rsidRPr="005D3F0B">
        <w:rPr>
          <w:rFonts w:ascii="Calibri" w:hAnsi="Calibri" w:cs="Calibri"/>
          <w:b/>
          <w:bCs/>
          <w:sz w:val="22"/>
          <w:szCs w:val="22"/>
        </w:rPr>
        <w:t>Massey Traumatic Brain Injury Grand Challenge</w:t>
      </w:r>
      <w:r w:rsidRPr="005D3F0B">
        <w:rPr>
          <w:rFonts w:ascii="Calibri" w:hAnsi="Calibri" w:cs="Calibri"/>
          <w:bCs/>
          <w:sz w:val="22"/>
          <w:szCs w:val="22"/>
        </w:rPr>
        <w:t xml:space="preserve">. $219,952. Valproic Acid Treatment for Varying Severities of Traumatic Brain Injury.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August 2019 - July 2020. 10% Salary Support. </w:t>
      </w:r>
      <w:r w:rsidRPr="005D3F0B">
        <w:rPr>
          <w:rFonts w:ascii="Calibri" w:hAnsi="Calibri" w:cs="Calibri"/>
          <w:b/>
          <w:sz w:val="22"/>
          <w:szCs w:val="22"/>
        </w:rPr>
        <w:t>Principal Investigators (Alam, Biervesteld, Pai)</w:t>
      </w:r>
    </w:p>
    <w:p w14:paraId="6D136DD4" w14:textId="77777777" w:rsidR="00E9276E" w:rsidRPr="005D3F0B" w:rsidRDefault="00E9276E" w:rsidP="001C4993">
      <w:pPr>
        <w:numPr>
          <w:ilvl w:val="0"/>
          <w:numId w:val="1"/>
        </w:numPr>
        <w:spacing w:after="120"/>
        <w:jc w:val="both"/>
        <w:rPr>
          <w:rFonts w:ascii="Calibri" w:hAnsi="Calibri" w:cs="Calibri"/>
          <w:bCs/>
          <w:sz w:val="22"/>
          <w:szCs w:val="22"/>
        </w:rPr>
      </w:pPr>
      <w:r w:rsidRPr="005D3F0B">
        <w:rPr>
          <w:rFonts w:ascii="Calibri" w:hAnsi="Calibri" w:cs="Calibri"/>
          <w:b/>
          <w:bCs/>
          <w:sz w:val="22"/>
          <w:szCs w:val="22"/>
        </w:rPr>
        <w:t xml:space="preserve">Hematology/Oncology Pharmacy Association. </w:t>
      </w:r>
      <w:r w:rsidRPr="005D3F0B">
        <w:rPr>
          <w:rFonts w:ascii="Calibri" w:hAnsi="Calibri" w:cs="Calibri"/>
          <w:bCs/>
          <w:sz w:val="22"/>
          <w:szCs w:val="22"/>
        </w:rPr>
        <w:t xml:space="preserve">$50,000. Optimizing Brain Tumor Precision Medicine.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January 2019- December 2019. </w:t>
      </w:r>
      <w:r w:rsidR="006228B3" w:rsidRPr="005D3F0B">
        <w:rPr>
          <w:rFonts w:ascii="Calibri" w:hAnsi="Calibri" w:cs="Calibri"/>
          <w:sz w:val="22"/>
          <w:szCs w:val="22"/>
        </w:rPr>
        <w:t xml:space="preserve"> </w:t>
      </w:r>
      <w:r w:rsidRPr="005D3F0B">
        <w:rPr>
          <w:rFonts w:ascii="Calibri" w:hAnsi="Calibri" w:cs="Calibri"/>
          <w:sz w:val="22"/>
          <w:szCs w:val="22"/>
        </w:rPr>
        <w:t xml:space="preserve">100% of </w:t>
      </w:r>
      <w:r w:rsidR="00FF6A89" w:rsidRPr="005D3F0B">
        <w:rPr>
          <w:rFonts w:ascii="Calibri" w:hAnsi="Calibri" w:cs="Calibri"/>
          <w:sz w:val="22"/>
          <w:szCs w:val="22"/>
        </w:rPr>
        <w:t xml:space="preserve">Grant </w:t>
      </w:r>
      <w:r w:rsidRPr="005D3F0B">
        <w:rPr>
          <w:rFonts w:ascii="Calibri" w:hAnsi="Calibri" w:cs="Calibri"/>
          <w:sz w:val="22"/>
          <w:szCs w:val="22"/>
        </w:rPr>
        <w:t xml:space="preserve">Budget </w:t>
      </w:r>
      <w:r w:rsidR="00FF6A89" w:rsidRPr="005D3F0B">
        <w:rPr>
          <w:rFonts w:ascii="Calibri" w:hAnsi="Calibri" w:cs="Calibri"/>
          <w:sz w:val="22"/>
          <w:szCs w:val="22"/>
        </w:rPr>
        <w:t xml:space="preserve">allocated </w:t>
      </w:r>
      <w:r w:rsidRPr="005D3F0B">
        <w:rPr>
          <w:rFonts w:ascii="Calibri" w:hAnsi="Calibri" w:cs="Calibri"/>
          <w:sz w:val="22"/>
          <w:szCs w:val="22"/>
        </w:rPr>
        <w:t xml:space="preserve">to PK Core. </w:t>
      </w:r>
      <w:r w:rsidR="0065480E" w:rsidRPr="005D3F0B">
        <w:rPr>
          <w:rFonts w:ascii="Calibri" w:hAnsi="Calibri" w:cs="Calibri"/>
          <w:b/>
          <w:sz w:val="22"/>
          <w:szCs w:val="22"/>
        </w:rPr>
        <w:t xml:space="preserve">Co-Investigator </w:t>
      </w:r>
      <w:r w:rsidRPr="005D3F0B">
        <w:rPr>
          <w:rFonts w:ascii="Calibri" w:hAnsi="Calibri" w:cs="Calibri"/>
          <w:b/>
          <w:sz w:val="22"/>
          <w:szCs w:val="22"/>
        </w:rPr>
        <w:t>(Pai MP)</w:t>
      </w:r>
      <w:r w:rsidRPr="005D3F0B">
        <w:rPr>
          <w:rFonts w:ascii="Calibri" w:hAnsi="Calibri" w:cs="Calibri"/>
          <w:sz w:val="22"/>
          <w:szCs w:val="22"/>
        </w:rPr>
        <w:t>, Principal Investigator (</w:t>
      </w:r>
      <w:r w:rsidR="0065480E" w:rsidRPr="005D3F0B">
        <w:rPr>
          <w:rFonts w:ascii="Calibri" w:hAnsi="Calibri" w:cs="Calibri"/>
          <w:sz w:val="22"/>
          <w:szCs w:val="22"/>
        </w:rPr>
        <w:t>Marini</w:t>
      </w:r>
      <w:r w:rsidRPr="005D3F0B">
        <w:rPr>
          <w:rFonts w:ascii="Calibri" w:hAnsi="Calibri" w:cs="Calibri"/>
          <w:sz w:val="22"/>
          <w:szCs w:val="22"/>
        </w:rPr>
        <w:t>)</w:t>
      </w:r>
    </w:p>
    <w:p w14:paraId="1D694006" w14:textId="77777777" w:rsidR="00E9276E" w:rsidRPr="005D3F0B" w:rsidRDefault="00E9276E" w:rsidP="001C4993">
      <w:pPr>
        <w:numPr>
          <w:ilvl w:val="0"/>
          <w:numId w:val="1"/>
        </w:numPr>
        <w:spacing w:after="120"/>
        <w:jc w:val="both"/>
        <w:rPr>
          <w:rFonts w:ascii="Calibri" w:hAnsi="Calibri" w:cs="Calibri"/>
          <w:bCs/>
          <w:sz w:val="22"/>
          <w:szCs w:val="22"/>
        </w:rPr>
      </w:pPr>
      <w:r w:rsidRPr="005D3F0B">
        <w:rPr>
          <w:rFonts w:ascii="Calibri" w:hAnsi="Calibri" w:cs="Calibri"/>
          <w:b/>
          <w:bCs/>
          <w:sz w:val="22"/>
          <w:szCs w:val="22"/>
        </w:rPr>
        <w:t>National Institutes of Health, P30 CA046592.</w:t>
      </w:r>
      <w:r w:rsidRPr="005D3F0B">
        <w:rPr>
          <w:rFonts w:ascii="Calibri" w:hAnsi="Calibri" w:cs="Calibri"/>
          <w:bCs/>
          <w:sz w:val="22"/>
          <w:szCs w:val="22"/>
        </w:rPr>
        <w:t xml:space="preserve"> $</w:t>
      </w:r>
      <w:r w:rsidRPr="005D3F0B">
        <w:rPr>
          <w:rFonts w:ascii="Calibri" w:hAnsi="Calibri" w:cs="Calibri"/>
          <w:sz w:val="22"/>
          <w:szCs w:val="22"/>
        </w:rPr>
        <w:t>25,095,073</w:t>
      </w:r>
      <w:r w:rsidRPr="005D3F0B">
        <w:rPr>
          <w:rFonts w:ascii="Calibri" w:hAnsi="Calibri" w:cs="Calibri"/>
          <w:bCs/>
          <w:sz w:val="22"/>
          <w:szCs w:val="22"/>
        </w:rPr>
        <w:t xml:space="preserve">. </w:t>
      </w:r>
      <w:r w:rsidR="006228B3" w:rsidRPr="005D3F0B">
        <w:rPr>
          <w:rFonts w:ascii="Calibri" w:hAnsi="Calibri" w:cs="Calibri"/>
          <w:sz w:val="22"/>
          <w:szCs w:val="22"/>
        </w:rPr>
        <w:t>Rogel</w:t>
      </w:r>
      <w:r w:rsidRPr="005D3F0B">
        <w:rPr>
          <w:rFonts w:ascii="Calibri" w:hAnsi="Calibri" w:cs="Calibri"/>
          <w:sz w:val="22"/>
          <w:szCs w:val="22"/>
        </w:rPr>
        <w:t xml:space="preserve"> Cancer Center Support Grant.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June 2018- May 2023. 5% salary support. </w:t>
      </w:r>
      <w:r w:rsidRPr="005D3F0B">
        <w:rPr>
          <w:rFonts w:ascii="Calibri" w:hAnsi="Calibri" w:cs="Calibri"/>
          <w:b/>
          <w:sz w:val="22"/>
          <w:szCs w:val="22"/>
        </w:rPr>
        <w:t>Assistant Core Direct-PK Core (Pai MP)</w:t>
      </w:r>
      <w:r w:rsidRPr="005D3F0B">
        <w:rPr>
          <w:rFonts w:ascii="Calibri" w:hAnsi="Calibri" w:cs="Calibri"/>
          <w:sz w:val="22"/>
          <w:szCs w:val="22"/>
        </w:rPr>
        <w:t>, Principal Investigator (Fearon).</w:t>
      </w:r>
    </w:p>
    <w:p w14:paraId="69C9F022" w14:textId="77777777" w:rsidR="00657016" w:rsidRPr="005D3F0B" w:rsidRDefault="00657016" w:rsidP="001C4993">
      <w:pPr>
        <w:numPr>
          <w:ilvl w:val="0"/>
          <w:numId w:val="1"/>
        </w:numPr>
        <w:spacing w:after="120"/>
        <w:jc w:val="both"/>
        <w:rPr>
          <w:rFonts w:ascii="Calibri" w:hAnsi="Calibri" w:cs="Calibri"/>
          <w:bCs/>
          <w:sz w:val="22"/>
          <w:szCs w:val="22"/>
        </w:rPr>
      </w:pPr>
      <w:r w:rsidRPr="005D3F0B">
        <w:rPr>
          <w:rFonts w:ascii="Calibri" w:hAnsi="Calibri" w:cs="Calibri"/>
          <w:b/>
          <w:bCs/>
          <w:sz w:val="22"/>
          <w:szCs w:val="22"/>
        </w:rPr>
        <w:t>Merck. Investigator Initiated Research Grant, PAF04623.</w:t>
      </w:r>
      <w:r w:rsidRPr="005D3F0B">
        <w:rPr>
          <w:rFonts w:ascii="Calibri" w:hAnsi="Calibri" w:cs="Calibri"/>
          <w:bCs/>
          <w:sz w:val="22"/>
          <w:szCs w:val="22"/>
        </w:rPr>
        <w:t xml:space="preserve"> $</w:t>
      </w:r>
      <w:r w:rsidR="004F2C44" w:rsidRPr="005D3F0B">
        <w:rPr>
          <w:rFonts w:ascii="Calibri" w:hAnsi="Calibri" w:cs="Calibri"/>
          <w:bCs/>
          <w:sz w:val="22"/>
          <w:szCs w:val="22"/>
        </w:rPr>
        <w:t>164</w:t>
      </w:r>
      <w:r w:rsidRPr="005D3F0B">
        <w:rPr>
          <w:rFonts w:ascii="Calibri" w:hAnsi="Calibri" w:cs="Calibri"/>
          <w:bCs/>
          <w:sz w:val="22"/>
          <w:szCs w:val="22"/>
        </w:rPr>
        <w:t>,</w:t>
      </w:r>
      <w:r w:rsidR="004F2C44" w:rsidRPr="005D3F0B">
        <w:rPr>
          <w:rFonts w:ascii="Calibri" w:hAnsi="Calibri" w:cs="Calibri"/>
          <w:bCs/>
          <w:sz w:val="22"/>
          <w:szCs w:val="22"/>
        </w:rPr>
        <w:t>85</w:t>
      </w:r>
      <w:r w:rsidRPr="005D3F0B">
        <w:rPr>
          <w:rFonts w:ascii="Calibri" w:hAnsi="Calibri" w:cs="Calibri"/>
          <w:bCs/>
          <w:sz w:val="22"/>
          <w:szCs w:val="22"/>
        </w:rPr>
        <w:t xml:space="preserve">3. Preclinical Evaluation of the Vancomycin Dose-Nephrotoxicity Relationship when Combined with Piperacillin/Tazobactam or Imipenem-Cilastatin/Relebactam (MK-7655A).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Project Period June 2018 – June 202</w:t>
      </w:r>
      <w:r w:rsidR="00785F85" w:rsidRPr="005D3F0B">
        <w:rPr>
          <w:rFonts w:ascii="Calibri" w:hAnsi="Calibri" w:cs="Calibri"/>
          <w:sz w:val="22"/>
          <w:szCs w:val="22"/>
        </w:rPr>
        <w:t>1</w:t>
      </w:r>
      <w:r w:rsidRPr="005D3F0B">
        <w:rPr>
          <w:rFonts w:ascii="Calibri" w:hAnsi="Calibri" w:cs="Calibri"/>
          <w:sz w:val="22"/>
          <w:szCs w:val="22"/>
        </w:rPr>
        <w:t>. 1% salary support.</w:t>
      </w:r>
      <w:r w:rsidRPr="005D3F0B">
        <w:rPr>
          <w:rFonts w:ascii="Calibri" w:hAnsi="Calibri" w:cs="Calibri"/>
          <w:b/>
          <w:bCs/>
          <w:sz w:val="22"/>
          <w:szCs w:val="22"/>
        </w:rPr>
        <w:t xml:space="preserve"> Principal-Investigator (Pai MP).</w:t>
      </w:r>
    </w:p>
    <w:p w14:paraId="030E2CE9" w14:textId="77777777" w:rsidR="00A760B6" w:rsidRPr="005D3F0B" w:rsidRDefault="00A760B6" w:rsidP="001C4993">
      <w:pPr>
        <w:numPr>
          <w:ilvl w:val="0"/>
          <w:numId w:val="1"/>
        </w:numPr>
        <w:spacing w:after="120"/>
        <w:jc w:val="both"/>
        <w:rPr>
          <w:rFonts w:ascii="Calibri" w:hAnsi="Calibri" w:cs="Calibri"/>
          <w:bCs/>
          <w:sz w:val="22"/>
          <w:szCs w:val="22"/>
        </w:rPr>
      </w:pPr>
      <w:r w:rsidRPr="005D3F0B">
        <w:rPr>
          <w:rFonts w:ascii="Calibri" w:hAnsi="Calibri" w:cs="Calibri"/>
          <w:b/>
          <w:sz w:val="22"/>
          <w:szCs w:val="22"/>
        </w:rPr>
        <w:t xml:space="preserve">Department of Defense US Army, BA150793. </w:t>
      </w:r>
      <w:r w:rsidRPr="005D3F0B">
        <w:rPr>
          <w:rFonts w:ascii="Calibri" w:hAnsi="Calibri" w:cs="Calibri"/>
          <w:sz w:val="22"/>
          <w:szCs w:val="22"/>
        </w:rPr>
        <w:t>$3,046,174.</w:t>
      </w:r>
      <w:r w:rsidRPr="005D3F0B">
        <w:rPr>
          <w:rFonts w:ascii="Calibri" w:hAnsi="Calibri" w:cs="Calibri"/>
          <w:b/>
          <w:sz w:val="22"/>
          <w:szCs w:val="22"/>
        </w:rPr>
        <w:t xml:space="preserve"> </w:t>
      </w:r>
      <w:r w:rsidRPr="005D3F0B">
        <w:rPr>
          <w:rFonts w:ascii="Calibri" w:hAnsi="Calibri" w:cs="Calibri"/>
          <w:sz w:val="22"/>
          <w:szCs w:val="22"/>
        </w:rPr>
        <w:t>Dose Optimization of Valproic Acid in a Swine Model of Traumatic Brain Injury, Hemorrhage, and Poly-Trauma, with the Initiation of a Clinical Trial.</w:t>
      </w:r>
      <w:r w:rsidRPr="005D3F0B">
        <w:rPr>
          <w:rFonts w:ascii="Calibri" w:hAnsi="Calibri" w:cs="Calibri"/>
          <w:b/>
          <w:i/>
          <w:sz w:val="22"/>
          <w:szCs w:val="22"/>
          <w:u w:val="single"/>
        </w:rPr>
        <w:t xml:space="preserve"> </w:t>
      </w:r>
      <w:r w:rsidR="00237842"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May 2017 – November 2021. 10% salary support. </w:t>
      </w:r>
      <w:r w:rsidRPr="005D3F0B">
        <w:rPr>
          <w:rFonts w:ascii="Calibri" w:hAnsi="Calibri" w:cs="Calibri"/>
          <w:b/>
          <w:bCs/>
          <w:sz w:val="22"/>
          <w:szCs w:val="22"/>
        </w:rPr>
        <w:t>Co-Investigator (Pai MP),</w:t>
      </w:r>
      <w:r w:rsidRPr="005D3F0B">
        <w:rPr>
          <w:rFonts w:ascii="Calibri" w:hAnsi="Calibri" w:cs="Calibri"/>
          <w:bCs/>
          <w:sz w:val="22"/>
          <w:szCs w:val="22"/>
        </w:rPr>
        <w:t xml:space="preserve"> Principal Investigators (Alam).</w:t>
      </w:r>
    </w:p>
    <w:p w14:paraId="51DD90FA" w14:textId="77777777" w:rsidR="002F6F2C" w:rsidRPr="005D3F0B" w:rsidRDefault="002F6F2C" w:rsidP="001C4993">
      <w:pPr>
        <w:numPr>
          <w:ilvl w:val="0"/>
          <w:numId w:val="1"/>
        </w:numPr>
        <w:spacing w:after="120"/>
        <w:jc w:val="both"/>
        <w:rPr>
          <w:rFonts w:ascii="Calibri" w:hAnsi="Calibri" w:cs="Calibri"/>
          <w:bCs/>
          <w:sz w:val="22"/>
          <w:szCs w:val="22"/>
        </w:rPr>
      </w:pPr>
      <w:r w:rsidRPr="005D3F0B">
        <w:rPr>
          <w:rFonts w:ascii="Calibri" w:hAnsi="Calibri" w:cs="Calibri"/>
          <w:b/>
          <w:bCs/>
          <w:sz w:val="22"/>
          <w:szCs w:val="22"/>
        </w:rPr>
        <w:t>US Food and Drug Administration (FDA)</w:t>
      </w:r>
      <w:r w:rsidRPr="005D3F0B">
        <w:rPr>
          <w:rFonts w:ascii="Calibri" w:hAnsi="Calibri" w:cs="Calibri"/>
          <w:bCs/>
          <w:sz w:val="22"/>
          <w:szCs w:val="22"/>
        </w:rPr>
        <w:t xml:space="preserve">, </w:t>
      </w:r>
      <w:r w:rsidRPr="005D3F0B">
        <w:rPr>
          <w:rFonts w:ascii="Calibri" w:hAnsi="Calibri" w:cs="Calibri"/>
          <w:b/>
          <w:bCs/>
          <w:sz w:val="22"/>
          <w:szCs w:val="22"/>
        </w:rPr>
        <w:t xml:space="preserve">HHSF22301310144C. </w:t>
      </w:r>
      <w:r w:rsidRPr="005D3F0B">
        <w:rPr>
          <w:rFonts w:ascii="Calibri" w:hAnsi="Calibri" w:cs="Calibri"/>
          <w:bCs/>
          <w:sz w:val="22"/>
          <w:szCs w:val="22"/>
        </w:rPr>
        <w:t xml:space="preserve">$3,526,785. </w:t>
      </w:r>
      <w:r w:rsidRPr="005D3F0B">
        <w:rPr>
          <w:rFonts w:ascii="Calibri" w:hAnsi="Calibri" w:cs="Calibri"/>
          <w:sz w:val="22"/>
          <w:szCs w:val="22"/>
        </w:rPr>
        <w:t>Modernization of in vivo-in vitro Oral Bioperformance Prediction and Assessment.</w:t>
      </w:r>
      <w:r w:rsidR="008B230D" w:rsidRPr="005D3F0B">
        <w:rPr>
          <w:rFonts w:ascii="Calibri" w:hAnsi="Calibri" w:cs="Calibri"/>
          <w:sz w:val="22"/>
          <w:szCs w:val="22"/>
        </w:rPr>
        <w:t xml:space="preserve"> </w:t>
      </w:r>
      <w:r w:rsidR="00237842" w:rsidRPr="005D3F0B">
        <w:rPr>
          <w:rFonts w:ascii="Calibri" w:hAnsi="Calibri" w:cs="Calibri"/>
          <w:b/>
          <w:i/>
          <w:color w:val="1F497D"/>
          <w:sz w:val="22"/>
          <w:szCs w:val="22"/>
          <w:u w:val="single"/>
        </w:rPr>
        <w:t>University of Michigan</w:t>
      </w:r>
      <w:r w:rsidR="008B230D" w:rsidRPr="005D3F0B">
        <w:rPr>
          <w:rFonts w:ascii="Calibri" w:hAnsi="Calibri" w:cs="Calibri"/>
          <w:b/>
          <w:i/>
          <w:sz w:val="22"/>
          <w:szCs w:val="22"/>
          <w:u w:val="single"/>
        </w:rPr>
        <w:t xml:space="preserve"> College of Pharmacy</w:t>
      </w:r>
      <w:r w:rsidR="008B230D" w:rsidRPr="005D3F0B">
        <w:rPr>
          <w:rFonts w:ascii="Calibri" w:hAnsi="Calibri" w:cs="Calibri"/>
          <w:sz w:val="22"/>
          <w:szCs w:val="22"/>
        </w:rPr>
        <w:t>.</w:t>
      </w:r>
      <w:r w:rsidRPr="005D3F0B">
        <w:rPr>
          <w:rFonts w:ascii="Calibri" w:hAnsi="Calibri" w:cs="Calibri"/>
          <w:sz w:val="22"/>
          <w:szCs w:val="22"/>
        </w:rPr>
        <w:t xml:space="preserve"> Project </w:t>
      </w:r>
      <w:r w:rsidR="00637C73" w:rsidRPr="005D3F0B">
        <w:rPr>
          <w:rFonts w:ascii="Calibri" w:hAnsi="Calibri" w:cs="Calibri"/>
          <w:sz w:val="22"/>
          <w:szCs w:val="22"/>
        </w:rPr>
        <w:t xml:space="preserve">Period September 2013 – November 2017. 10% salary support. </w:t>
      </w:r>
      <w:r w:rsidR="00637C73" w:rsidRPr="005D3F0B">
        <w:rPr>
          <w:rFonts w:ascii="Calibri" w:hAnsi="Calibri" w:cs="Calibri"/>
          <w:b/>
          <w:bCs/>
          <w:sz w:val="22"/>
          <w:szCs w:val="22"/>
        </w:rPr>
        <w:t>Co-Investigator (Pai MP),</w:t>
      </w:r>
      <w:r w:rsidR="00637C73" w:rsidRPr="005D3F0B">
        <w:rPr>
          <w:rFonts w:ascii="Calibri" w:hAnsi="Calibri" w:cs="Calibri"/>
          <w:bCs/>
          <w:sz w:val="22"/>
          <w:szCs w:val="22"/>
        </w:rPr>
        <w:t xml:space="preserve"> Principal Investigators (Amidon/Sun).</w:t>
      </w:r>
    </w:p>
    <w:p w14:paraId="3C0FB8B7" w14:textId="77777777" w:rsidR="00637C73" w:rsidRPr="005D3F0B" w:rsidRDefault="00637C73" w:rsidP="001C4993">
      <w:pPr>
        <w:numPr>
          <w:ilvl w:val="0"/>
          <w:numId w:val="1"/>
        </w:numPr>
        <w:spacing w:after="120"/>
        <w:jc w:val="both"/>
        <w:rPr>
          <w:rFonts w:ascii="Calibri" w:hAnsi="Calibri" w:cs="Calibri"/>
          <w:bCs/>
          <w:sz w:val="22"/>
          <w:szCs w:val="22"/>
        </w:rPr>
      </w:pPr>
      <w:r w:rsidRPr="005D3F0B">
        <w:rPr>
          <w:rFonts w:ascii="Calibri" w:hAnsi="Calibri" w:cs="Calibri"/>
          <w:b/>
          <w:bCs/>
          <w:sz w:val="22"/>
          <w:szCs w:val="22"/>
        </w:rPr>
        <w:t>US Food and Drug Administration (FDA)</w:t>
      </w:r>
      <w:r w:rsidRPr="005D3F0B">
        <w:rPr>
          <w:rFonts w:ascii="Calibri" w:hAnsi="Calibri" w:cs="Calibri"/>
          <w:bCs/>
          <w:sz w:val="22"/>
          <w:szCs w:val="22"/>
        </w:rPr>
        <w:t xml:space="preserve">, </w:t>
      </w:r>
      <w:r w:rsidRPr="005D3F0B">
        <w:rPr>
          <w:rFonts w:ascii="Calibri" w:hAnsi="Calibri" w:cs="Calibri"/>
          <w:b/>
          <w:bCs/>
          <w:sz w:val="22"/>
          <w:szCs w:val="22"/>
        </w:rPr>
        <w:t xml:space="preserve">HHSF22301310144C. </w:t>
      </w:r>
      <w:r w:rsidRPr="005D3F0B">
        <w:rPr>
          <w:rFonts w:ascii="Calibri" w:hAnsi="Calibri" w:cs="Calibri"/>
          <w:bCs/>
          <w:sz w:val="22"/>
          <w:szCs w:val="22"/>
        </w:rPr>
        <w:t xml:space="preserve">$1,390,802. </w:t>
      </w:r>
      <w:r w:rsidRPr="005D3F0B">
        <w:rPr>
          <w:rFonts w:ascii="Calibri" w:hAnsi="Calibri" w:cs="Calibri"/>
          <w:sz w:val="22"/>
          <w:szCs w:val="22"/>
          <w:lang w:eastAsia="x-none"/>
        </w:rPr>
        <w:t>Wireless Pharmaceutical Analysis Device (WPAD) and Computational Model to Determine in Vivo Drug Dissolution in GI Tract for Distinguishing Meaningful Product Differences and Ensuring Bioequivalence</w:t>
      </w:r>
      <w:r w:rsidRPr="005D3F0B">
        <w:rPr>
          <w:rFonts w:ascii="Calibri" w:hAnsi="Calibri" w:cs="Calibri"/>
          <w:sz w:val="22"/>
          <w:szCs w:val="22"/>
        </w:rPr>
        <w:t>.</w:t>
      </w:r>
      <w:r w:rsidR="008B230D" w:rsidRPr="005D3F0B">
        <w:rPr>
          <w:rFonts w:ascii="Calibri" w:hAnsi="Calibri" w:cs="Calibri"/>
          <w:b/>
          <w:i/>
          <w:sz w:val="22"/>
          <w:szCs w:val="22"/>
        </w:rPr>
        <w:t xml:space="preserve"> </w:t>
      </w:r>
      <w:r w:rsidR="00237842" w:rsidRPr="005D3F0B">
        <w:rPr>
          <w:rFonts w:ascii="Calibri" w:hAnsi="Calibri" w:cs="Calibri"/>
          <w:b/>
          <w:i/>
          <w:color w:val="1F497D"/>
          <w:sz w:val="22"/>
          <w:szCs w:val="22"/>
          <w:u w:val="single"/>
        </w:rPr>
        <w:t>University of Michigan</w:t>
      </w:r>
      <w:r w:rsidR="008B230D"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w:t>
      </w:r>
      <w:r w:rsidRPr="005D3F0B">
        <w:rPr>
          <w:rFonts w:ascii="Calibri" w:hAnsi="Calibri" w:cs="Calibri"/>
          <w:sz w:val="22"/>
          <w:szCs w:val="22"/>
        </w:rPr>
        <w:lastRenderedPageBreak/>
        <w:t xml:space="preserve">September 2015 – September 2018. 5% salary support. </w:t>
      </w:r>
      <w:r w:rsidRPr="005D3F0B">
        <w:rPr>
          <w:rFonts w:ascii="Calibri" w:hAnsi="Calibri" w:cs="Calibri"/>
          <w:b/>
          <w:bCs/>
          <w:sz w:val="22"/>
          <w:szCs w:val="22"/>
        </w:rPr>
        <w:t>Co-Investigator (Pai MP),</w:t>
      </w:r>
      <w:r w:rsidRPr="005D3F0B">
        <w:rPr>
          <w:rFonts w:ascii="Calibri" w:hAnsi="Calibri" w:cs="Calibri"/>
          <w:bCs/>
          <w:sz w:val="22"/>
          <w:szCs w:val="22"/>
        </w:rPr>
        <w:t xml:space="preserve"> Principal Investigators (Sun).</w:t>
      </w:r>
    </w:p>
    <w:p w14:paraId="422E128E" w14:textId="77777777" w:rsidR="00637C73" w:rsidRPr="005D3F0B" w:rsidRDefault="00637C73" w:rsidP="001C4993">
      <w:pPr>
        <w:numPr>
          <w:ilvl w:val="0"/>
          <w:numId w:val="1"/>
        </w:numPr>
        <w:spacing w:after="120"/>
        <w:jc w:val="both"/>
        <w:rPr>
          <w:rFonts w:ascii="Calibri" w:hAnsi="Calibri" w:cs="Calibri"/>
          <w:bCs/>
          <w:sz w:val="22"/>
          <w:szCs w:val="22"/>
        </w:rPr>
      </w:pPr>
      <w:r w:rsidRPr="005D3F0B">
        <w:rPr>
          <w:rFonts w:ascii="Calibri" w:hAnsi="Calibri" w:cs="Calibri"/>
          <w:b/>
          <w:bCs/>
          <w:sz w:val="22"/>
          <w:szCs w:val="22"/>
        </w:rPr>
        <w:t>National Institutes of Health, P30 CA046592.</w:t>
      </w:r>
      <w:r w:rsidRPr="005D3F0B">
        <w:rPr>
          <w:rFonts w:ascii="Calibri" w:hAnsi="Calibri" w:cs="Calibri"/>
          <w:bCs/>
          <w:sz w:val="22"/>
          <w:szCs w:val="22"/>
        </w:rPr>
        <w:t xml:space="preserve"> $</w:t>
      </w:r>
      <w:r w:rsidR="00737260" w:rsidRPr="005D3F0B">
        <w:rPr>
          <w:rFonts w:ascii="Calibri" w:hAnsi="Calibri" w:cs="Calibri"/>
          <w:sz w:val="22"/>
          <w:szCs w:val="22"/>
        </w:rPr>
        <w:t>3,937,767</w:t>
      </w:r>
      <w:r w:rsidRPr="005D3F0B">
        <w:rPr>
          <w:rFonts w:ascii="Calibri" w:hAnsi="Calibri" w:cs="Calibri"/>
          <w:bCs/>
          <w:sz w:val="22"/>
          <w:szCs w:val="22"/>
        </w:rPr>
        <w:t xml:space="preserve">. </w:t>
      </w:r>
      <w:r w:rsidR="00237842" w:rsidRPr="005D3F0B">
        <w:rPr>
          <w:rFonts w:ascii="Calibri" w:hAnsi="Calibri" w:cs="Calibri"/>
          <w:sz w:val="22"/>
          <w:szCs w:val="22"/>
        </w:rPr>
        <w:t>University of Michigan</w:t>
      </w:r>
      <w:r w:rsidRPr="005D3F0B">
        <w:rPr>
          <w:rFonts w:ascii="Calibri" w:hAnsi="Calibri" w:cs="Calibri"/>
          <w:sz w:val="22"/>
          <w:szCs w:val="22"/>
        </w:rPr>
        <w:t xml:space="preserve"> Cancer Center Support Grant. </w:t>
      </w:r>
      <w:r w:rsidR="00237842" w:rsidRPr="005D3F0B">
        <w:rPr>
          <w:rFonts w:ascii="Calibri" w:hAnsi="Calibri" w:cs="Calibri"/>
          <w:b/>
          <w:i/>
          <w:color w:val="1F497D"/>
          <w:sz w:val="22"/>
          <w:szCs w:val="22"/>
          <w:u w:val="single"/>
        </w:rPr>
        <w:t>University of Michigan</w:t>
      </w:r>
      <w:r w:rsidR="008B230D" w:rsidRPr="005D3F0B">
        <w:rPr>
          <w:rFonts w:ascii="Calibri" w:hAnsi="Calibri" w:cs="Calibri"/>
          <w:b/>
          <w:i/>
          <w:sz w:val="22"/>
          <w:szCs w:val="22"/>
          <w:u w:val="single"/>
        </w:rPr>
        <w:t xml:space="preserve"> College of Pharmacy.</w:t>
      </w:r>
      <w:r w:rsidR="008B230D" w:rsidRPr="005D3F0B">
        <w:rPr>
          <w:rFonts w:ascii="Calibri" w:hAnsi="Calibri" w:cs="Calibri"/>
          <w:sz w:val="22"/>
          <w:szCs w:val="22"/>
        </w:rPr>
        <w:t xml:space="preserve"> </w:t>
      </w:r>
      <w:r w:rsidRPr="005D3F0B">
        <w:rPr>
          <w:rFonts w:ascii="Calibri" w:hAnsi="Calibri" w:cs="Calibri"/>
          <w:sz w:val="22"/>
          <w:szCs w:val="22"/>
        </w:rPr>
        <w:t>Project Period September 2012- May 201</w:t>
      </w:r>
      <w:r w:rsidR="00A760B6" w:rsidRPr="005D3F0B">
        <w:rPr>
          <w:rFonts w:ascii="Calibri" w:hAnsi="Calibri" w:cs="Calibri"/>
          <w:sz w:val="22"/>
          <w:szCs w:val="22"/>
        </w:rPr>
        <w:t>8</w:t>
      </w:r>
      <w:r w:rsidRPr="005D3F0B">
        <w:rPr>
          <w:rFonts w:ascii="Calibri" w:hAnsi="Calibri" w:cs="Calibri"/>
          <w:sz w:val="22"/>
          <w:szCs w:val="22"/>
        </w:rPr>
        <w:t xml:space="preserve">. 7% salary support. </w:t>
      </w:r>
      <w:r w:rsidRPr="005D3F0B">
        <w:rPr>
          <w:rFonts w:ascii="Calibri" w:hAnsi="Calibri" w:cs="Calibri"/>
          <w:b/>
          <w:sz w:val="22"/>
          <w:szCs w:val="22"/>
        </w:rPr>
        <w:t>Assistant Core Direct-PK Core (Pai MP)</w:t>
      </w:r>
      <w:r w:rsidRPr="005D3F0B">
        <w:rPr>
          <w:rFonts w:ascii="Calibri" w:hAnsi="Calibri" w:cs="Calibri"/>
          <w:sz w:val="22"/>
          <w:szCs w:val="22"/>
        </w:rPr>
        <w:t>, Principal Investigator (Fearon).</w:t>
      </w:r>
    </w:p>
    <w:p w14:paraId="7C8AB5C3" w14:textId="77777777" w:rsidR="00DF06B6" w:rsidRPr="005D3F0B" w:rsidRDefault="00DF06B6" w:rsidP="001C4993">
      <w:pPr>
        <w:numPr>
          <w:ilvl w:val="0"/>
          <w:numId w:val="1"/>
        </w:numPr>
        <w:jc w:val="both"/>
        <w:rPr>
          <w:rFonts w:ascii="Calibri" w:hAnsi="Calibri" w:cs="Calibri"/>
          <w:bCs/>
          <w:sz w:val="22"/>
          <w:szCs w:val="22"/>
        </w:rPr>
      </w:pPr>
      <w:r w:rsidRPr="005D3F0B">
        <w:rPr>
          <w:rFonts w:ascii="Calibri" w:hAnsi="Calibri" w:cs="Calibri"/>
          <w:b/>
          <w:sz w:val="22"/>
          <w:szCs w:val="22"/>
        </w:rPr>
        <w:t>New York State Department of Health, Wadsworth Center and Albany College of Pharmacy and Health Sciences. Investment in Collaborative Research.</w:t>
      </w:r>
      <w:r w:rsidRPr="005D3F0B">
        <w:rPr>
          <w:rFonts w:ascii="Calibri" w:hAnsi="Calibri" w:cs="Calibri"/>
          <w:sz w:val="22"/>
          <w:szCs w:val="22"/>
        </w:rPr>
        <w:t xml:space="preserve"> $375,000. </w:t>
      </w:r>
      <w:r w:rsidRPr="005D3F0B">
        <w:rPr>
          <w:rFonts w:ascii="Calibri" w:hAnsi="Calibri" w:cs="Calibri"/>
          <w:bCs/>
          <w:sz w:val="22"/>
          <w:szCs w:val="22"/>
        </w:rPr>
        <w:t xml:space="preserve">Modeling the genetic basis for the development of antimicrobial resistance. </w:t>
      </w:r>
      <w:r w:rsidRPr="005D3F0B">
        <w:rPr>
          <w:rFonts w:ascii="Calibri" w:hAnsi="Calibri" w:cs="Calibri"/>
          <w:bCs/>
          <w:i/>
          <w:sz w:val="22"/>
          <w:szCs w:val="22"/>
          <w:u w:val="single"/>
        </w:rPr>
        <w:t>Albany College of Pharmacy and Health Sciences</w:t>
      </w:r>
      <w:r w:rsidRPr="005D3F0B">
        <w:rPr>
          <w:rFonts w:ascii="Calibri" w:hAnsi="Calibri" w:cs="Calibri"/>
          <w:bCs/>
          <w:i/>
          <w:sz w:val="22"/>
          <w:szCs w:val="22"/>
        </w:rPr>
        <w:t>.</w:t>
      </w:r>
      <w:r w:rsidRPr="005D3F0B">
        <w:rPr>
          <w:rFonts w:ascii="Calibri" w:hAnsi="Calibri" w:cs="Calibri"/>
          <w:bCs/>
          <w:sz w:val="22"/>
          <w:szCs w:val="22"/>
        </w:rPr>
        <w:t xml:space="preserve"> Project Period January 2016 – </w:t>
      </w:r>
      <w:r w:rsidR="002F6F2C" w:rsidRPr="005D3F0B">
        <w:rPr>
          <w:rFonts w:ascii="Calibri" w:hAnsi="Calibri" w:cs="Calibri"/>
          <w:bCs/>
          <w:sz w:val="22"/>
          <w:szCs w:val="22"/>
        </w:rPr>
        <w:t>June</w:t>
      </w:r>
      <w:r w:rsidRPr="005D3F0B">
        <w:rPr>
          <w:rFonts w:ascii="Calibri" w:hAnsi="Calibri" w:cs="Calibri"/>
          <w:bCs/>
          <w:sz w:val="22"/>
          <w:szCs w:val="22"/>
        </w:rPr>
        <w:t xml:space="preserve"> 201</w:t>
      </w:r>
      <w:r w:rsidR="002F6F2C" w:rsidRPr="005D3F0B">
        <w:rPr>
          <w:rFonts w:ascii="Calibri" w:hAnsi="Calibri" w:cs="Calibri"/>
          <w:bCs/>
          <w:sz w:val="22"/>
          <w:szCs w:val="22"/>
        </w:rPr>
        <w:t>6</w:t>
      </w:r>
      <w:r w:rsidRPr="005D3F0B">
        <w:rPr>
          <w:rFonts w:ascii="Calibri" w:hAnsi="Calibri" w:cs="Calibri"/>
          <w:bCs/>
          <w:sz w:val="22"/>
          <w:szCs w:val="22"/>
        </w:rPr>
        <w:t xml:space="preserve">. 5 % salary support. </w:t>
      </w:r>
      <w:r w:rsidRPr="005D3F0B">
        <w:rPr>
          <w:rFonts w:ascii="Calibri" w:hAnsi="Calibri" w:cs="Calibri"/>
          <w:b/>
          <w:bCs/>
          <w:sz w:val="22"/>
          <w:szCs w:val="22"/>
        </w:rPr>
        <w:t>Multiple Principal Investigators</w:t>
      </w:r>
      <w:r w:rsidRPr="005D3F0B">
        <w:rPr>
          <w:rFonts w:ascii="Calibri" w:hAnsi="Calibri" w:cs="Calibri"/>
          <w:bCs/>
          <w:sz w:val="22"/>
          <w:szCs w:val="22"/>
        </w:rPr>
        <w:t xml:space="preserve"> (</w:t>
      </w:r>
      <w:r w:rsidRPr="005D3F0B">
        <w:rPr>
          <w:rFonts w:ascii="Calibri" w:hAnsi="Calibri" w:cs="Calibri"/>
          <w:b/>
          <w:bCs/>
          <w:sz w:val="22"/>
          <w:szCs w:val="22"/>
        </w:rPr>
        <w:t>Pai MP</w:t>
      </w:r>
      <w:r w:rsidRPr="005D3F0B">
        <w:rPr>
          <w:rFonts w:ascii="Calibri" w:hAnsi="Calibri" w:cs="Calibri"/>
          <w:bCs/>
          <w:sz w:val="22"/>
          <w:szCs w:val="22"/>
        </w:rPr>
        <w:t>, Malik M, McDonough K, Pata J).</w:t>
      </w:r>
    </w:p>
    <w:p w14:paraId="706BF46B" w14:textId="77777777" w:rsidR="00812FC8" w:rsidRPr="005D3F0B" w:rsidRDefault="00812FC8" w:rsidP="001C4993">
      <w:pPr>
        <w:pStyle w:val="TitleText"/>
        <w:numPr>
          <w:ilvl w:val="0"/>
          <w:numId w:val="1"/>
        </w:numPr>
        <w:tabs>
          <w:tab w:val="clear" w:pos="2160"/>
        </w:tabs>
        <w:spacing w:before="120" w:after="120"/>
        <w:jc w:val="both"/>
        <w:rPr>
          <w:rFonts w:ascii="Calibri" w:hAnsi="Calibri" w:cs="Calibri"/>
          <w:b/>
          <w:bCs/>
          <w:szCs w:val="22"/>
        </w:rPr>
      </w:pPr>
      <w:r w:rsidRPr="005D3F0B">
        <w:rPr>
          <w:rFonts w:ascii="Calibri" w:hAnsi="Calibri" w:cs="Calibri"/>
          <w:b/>
          <w:bCs/>
          <w:szCs w:val="22"/>
        </w:rPr>
        <w:t xml:space="preserve">Cubist Pharmaceuticals.  Investigator Initiated Research Grant. </w:t>
      </w:r>
      <w:r w:rsidRPr="005D3F0B">
        <w:rPr>
          <w:rFonts w:ascii="Calibri" w:hAnsi="Calibri" w:cs="Calibri"/>
          <w:bCs/>
          <w:szCs w:val="22"/>
        </w:rPr>
        <w:t xml:space="preserve">$179,824. </w:t>
      </w:r>
      <w:r w:rsidRPr="005D3F0B">
        <w:rPr>
          <w:rFonts w:ascii="Calibri" w:hAnsi="Calibri" w:cs="Calibri"/>
          <w:szCs w:val="22"/>
        </w:rPr>
        <w:t>Single Dose Pharmacokinetics of Intravenous Tedizolid Phosphate in Morbidly Obese and Age-, Sex-, and Ideal Body Weight-Matched Non-Obese Adults.</w:t>
      </w:r>
      <w:r w:rsidRPr="005D3F0B">
        <w:rPr>
          <w:rFonts w:ascii="Calibri" w:hAnsi="Calibri" w:cs="Calibri"/>
          <w:bCs/>
          <w:szCs w:val="22"/>
        </w:rPr>
        <w:t xml:space="preserve">  </w:t>
      </w:r>
      <w:r w:rsidRPr="005D3F0B">
        <w:rPr>
          <w:rFonts w:ascii="Calibri" w:hAnsi="Calibri" w:cs="Calibri"/>
          <w:bCs/>
          <w:i/>
          <w:szCs w:val="22"/>
          <w:u w:val="single"/>
        </w:rPr>
        <w:t>Albany College of Pharmacy and Health Sciences</w:t>
      </w:r>
      <w:r w:rsidRPr="005D3F0B">
        <w:rPr>
          <w:rFonts w:ascii="Calibri" w:hAnsi="Calibri" w:cs="Calibri"/>
          <w:bCs/>
          <w:szCs w:val="22"/>
        </w:rPr>
        <w:t xml:space="preserve">. Project Period </w:t>
      </w:r>
      <w:r w:rsidR="00E06768" w:rsidRPr="005D3F0B">
        <w:rPr>
          <w:rFonts w:ascii="Calibri" w:hAnsi="Calibri" w:cs="Calibri"/>
          <w:bCs/>
          <w:szCs w:val="22"/>
        </w:rPr>
        <w:t>March 2015 – February 2016</w:t>
      </w:r>
      <w:r w:rsidRPr="005D3F0B">
        <w:rPr>
          <w:rFonts w:ascii="Calibri" w:hAnsi="Calibri" w:cs="Calibri"/>
          <w:bCs/>
          <w:szCs w:val="22"/>
        </w:rPr>
        <w:t>.</w:t>
      </w:r>
      <w:r w:rsidR="003A39DB" w:rsidRPr="005D3F0B">
        <w:rPr>
          <w:rFonts w:ascii="Calibri" w:hAnsi="Calibri" w:cs="Calibri"/>
          <w:bCs/>
          <w:szCs w:val="22"/>
        </w:rPr>
        <w:t xml:space="preserve"> </w:t>
      </w:r>
      <w:r w:rsidR="00E61797" w:rsidRPr="005D3F0B">
        <w:rPr>
          <w:rFonts w:ascii="Calibri" w:hAnsi="Calibri" w:cs="Calibri"/>
          <w:bCs/>
          <w:szCs w:val="22"/>
        </w:rPr>
        <w:t>1</w:t>
      </w:r>
      <w:r w:rsidR="003A39DB" w:rsidRPr="005D3F0B">
        <w:rPr>
          <w:rFonts w:ascii="Calibri" w:hAnsi="Calibri" w:cs="Calibri"/>
          <w:bCs/>
          <w:szCs w:val="22"/>
        </w:rPr>
        <w:t>0% salary support.</w:t>
      </w:r>
      <w:r w:rsidR="00AA0600" w:rsidRPr="005D3F0B">
        <w:rPr>
          <w:rFonts w:ascii="Calibri" w:hAnsi="Calibri" w:cs="Calibri"/>
          <w:bCs/>
          <w:szCs w:val="22"/>
        </w:rPr>
        <w:t xml:space="preserve"> </w:t>
      </w:r>
      <w:r w:rsidR="00447B3C" w:rsidRPr="005D3F0B">
        <w:rPr>
          <w:rFonts w:ascii="Calibri" w:hAnsi="Calibri" w:cs="Calibri"/>
          <w:b/>
          <w:bCs/>
          <w:szCs w:val="22"/>
        </w:rPr>
        <w:t xml:space="preserve">Principal </w:t>
      </w:r>
      <w:r w:rsidRPr="005D3F0B">
        <w:rPr>
          <w:rFonts w:ascii="Calibri" w:hAnsi="Calibri" w:cs="Calibri"/>
          <w:b/>
          <w:bCs/>
          <w:szCs w:val="22"/>
        </w:rPr>
        <w:t>Investigator (Pai MP)</w:t>
      </w:r>
    </w:p>
    <w:p w14:paraId="788CB35D" w14:textId="77777777" w:rsidR="00CA4591" w:rsidRPr="005D3F0B" w:rsidRDefault="00CA4591" w:rsidP="001C4993">
      <w:pPr>
        <w:numPr>
          <w:ilvl w:val="0"/>
          <w:numId w:val="1"/>
        </w:numPr>
        <w:spacing w:after="120"/>
        <w:jc w:val="both"/>
        <w:rPr>
          <w:rFonts w:ascii="Calibri" w:hAnsi="Calibri" w:cs="Calibri"/>
          <w:b/>
          <w:bCs/>
          <w:sz w:val="22"/>
          <w:szCs w:val="22"/>
        </w:rPr>
      </w:pPr>
      <w:r w:rsidRPr="005D3F0B">
        <w:rPr>
          <w:rFonts w:ascii="Calibri" w:hAnsi="Calibri" w:cs="Calibri"/>
          <w:b/>
          <w:bCs/>
          <w:sz w:val="22"/>
          <w:szCs w:val="22"/>
        </w:rPr>
        <w:t xml:space="preserve">National Institutes of Health, US </w:t>
      </w:r>
      <w:r w:rsidR="002F6F2C" w:rsidRPr="005D3F0B">
        <w:rPr>
          <w:rFonts w:ascii="Calibri" w:hAnsi="Calibri" w:cs="Calibri"/>
          <w:b/>
          <w:bCs/>
          <w:sz w:val="22"/>
          <w:szCs w:val="22"/>
        </w:rPr>
        <w:t>FDA</w:t>
      </w:r>
      <w:r w:rsidRPr="005D3F0B">
        <w:rPr>
          <w:rFonts w:ascii="Calibri" w:hAnsi="Calibri" w:cs="Calibri"/>
          <w:b/>
          <w:bCs/>
          <w:sz w:val="22"/>
          <w:szCs w:val="22"/>
        </w:rPr>
        <w:t xml:space="preserve"> 1U01-FD004889-01. </w:t>
      </w:r>
      <w:r w:rsidRPr="005D3F0B">
        <w:rPr>
          <w:rFonts w:ascii="Calibri" w:hAnsi="Calibri" w:cs="Calibri"/>
          <w:bCs/>
          <w:sz w:val="22"/>
          <w:szCs w:val="22"/>
        </w:rPr>
        <w:t xml:space="preserve">$499,999. An </w:t>
      </w:r>
      <w:r w:rsidRPr="005D3F0B">
        <w:rPr>
          <w:rFonts w:ascii="Calibri" w:hAnsi="Calibri" w:cs="Calibri"/>
          <w:bCs/>
          <w:i/>
          <w:sz w:val="22"/>
          <w:szCs w:val="22"/>
        </w:rPr>
        <w:t>in vitro-in vivo</w:t>
      </w:r>
      <w:r w:rsidRPr="005D3F0B">
        <w:rPr>
          <w:rFonts w:ascii="Calibri" w:hAnsi="Calibri" w:cs="Calibri"/>
          <w:bCs/>
          <w:sz w:val="22"/>
          <w:szCs w:val="22"/>
        </w:rPr>
        <w:t xml:space="preserve"> correlation model to predict serum non-transferrin bound iron.</w:t>
      </w:r>
      <w:r w:rsidR="005773DE" w:rsidRPr="005D3F0B">
        <w:rPr>
          <w:rFonts w:ascii="Calibri" w:hAnsi="Calibri" w:cs="Calibri"/>
          <w:bCs/>
          <w:sz w:val="22"/>
          <w:szCs w:val="22"/>
        </w:rPr>
        <w:t xml:space="preserve"> </w:t>
      </w:r>
      <w:r w:rsidR="005773DE" w:rsidRPr="00380163">
        <w:rPr>
          <w:rFonts w:ascii="Calibri" w:hAnsi="Calibri" w:cs="Calibri"/>
          <w:bCs/>
          <w:i/>
          <w:sz w:val="22"/>
          <w:szCs w:val="22"/>
          <w:u w:val="single"/>
        </w:rPr>
        <w:t>A</w:t>
      </w:r>
      <w:r w:rsidR="005773DE" w:rsidRPr="005D3F0B">
        <w:rPr>
          <w:rFonts w:ascii="Calibri" w:hAnsi="Calibri" w:cs="Calibri"/>
          <w:bCs/>
          <w:i/>
          <w:sz w:val="22"/>
          <w:szCs w:val="22"/>
          <w:u w:val="single"/>
        </w:rPr>
        <w:t>lbany College of Pharmacy and Health Sciences</w:t>
      </w:r>
      <w:r w:rsidR="002F6F2C" w:rsidRPr="005D3F0B">
        <w:rPr>
          <w:rFonts w:ascii="Calibri" w:hAnsi="Calibri" w:cs="Calibri"/>
          <w:bCs/>
          <w:i/>
          <w:sz w:val="22"/>
          <w:szCs w:val="22"/>
          <w:u w:val="single"/>
        </w:rPr>
        <w:t>.</w:t>
      </w:r>
      <w:r w:rsidRPr="005D3F0B">
        <w:rPr>
          <w:rFonts w:ascii="Calibri" w:hAnsi="Calibri" w:cs="Calibri"/>
          <w:bCs/>
          <w:sz w:val="22"/>
          <w:szCs w:val="22"/>
        </w:rPr>
        <w:t xml:space="preserve"> Project Period September 2013 – </w:t>
      </w:r>
      <w:r w:rsidR="00AA0600" w:rsidRPr="005D3F0B">
        <w:rPr>
          <w:rFonts w:ascii="Calibri" w:hAnsi="Calibri" w:cs="Calibri"/>
          <w:bCs/>
          <w:sz w:val="22"/>
          <w:szCs w:val="22"/>
        </w:rPr>
        <w:t>September</w:t>
      </w:r>
      <w:r w:rsidRPr="005D3F0B">
        <w:rPr>
          <w:rFonts w:ascii="Calibri" w:hAnsi="Calibri" w:cs="Calibri"/>
          <w:bCs/>
          <w:sz w:val="22"/>
          <w:szCs w:val="22"/>
        </w:rPr>
        <w:t xml:space="preserve"> 201</w:t>
      </w:r>
      <w:r w:rsidR="00AA0600" w:rsidRPr="005D3F0B">
        <w:rPr>
          <w:rFonts w:ascii="Calibri" w:hAnsi="Calibri" w:cs="Calibri"/>
          <w:bCs/>
          <w:sz w:val="22"/>
          <w:szCs w:val="22"/>
        </w:rPr>
        <w:t>4 (6 month NCE)</w:t>
      </w:r>
      <w:r w:rsidRPr="005D3F0B">
        <w:rPr>
          <w:rFonts w:ascii="Calibri" w:hAnsi="Calibri" w:cs="Calibri"/>
          <w:bCs/>
          <w:sz w:val="22"/>
          <w:szCs w:val="22"/>
        </w:rPr>
        <w:t xml:space="preserve">. </w:t>
      </w:r>
      <w:r w:rsidR="00AA0600" w:rsidRPr="005D3F0B">
        <w:rPr>
          <w:rFonts w:ascii="Calibri" w:hAnsi="Calibri" w:cs="Calibri"/>
          <w:bCs/>
          <w:sz w:val="22"/>
          <w:szCs w:val="22"/>
        </w:rPr>
        <w:t xml:space="preserve">20% </w:t>
      </w:r>
      <w:r w:rsidR="008272DB" w:rsidRPr="005D3F0B">
        <w:rPr>
          <w:rFonts w:ascii="Calibri" w:hAnsi="Calibri" w:cs="Calibri"/>
          <w:bCs/>
          <w:sz w:val="22"/>
          <w:szCs w:val="22"/>
        </w:rPr>
        <w:t>salary support</w:t>
      </w:r>
      <w:r w:rsidR="00AA0600" w:rsidRPr="005D3F0B">
        <w:rPr>
          <w:rFonts w:ascii="Calibri" w:hAnsi="Calibri" w:cs="Calibri"/>
          <w:bCs/>
          <w:sz w:val="22"/>
          <w:szCs w:val="22"/>
        </w:rPr>
        <w:t>.</w:t>
      </w:r>
      <w:r w:rsidR="00AA0600" w:rsidRPr="005D3F0B">
        <w:rPr>
          <w:rFonts w:ascii="Calibri" w:hAnsi="Calibri" w:cs="Calibri"/>
          <w:b/>
          <w:bCs/>
          <w:sz w:val="22"/>
          <w:szCs w:val="22"/>
        </w:rPr>
        <w:t xml:space="preserve"> </w:t>
      </w:r>
      <w:r w:rsidRPr="005D3F0B">
        <w:rPr>
          <w:rFonts w:ascii="Calibri" w:hAnsi="Calibri" w:cs="Calibri"/>
          <w:b/>
          <w:bCs/>
          <w:sz w:val="22"/>
          <w:szCs w:val="22"/>
        </w:rPr>
        <w:t>Co-Investigator</w:t>
      </w:r>
      <w:r w:rsidR="00F237FB" w:rsidRPr="005D3F0B">
        <w:rPr>
          <w:rFonts w:ascii="Calibri" w:hAnsi="Calibri" w:cs="Calibri"/>
          <w:b/>
          <w:bCs/>
          <w:sz w:val="22"/>
          <w:szCs w:val="22"/>
        </w:rPr>
        <w:t xml:space="preserve"> (Pai MP)</w:t>
      </w:r>
      <w:r w:rsidRPr="005D3F0B">
        <w:rPr>
          <w:rFonts w:ascii="Calibri" w:hAnsi="Calibri" w:cs="Calibri"/>
          <w:b/>
          <w:bCs/>
          <w:sz w:val="22"/>
          <w:szCs w:val="22"/>
        </w:rPr>
        <w:t>,</w:t>
      </w:r>
      <w:r w:rsidRPr="005D3F0B">
        <w:rPr>
          <w:rFonts w:ascii="Calibri" w:hAnsi="Calibri" w:cs="Calibri"/>
          <w:bCs/>
          <w:sz w:val="22"/>
          <w:szCs w:val="22"/>
        </w:rPr>
        <w:t xml:space="preserve"> Principal Investigator (Pai AB).</w:t>
      </w:r>
      <w:r w:rsidR="00F237FB" w:rsidRPr="005D3F0B">
        <w:rPr>
          <w:rFonts w:ascii="Calibri" w:hAnsi="Calibri" w:cs="Calibri"/>
          <w:bCs/>
          <w:sz w:val="22"/>
          <w:szCs w:val="22"/>
        </w:rPr>
        <w:t xml:space="preserve"> </w:t>
      </w:r>
    </w:p>
    <w:p w14:paraId="48C9F8C9" w14:textId="77777777" w:rsidR="00F237FB" w:rsidRPr="005D3F0B" w:rsidRDefault="00F237FB" w:rsidP="001C4993">
      <w:pPr>
        <w:numPr>
          <w:ilvl w:val="0"/>
          <w:numId w:val="1"/>
        </w:numPr>
        <w:spacing w:after="120"/>
        <w:jc w:val="both"/>
        <w:rPr>
          <w:rFonts w:ascii="Calibri" w:hAnsi="Calibri" w:cs="Calibri"/>
          <w:b/>
          <w:bCs/>
          <w:sz w:val="22"/>
          <w:szCs w:val="22"/>
        </w:rPr>
      </w:pPr>
      <w:r w:rsidRPr="005D3F0B">
        <w:rPr>
          <w:rFonts w:ascii="Calibri" w:hAnsi="Calibri" w:cs="Calibri"/>
          <w:b/>
          <w:bCs/>
          <w:sz w:val="22"/>
          <w:szCs w:val="22"/>
        </w:rPr>
        <w:t xml:space="preserve">Forest Pharmaceuticals, Inc. Investigator Initiated Research Grant. </w:t>
      </w:r>
      <w:r w:rsidRPr="005D3F0B">
        <w:rPr>
          <w:rFonts w:ascii="Calibri" w:hAnsi="Calibri" w:cs="Calibri"/>
          <w:bCs/>
          <w:sz w:val="22"/>
          <w:szCs w:val="22"/>
        </w:rPr>
        <w:t xml:space="preserve">$137,512. </w:t>
      </w:r>
      <w:r w:rsidR="009D022C" w:rsidRPr="005D3F0B">
        <w:rPr>
          <w:rFonts w:ascii="Calibri" w:hAnsi="Calibri" w:cs="Calibri"/>
          <w:sz w:val="22"/>
          <w:szCs w:val="22"/>
        </w:rPr>
        <w:t>Ceftaroline Fosamil v</w:t>
      </w:r>
      <w:r w:rsidRPr="005D3F0B">
        <w:rPr>
          <w:rFonts w:ascii="Calibri" w:hAnsi="Calibri" w:cs="Calibri"/>
          <w:sz w:val="22"/>
          <w:szCs w:val="22"/>
        </w:rPr>
        <w:t xml:space="preserve">ersus Standard of Care for Community-Acquired Bacterial Pneumonia: Clinical Outcomes among Hospitalized Adults at a Single United States Hospital. </w:t>
      </w:r>
      <w:r w:rsidRPr="005D3F0B">
        <w:rPr>
          <w:rFonts w:ascii="Calibri" w:hAnsi="Calibri" w:cs="Calibri"/>
          <w:bCs/>
          <w:i/>
          <w:sz w:val="22"/>
          <w:szCs w:val="22"/>
          <w:u w:val="single"/>
        </w:rPr>
        <w:t>Albany College of Pharmacy and Health Sciences</w:t>
      </w:r>
      <w:r w:rsidRPr="005D3F0B">
        <w:rPr>
          <w:rFonts w:ascii="Calibri" w:hAnsi="Calibri" w:cs="Calibri"/>
          <w:bCs/>
          <w:sz w:val="22"/>
          <w:szCs w:val="22"/>
        </w:rPr>
        <w:t xml:space="preserve">. Project Period January 2012 – December 2013. </w:t>
      </w:r>
      <w:r w:rsidR="00AA0600" w:rsidRPr="005D3F0B">
        <w:rPr>
          <w:rFonts w:ascii="Calibri" w:hAnsi="Calibri" w:cs="Calibri"/>
          <w:bCs/>
          <w:sz w:val="22"/>
          <w:szCs w:val="22"/>
        </w:rPr>
        <w:t xml:space="preserve">2% </w:t>
      </w:r>
      <w:r w:rsidR="008272DB" w:rsidRPr="005D3F0B">
        <w:rPr>
          <w:rFonts w:ascii="Calibri" w:hAnsi="Calibri" w:cs="Calibri"/>
          <w:bCs/>
          <w:sz w:val="22"/>
          <w:szCs w:val="22"/>
        </w:rPr>
        <w:t>salary support</w:t>
      </w:r>
      <w:r w:rsidR="00AA0600" w:rsidRPr="005D3F0B">
        <w:rPr>
          <w:rFonts w:ascii="Calibri" w:hAnsi="Calibri" w:cs="Calibri"/>
          <w:bCs/>
          <w:sz w:val="22"/>
          <w:szCs w:val="22"/>
        </w:rPr>
        <w:t xml:space="preserve">. </w:t>
      </w:r>
      <w:r w:rsidRPr="005D3F0B">
        <w:rPr>
          <w:rFonts w:ascii="Calibri" w:hAnsi="Calibri" w:cs="Calibri"/>
          <w:b/>
          <w:bCs/>
          <w:sz w:val="22"/>
          <w:szCs w:val="22"/>
        </w:rPr>
        <w:t>Co-Investigator (Pai MP)</w:t>
      </w:r>
      <w:r w:rsidRPr="005D3F0B">
        <w:rPr>
          <w:rFonts w:ascii="Calibri" w:hAnsi="Calibri" w:cs="Calibri"/>
          <w:bCs/>
          <w:sz w:val="22"/>
          <w:szCs w:val="22"/>
        </w:rPr>
        <w:t>, Principal Investigator (Lodise TP).</w:t>
      </w:r>
    </w:p>
    <w:p w14:paraId="075A168F" w14:textId="77777777" w:rsidR="00646F56" w:rsidRPr="005D3F0B" w:rsidRDefault="00646F56" w:rsidP="001C4993">
      <w:pPr>
        <w:numPr>
          <w:ilvl w:val="0"/>
          <w:numId w:val="1"/>
        </w:numPr>
        <w:spacing w:after="120"/>
        <w:jc w:val="both"/>
        <w:rPr>
          <w:rFonts w:ascii="Calibri" w:hAnsi="Calibri" w:cs="Calibri"/>
          <w:b/>
          <w:bCs/>
          <w:sz w:val="22"/>
          <w:szCs w:val="22"/>
        </w:rPr>
      </w:pPr>
      <w:r w:rsidRPr="005D3F0B">
        <w:rPr>
          <w:rFonts w:ascii="Calibri" w:hAnsi="Calibri" w:cs="Calibri"/>
          <w:b/>
          <w:bCs/>
          <w:sz w:val="22"/>
          <w:szCs w:val="22"/>
        </w:rPr>
        <w:t>Pfizer, Inc.  Investigator Initiated Research Grant</w:t>
      </w:r>
      <w:r w:rsidRPr="005D3F0B">
        <w:rPr>
          <w:rFonts w:ascii="Calibri" w:hAnsi="Calibri" w:cs="Calibri"/>
          <w:bCs/>
          <w:sz w:val="22"/>
          <w:szCs w:val="22"/>
        </w:rPr>
        <w:t>. $1</w:t>
      </w:r>
      <w:r w:rsidR="00F7234F" w:rsidRPr="005D3F0B">
        <w:rPr>
          <w:rFonts w:ascii="Calibri" w:hAnsi="Calibri" w:cs="Calibri"/>
          <w:bCs/>
          <w:sz w:val="22"/>
          <w:szCs w:val="22"/>
        </w:rPr>
        <w:t>98</w:t>
      </w:r>
      <w:r w:rsidRPr="005D3F0B">
        <w:rPr>
          <w:rFonts w:ascii="Calibri" w:hAnsi="Calibri" w:cs="Calibri"/>
          <w:bCs/>
          <w:sz w:val="22"/>
          <w:szCs w:val="22"/>
        </w:rPr>
        <w:t xml:space="preserve">, </w:t>
      </w:r>
      <w:r w:rsidR="00F7234F" w:rsidRPr="005D3F0B">
        <w:rPr>
          <w:rFonts w:ascii="Calibri" w:hAnsi="Calibri" w:cs="Calibri"/>
          <w:bCs/>
          <w:sz w:val="22"/>
          <w:szCs w:val="22"/>
        </w:rPr>
        <w:t>491</w:t>
      </w:r>
      <w:r w:rsidRPr="005D3F0B">
        <w:rPr>
          <w:rFonts w:ascii="Calibri" w:hAnsi="Calibri" w:cs="Calibri"/>
          <w:bCs/>
          <w:sz w:val="22"/>
          <w:szCs w:val="22"/>
        </w:rPr>
        <w:t>.  Pharmacokinetics of</w:t>
      </w:r>
      <w:r w:rsidR="00A82174" w:rsidRPr="005D3F0B">
        <w:rPr>
          <w:rFonts w:ascii="Calibri" w:hAnsi="Calibri" w:cs="Calibri"/>
          <w:bCs/>
          <w:sz w:val="22"/>
          <w:szCs w:val="22"/>
        </w:rPr>
        <w:t xml:space="preserve"> </w:t>
      </w:r>
      <w:r w:rsidR="00F7234F" w:rsidRPr="005D3F0B">
        <w:rPr>
          <w:rFonts w:ascii="Calibri" w:hAnsi="Calibri" w:cs="Calibri"/>
          <w:bCs/>
          <w:sz w:val="22"/>
          <w:szCs w:val="22"/>
        </w:rPr>
        <w:t>tigecycline</w:t>
      </w:r>
      <w:r w:rsidRPr="005D3F0B">
        <w:rPr>
          <w:rFonts w:ascii="Calibri" w:hAnsi="Calibri" w:cs="Calibri"/>
          <w:bCs/>
          <w:sz w:val="22"/>
          <w:szCs w:val="22"/>
        </w:rPr>
        <w:t xml:space="preserve"> in </w:t>
      </w:r>
      <w:r w:rsidR="00F7234F" w:rsidRPr="005D3F0B">
        <w:rPr>
          <w:rFonts w:ascii="Calibri" w:hAnsi="Calibri" w:cs="Calibri"/>
          <w:bCs/>
          <w:sz w:val="22"/>
          <w:szCs w:val="22"/>
        </w:rPr>
        <w:t xml:space="preserve">morbidly </w:t>
      </w:r>
      <w:r w:rsidRPr="005D3F0B">
        <w:rPr>
          <w:rFonts w:ascii="Calibri" w:hAnsi="Calibri" w:cs="Calibri"/>
          <w:bCs/>
          <w:sz w:val="22"/>
          <w:szCs w:val="22"/>
        </w:rPr>
        <w:t xml:space="preserve">obese subjects.  </w:t>
      </w:r>
      <w:r w:rsidRPr="005D3F0B">
        <w:rPr>
          <w:rFonts w:ascii="Calibri" w:hAnsi="Calibri" w:cs="Calibri"/>
          <w:bCs/>
          <w:i/>
          <w:sz w:val="22"/>
          <w:szCs w:val="22"/>
          <w:u w:val="single"/>
        </w:rPr>
        <w:t>Albany College of Pharmacy and Health Sciences</w:t>
      </w:r>
      <w:r w:rsidRPr="005D3F0B">
        <w:rPr>
          <w:rFonts w:ascii="Calibri" w:hAnsi="Calibri" w:cs="Calibri"/>
          <w:bCs/>
          <w:sz w:val="22"/>
          <w:szCs w:val="22"/>
        </w:rPr>
        <w:t xml:space="preserve">. Project Period </w:t>
      </w:r>
      <w:r w:rsidR="00F7234F" w:rsidRPr="005D3F0B">
        <w:rPr>
          <w:rFonts w:ascii="Calibri" w:hAnsi="Calibri" w:cs="Calibri"/>
          <w:bCs/>
          <w:sz w:val="22"/>
          <w:szCs w:val="22"/>
        </w:rPr>
        <w:t>November 2011</w:t>
      </w:r>
      <w:r w:rsidRPr="005D3F0B">
        <w:rPr>
          <w:rFonts w:ascii="Calibri" w:hAnsi="Calibri" w:cs="Calibri"/>
          <w:bCs/>
          <w:sz w:val="22"/>
          <w:szCs w:val="22"/>
        </w:rPr>
        <w:t xml:space="preserve"> – </w:t>
      </w:r>
      <w:r w:rsidR="005D541C" w:rsidRPr="005D3F0B">
        <w:rPr>
          <w:rFonts w:ascii="Calibri" w:hAnsi="Calibri" w:cs="Calibri"/>
          <w:bCs/>
          <w:sz w:val="22"/>
          <w:szCs w:val="22"/>
        </w:rPr>
        <w:t>March</w:t>
      </w:r>
      <w:r w:rsidRPr="005D3F0B">
        <w:rPr>
          <w:rFonts w:ascii="Calibri" w:hAnsi="Calibri" w:cs="Calibri"/>
          <w:bCs/>
          <w:sz w:val="22"/>
          <w:szCs w:val="22"/>
        </w:rPr>
        <w:t xml:space="preserve"> 201</w:t>
      </w:r>
      <w:r w:rsidR="005D541C" w:rsidRPr="005D3F0B">
        <w:rPr>
          <w:rFonts w:ascii="Calibri" w:hAnsi="Calibri" w:cs="Calibri"/>
          <w:bCs/>
          <w:sz w:val="22"/>
          <w:szCs w:val="22"/>
        </w:rPr>
        <w:t>3</w:t>
      </w:r>
      <w:r w:rsidRPr="005D3F0B">
        <w:rPr>
          <w:rFonts w:ascii="Calibri" w:hAnsi="Calibri" w:cs="Calibri"/>
          <w:bCs/>
          <w:sz w:val="22"/>
          <w:szCs w:val="22"/>
        </w:rPr>
        <w:t xml:space="preserve">. </w:t>
      </w:r>
      <w:r w:rsidR="00AA0600" w:rsidRPr="005D3F0B">
        <w:rPr>
          <w:rFonts w:ascii="Calibri" w:hAnsi="Calibri" w:cs="Calibri"/>
          <w:bCs/>
          <w:sz w:val="22"/>
          <w:szCs w:val="22"/>
        </w:rPr>
        <w:t xml:space="preserve">10% </w:t>
      </w:r>
      <w:r w:rsidR="008272DB" w:rsidRPr="005D3F0B">
        <w:rPr>
          <w:rFonts w:ascii="Calibri" w:hAnsi="Calibri" w:cs="Calibri"/>
          <w:bCs/>
          <w:sz w:val="22"/>
          <w:szCs w:val="22"/>
        </w:rPr>
        <w:t>salary support</w:t>
      </w:r>
      <w:r w:rsidR="00AA0600" w:rsidRPr="005D3F0B">
        <w:rPr>
          <w:rFonts w:ascii="Calibri" w:hAnsi="Calibri" w:cs="Calibri"/>
          <w:bCs/>
          <w:sz w:val="22"/>
          <w:szCs w:val="22"/>
        </w:rPr>
        <w:t>.</w:t>
      </w:r>
      <w:r w:rsidRPr="005D3F0B">
        <w:rPr>
          <w:rFonts w:ascii="Calibri" w:hAnsi="Calibri" w:cs="Calibri"/>
          <w:bCs/>
          <w:sz w:val="22"/>
          <w:szCs w:val="22"/>
        </w:rPr>
        <w:t xml:space="preserve"> </w:t>
      </w:r>
      <w:r w:rsidRPr="005D3F0B">
        <w:rPr>
          <w:rFonts w:ascii="Calibri" w:hAnsi="Calibri" w:cs="Calibri"/>
          <w:b/>
          <w:bCs/>
          <w:sz w:val="22"/>
          <w:szCs w:val="22"/>
        </w:rPr>
        <w:t>Principal Investigator (Pai MP).</w:t>
      </w:r>
    </w:p>
    <w:p w14:paraId="26200FC4" w14:textId="77777777" w:rsidR="008F3151" w:rsidRPr="005D3F0B" w:rsidRDefault="008F3151" w:rsidP="001C4993">
      <w:pPr>
        <w:numPr>
          <w:ilvl w:val="0"/>
          <w:numId w:val="1"/>
        </w:numPr>
        <w:spacing w:after="120"/>
        <w:jc w:val="both"/>
        <w:rPr>
          <w:rFonts w:ascii="Calibri" w:hAnsi="Calibri" w:cs="Calibri"/>
          <w:b/>
          <w:bCs/>
          <w:sz w:val="22"/>
          <w:szCs w:val="22"/>
        </w:rPr>
      </w:pPr>
      <w:r w:rsidRPr="005D3F0B">
        <w:rPr>
          <w:rFonts w:ascii="Calibri" w:hAnsi="Calibri" w:cs="Calibri"/>
          <w:b/>
          <w:bCs/>
          <w:sz w:val="22"/>
          <w:szCs w:val="22"/>
        </w:rPr>
        <w:t xml:space="preserve">Center for Drug Evaluation and Research (Intramural-Critical Path Initiative), US FDA. </w:t>
      </w:r>
      <w:r w:rsidRPr="005D3F0B">
        <w:rPr>
          <w:rFonts w:ascii="Calibri" w:hAnsi="Calibri" w:cs="Calibri"/>
          <w:bCs/>
          <w:sz w:val="22"/>
          <w:szCs w:val="22"/>
        </w:rPr>
        <w:t xml:space="preserve">$75,190.  </w:t>
      </w:r>
      <w:r w:rsidRPr="005D3F0B">
        <w:rPr>
          <w:rFonts w:ascii="Calibri" w:hAnsi="Calibri" w:cs="Calibri"/>
          <w:sz w:val="22"/>
          <w:szCs w:val="22"/>
        </w:rPr>
        <w:t xml:space="preserve">Optimizing Weight-Based Drug Dosing in Obese Patients with Kidney Impairment.  </w:t>
      </w:r>
      <w:r w:rsidRPr="005D3F0B">
        <w:rPr>
          <w:rFonts w:ascii="Calibri" w:hAnsi="Calibri" w:cs="Calibri"/>
          <w:bCs/>
          <w:i/>
          <w:sz w:val="22"/>
          <w:szCs w:val="22"/>
          <w:u w:val="single"/>
        </w:rPr>
        <w:t>Albany College of Pharmacy and Health Sciences</w:t>
      </w:r>
      <w:r w:rsidRPr="005D3F0B">
        <w:rPr>
          <w:rFonts w:ascii="Calibri" w:hAnsi="Calibri" w:cs="Calibri"/>
          <w:bCs/>
          <w:sz w:val="22"/>
          <w:szCs w:val="22"/>
        </w:rPr>
        <w:t>.</w:t>
      </w:r>
      <w:r w:rsidRPr="005D3F0B">
        <w:rPr>
          <w:rFonts w:ascii="Calibri" w:hAnsi="Calibri" w:cs="Calibri"/>
          <w:sz w:val="22"/>
          <w:szCs w:val="22"/>
        </w:rPr>
        <w:t xml:space="preserve"> Project Period July 2011 – June 2012.</w:t>
      </w:r>
      <w:r w:rsidR="008272DB" w:rsidRPr="005D3F0B">
        <w:rPr>
          <w:rFonts w:ascii="Calibri" w:hAnsi="Calibri" w:cs="Calibri"/>
          <w:sz w:val="22"/>
          <w:szCs w:val="22"/>
        </w:rPr>
        <w:t xml:space="preserve"> No salary permitted</w:t>
      </w:r>
      <w:r w:rsidR="00AA0600" w:rsidRPr="005D3F0B">
        <w:rPr>
          <w:rFonts w:ascii="Calibri" w:hAnsi="Calibri" w:cs="Calibri"/>
          <w:sz w:val="22"/>
          <w:szCs w:val="22"/>
        </w:rPr>
        <w:t>.</w:t>
      </w:r>
      <w:r w:rsidRPr="005D3F0B">
        <w:rPr>
          <w:rFonts w:ascii="Calibri" w:hAnsi="Calibri" w:cs="Calibri"/>
          <w:b/>
          <w:sz w:val="22"/>
          <w:szCs w:val="22"/>
        </w:rPr>
        <w:t xml:space="preserve">  Co-Principal Investigator (Pai MP and Xu N).</w:t>
      </w:r>
    </w:p>
    <w:p w14:paraId="3709A54D" w14:textId="77777777" w:rsidR="001C5350" w:rsidRPr="005D3F0B" w:rsidRDefault="001C5350" w:rsidP="001C4993">
      <w:pPr>
        <w:numPr>
          <w:ilvl w:val="0"/>
          <w:numId w:val="1"/>
        </w:numPr>
        <w:spacing w:after="120"/>
        <w:jc w:val="both"/>
        <w:rPr>
          <w:rFonts w:ascii="Calibri" w:hAnsi="Calibri" w:cs="Calibri"/>
          <w:b/>
          <w:bCs/>
          <w:sz w:val="22"/>
          <w:szCs w:val="22"/>
        </w:rPr>
      </w:pPr>
      <w:r w:rsidRPr="005D3F0B">
        <w:rPr>
          <w:rFonts w:ascii="Calibri" w:hAnsi="Calibri" w:cs="Calibri"/>
          <w:b/>
          <w:bCs/>
          <w:sz w:val="22"/>
          <w:szCs w:val="22"/>
        </w:rPr>
        <w:t>National Kidney Foundation of Northeast New York.</w:t>
      </w:r>
      <w:r w:rsidR="009D022C" w:rsidRPr="005D3F0B">
        <w:rPr>
          <w:rFonts w:ascii="Calibri" w:hAnsi="Calibri" w:cs="Calibri"/>
          <w:bCs/>
          <w:sz w:val="22"/>
          <w:szCs w:val="22"/>
        </w:rPr>
        <w:t xml:space="preserve"> $29,997</w:t>
      </w:r>
      <w:r w:rsidRPr="005D3F0B">
        <w:rPr>
          <w:rFonts w:ascii="Calibri" w:hAnsi="Calibri" w:cs="Calibri"/>
          <w:bCs/>
          <w:sz w:val="22"/>
          <w:szCs w:val="22"/>
        </w:rPr>
        <w:t xml:space="preserve">.  Reducing the risk of </w:t>
      </w:r>
      <w:r w:rsidR="00C63D8E" w:rsidRPr="005D3F0B">
        <w:rPr>
          <w:rFonts w:ascii="Calibri" w:hAnsi="Calibri" w:cs="Calibri"/>
          <w:bCs/>
          <w:sz w:val="22"/>
          <w:szCs w:val="22"/>
        </w:rPr>
        <w:t xml:space="preserve">drug-related nephrotoxicity in obese patients.  </w:t>
      </w:r>
      <w:r w:rsidR="00C63D8E" w:rsidRPr="005D3F0B">
        <w:rPr>
          <w:rFonts w:ascii="Calibri" w:hAnsi="Calibri" w:cs="Calibri"/>
          <w:bCs/>
          <w:i/>
          <w:sz w:val="22"/>
          <w:szCs w:val="22"/>
          <w:u w:val="single"/>
        </w:rPr>
        <w:t>Albany College of Pharmacy and Health Sciences</w:t>
      </w:r>
      <w:r w:rsidR="00C63D8E" w:rsidRPr="005D3F0B">
        <w:rPr>
          <w:rFonts w:ascii="Calibri" w:hAnsi="Calibri" w:cs="Calibri"/>
          <w:bCs/>
          <w:sz w:val="22"/>
          <w:szCs w:val="22"/>
        </w:rPr>
        <w:t xml:space="preserve">.  Project Period July 2010 – June 2011. </w:t>
      </w:r>
      <w:r w:rsidR="008272DB" w:rsidRPr="005D3F0B">
        <w:rPr>
          <w:rFonts w:ascii="Calibri" w:hAnsi="Calibri" w:cs="Calibri"/>
          <w:bCs/>
          <w:sz w:val="22"/>
          <w:szCs w:val="22"/>
        </w:rPr>
        <w:t>No salary permitted.</w:t>
      </w:r>
      <w:r w:rsidR="00C63D8E" w:rsidRPr="005D3F0B">
        <w:rPr>
          <w:rFonts w:ascii="Calibri" w:hAnsi="Calibri" w:cs="Calibri"/>
          <w:bCs/>
          <w:sz w:val="22"/>
          <w:szCs w:val="22"/>
        </w:rPr>
        <w:t xml:space="preserve"> </w:t>
      </w:r>
      <w:r w:rsidR="00C63D8E" w:rsidRPr="005D3F0B">
        <w:rPr>
          <w:rFonts w:ascii="Calibri" w:hAnsi="Calibri" w:cs="Calibri"/>
          <w:b/>
          <w:bCs/>
          <w:sz w:val="22"/>
          <w:szCs w:val="22"/>
        </w:rPr>
        <w:t>Principal Investigator</w:t>
      </w:r>
      <w:r w:rsidR="008F3151" w:rsidRPr="005D3F0B">
        <w:rPr>
          <w:rFonts w:ascii="Calibri" w:hAnsi="Calibri" w:cs="Calibri"/>
          <w:b/>
          <w:bCs/>
          <w:sz w:val="22"/>
          <w:szCs w:val="22"/>
        </w:rPr>
        <w:t xml:space="preserve"> (Pai MP).</w:t>
      </w:r>
    </w:p>
    <w:p w14:paraId="08173F50" w14:textId="77777777" w:rsidR="00774160" w:rsidRPr="005D3F0B" w:rsidRDefault="00774160" w:rsidP="001C4993">
      <w:pPr>
        <w:numPr>
          <w:ilvl w:val="0"/>
          <w:numId w:val="1"/>
        </w:numPr>
        <w:jc w:val="both"/>
        <w:rPr>
          <w:rFonts w:ascii="Calibri" w:hAnsi="Calibri" w:cs="Calibri"/>
          <w:b/>
          <w:bCs/>
          <w:sz w:val="22"/>
          <w:szCs w:val="22"/>
        </w:rPr>
      </w:pPr>
      <w:r w:rsidRPr="005D3F0B">
        <w:rPr>
          <w:rFonts w:ascii="Calibri" w:hAnsi="Calibri" w:cs="Calibri"/>
          <w:b/>
          <w:bCs/>
          <w:sz w:val="22"/>
          <w:szCs w:val="22"/>
        </w:rPr>
        <w:t>Roche Laboratories, Inc.  Investigator Initiated Research Grant</w:t>
      </w:r>
      <w:r w:rsidRPr="005D3F0B">
        <w:rPr>
          <w:rFonts w:ascii="Calibri" w:hAnsi="Calibri" w:cs="Calibri"/>
          <w:bCs/>
          <w:sz w:val="22"/>
          <w:szCs w:val="22"/>
        </w:rPr>
        <w:t>. $2</w:t>
      </w:r>
      <w:r w:rsidR="009D022C" w:rsidRPr="005D3F0B">
        <w:rPr>
          <w:rFonts w:ascii="Calibri" w:hAnsi="Calibri" w:cs="Calibri"/>
          <w:bCs/>
          <w:sz w:val="22"/>
          <w:szCs w:val="22"/>
        </w:rPr>
        <w:t>53, 579</w:t>
      </w:r>
      <w:r w:rsidRPr="005D3F0B">
        <w:rPr>
          <w:rFonts w:ascii="Calibri" w:hAnsi="Calibri" w:cs="Calibri"/>
          <w:bCs/>
          <w:sz w:val="22"/>
          <w:szCs w:val="22"/>
        </w:rPr>
        <w:t xml:space="preserve">.  Pharmacokinetics of oseltamivir carboxylate in morbidly obese subjects.  </w:t>
      </w:r>
      <w:r w:rsidRPr="005D3F0B">
        <w:rPr>
          <w:rFonts w:ascii="Calibri" w:hAnsi="Calibri" w:cs="Calibri"/>
          <w:bCs/>
          <w:i/>
          <w:sz w:val="22"/>
          <w:szCs w:val="22"/>
          <w:u w:val="single"/>
        </w:rPr>
        <w:t>Albany College of Pharmacy and Health Sciences</w:t>
      </w:r>
      <w:r w:rsidRPr="005D3F0B">
        <w:rPr>
          <w:rFonts w:ascii="Calibri" w:hAnsi="Calibri" w:cs="Calibri"/>
          <w:bCs/>
          <w:sz w:val="22"/>
          <w:szCs w:val="22"/>
        </w:rPr>
        <w:t>.  Project Period February 2010 – J</w:t>
      </w:r>
      <w:r w:rsidR="00B92FA1" w:rsidRPr="005D3F0B">
        <w:rPr>
          <w:rFonts w:ascii="Calibri" w:hAnsi="Calibri" w:cs="Calibri"/>
          <w:bCs/>
          <w:sz w:val="22"/>
          <w:szCs w:val="22"/>
        </w:rPr>
        <w:t>une</w:t>
      </w:r>
      <w:r w:rsidRPr="005D3F0B">
        <w:rPr>
          <w:rFonts w:ascii="Calibri" w:hAnsi="Calibri" w:cs="Calibri"/>
          <w:bCs/>
          <w:sz w:val="22"/>
          <w:szCs w:val="22"/>
        </w:rPr>
        <w:t xml:space="preserve"> 2011. </w:t>
      </w:r>
      <w:r w:rsidR="008272DB" w:rsidRPr="005D3F0B">
        <w:rPr>
          <w:rFonts w:ascii="Calibri" w:hAnsi="Calibri" w:cs="Calibri"/>
          <w:bCs/>
          <w:sz w:val="22"/>
          <w:szCs w:val="22"/>
        </w:rPr>
        <w:t>5% salary support.</w:t>
      </w:r>
      <w:r w:rsidRPr="005D3F0B">
        <w:rPr>
          <w:rFonts w:ascii="Calibri" w:hAnsi="Calibri" w:cs="Calibri"/>
          <w:bCs/>
          <w:sz w:val="22"/>
          <w:szCs w:val="22"/>
        </w:rPr>
        <w:t xml:space="preserve"> </w:t>
      </w:r>
      <w:r w:rsidR="00A66B76" w:rsidRPr="005D3F0B">
        <w:rPr>
          <w:rFonts w:ascii="Calibri" w:hAnsi="Calibri" w:cs="Calibri"/>
          <w:b/>
          <w:bCs/>
          <w:sz w:val="22"/>
          <w:szCs w:val="22"/>
        </w:rPr>
        <w:t>Principal Investigator</w:t>
      </w:r>
      <w:r w:rsidR="008F3151" w:rsidRPr="005D3F0B">
        <w:rPr>
          <w:rFonts w:ascii="Calibri" w:hAnsi="Calibri" w:cs="Calibri"/>
          <w:b/>
          <w:bCs/>
          <w:sz w:val="22"/>
          <w:szCs w:val="22"/>
        </w:rPr>
        <w:t xml:space="preserve"> (Pai MP)</w:t>
      </w:r>
      <w:r w:rsidRPr="005D3F0B">
        <w:rPr>
          <w:rFonts w:ascii="Calibri" w:hAnsi="Calibri" w:cs="Calibri"/>
          <w:b/>
          <w:bCs/>
          <w:sz w:val="22"/>
          <w:szCs w:val="22"/>
        </w:rPr>
        <w:t>.</w:t>
      </w:r>
    </w:p>
    <w:p w14:paraId="7EE48659" w14:textId="77777777" w:rsidR="00D06EF9" w:rsidRPr="005D3F0B" w:rsidRDefault="00D06EF9" w:rsidP="001C4993">
      <w:pPr>
        <w:numPr>
          <w:ilvl w:val="0"/>
          <w:numId w:val="1"/>
        </w:numPr>
        <w:spacing w:before="120"/>
        <w:jc w:val="both"/>
        <w:rPr>
          <w:rFonts w:ascii="Calibri" w:hAnsi="Calibri" w:cs="Calibri"/>
          <w:b/>
          <w:bCs/>
          <w:sz w:val="22"/>
          <w:szCs w:val="22"/>
        </w:rPr>
      </w:pPr>
      <w:r w:rsidRPr="005D3F0B">
        <w:rPr>
          <w:rFonts w:ascii="Calibri" w:hAnsi="Calibri" w:cs="Calibri"/>
          <w:b/>
          <w:bCs/>
          <w:sz w:val="22"/>
          <w:szCs w:val="22"/>
        </w:rPr>
        <w:t>Pfizer, Inc.  Investigator Initiated Research Grant</w:t>
      </w:r>
      <w:r w:rsidR="00A30715" w:rsidRPr="005D3F0B">
        <w:rPr>
          <w:rFonts w:ascii="Calibri" w:hAnsi="Calibri" w:cs="Calibri"/>
          <w:bCs/>
          <w:sz w:val="22"/>
          <w:szCs w:val="22"/>
        </w:rPr>
        <w:t>. $109, 397</w:t>
      </w:r>
      <w:r w:rsidRPr="005D3F0B">
        <w:rPr>
          <w:rFonts w:ascii="Calibri" w:hAnsi="Calibri" w:cs="Calibri"/>
          <w:bCs/>
          <w:sz w:val="22"/>
          <w:szCs w:val="22"/>
        </w:rPr>
        <w:t xml:space="preserve">.  Pharmacokinetics of voriconazole in obese subjects.  </w:t>
      </w:r>
      <w:r w:rsidRPr="005D3F0B">
        <w:rPr>
          <w:rFonts w:ascii="Calibri" w:hAnsi="Calibri" w:cs="Calibri"/>
          <w:bCs/>
          <w:i/>
          <w:sz w:val="22"/>
          <w:szCs w:val="22"/>
          <w:u w:val="single"/>
        </w:rPr>
        <w:t>Albany College of Pharmacy and Health Sciences</w:t>
      </w:r>
      <w:r w:rsidRPr="005D3F0B">
        <w:rPr>
          <w:rFonts w:ascii="Calibri" w:hAnsi="Calibri" w:cs="Calibri"/>
          <w:bCs/>
          <w:sz w:val="22"/>
          <w:szCs w:val="22"/>
        </w:rPr>
        <w:t xml:space="preserve">. </w:t>
      </w:r>
      <w:r w:rsidR="00A30715" w:rsidRPr="005D3F0B">
        <w:rPr>
          <w:rFonts w:ascii="Calibri" w:hAnsi="Calibri" w:cs="Calibri"/>
          <w:bCs/>
          <w:sz w:val="22"/>
          <w:szCs w:val="22"/>
        </w:rPr>
        <w:t xml:space="preserve"> </w:t>
      </w:r>
      <w:r w:rsidRPr="005D3F0B">
        <w:rPr>
          <w:rFonts w:ascii="Calibri" w:hAnsi="Calibri" w:cs="Calibri"/>
          <w:bCs/>
          <w:sz w:val="22"/>
          <w:szCs w:val="22"/>
        </w:rPr>
        <w:t xml:space="preserve">Project Period July 2009 – June 2010. </w:t>
      </w:r>
      <w:r w:rsidR="008272DB" w:rsidRPr="005D3F0B">
        <w:rPr>
          <w:rFonts w:ascii="Calibri" w:hAnsi="Calibri" w:cs="Calibri"/>
          <w:bCs/>
          <w:sz w:val="22"/>
          <w:szCs w:val="22"/>
        </w:rPr>
        <w:t>3% salary support.</w:t>
      </w:r>
      <w:r w:rsidRPr="005D3F0B">
        <w:rPr>
          <w:rFonts w:ascii="Calibri" w:hAnsi="Calibri" w:cs="Calibri"/>
          <w:bCs/>
          <w:sz w:val="22"/>
          <w:szCs w:val="22"/>
        </w:rPr>
        <w:t xml:space="preserve"> </w:t>
      </w:r>
      <w:r w:rsidR="00A66B76" w:rsidRPr="005D3F0B">
        <w:rPr>
          <w:rFonts w:ascii="Calibri" w:hAnsi="Calibri" w:cs="Calibri"/>
          <w:b/>
          <w:bCs/>
          <w:sz w:val="22"/>
          <w:szCs w:val="22"/>
        </w:rPr>
        <w:t>Principal Investigator</w:t>
      </w:r>
      <w:r w:rsidR="008F3151" w:rsidRPr="005D3F0B">
        <w:rPr>
          <w:rFonts w:ascii="Calibri" w:hAnsi="Calibri" w:cs="Calibri"/>
          <w:b/>
          <w:bCs/>
          <w:sz w:val="22"/>
          <w:szCs w:val="22"/>
        </w:rPr>
        <w:t xml:space="preserve"> (Pai MP)</w:t>
      </w:r>
      <w:r w:rsidR="00A66B76" w:rsidRPr="005D3F0B">
        <w:rPr>
          <w:rFonts w:ascii="Calibri" w:hAnsi="Calibri" w:cs="Calibri"/>
          <w:b/>
          <w:bCs/>
          <w:sz w:val="22"/>
          <w:szCs w:val="22"/>
        </w:rPr>
        <w:t>.</w:t>
      </w:r>
    </w:p>
    <w:p w14:paraId="2002FD91" w14:textId="77777777" w:rsidR="00A66B76" w:rsidRPr="005D3F0B" w:rsidRDefault="00A66B76" w:rsidP="001C4993">
      <w:pPr>
        <w:numPr>
          <w:ilvl w:val="0"/>
          <w:numId w:val="1"/>
        </w:numPr>
        <w:spacing w:before="120" w:after="120"/>
        <w:jc w:val="both"/>
        <w:rPr>
          <w:rFonts w:ascii="Calibri" w:hAnsi="Calibri" w:cs="Calibri"/>
          <w:b/>
          <w:bCs/>
          <w:sz w:val="22"/>
          <w:szCs w:val="22"/>
        </w:rPr>
      </w:pPr>
      <w:r w:rsidRPr="005D3F0B">
        <w:rPr>
          <w:rFonts w:ascii="Calibri" w:hAnsi="Calibri" w:cs="Calibri"/>
          <w:b/>
          <w:bCs/>
          <w:sz w:val="22"/>
          <w:szCs w:val="22"/>
        </w:rPr>
        <w:t xml:space="preserve">Cubist Pharmaceuticals.  Investigator Initiated Research Grant. </w:t>
      </w:r>
      <w:r w:rsidRPr="005D3F0B">
        <w:rPr>
          <w:rFonts w:ascii="Calibri" w:hAnsi="Calibri" w:cs="Calibri"/>
          <w:bCs/>
          <w:sz w:val="22"/>
          <w:szCs w:val="22"/>
        </w:rPr>
        <w:t xml:space="preserve">$99,412.  Evaluating the epidemiology and outcomes of patients with MRSA bloodstream infections that express heteroresistance to vancomycin.  </w:t>
      </w:r>
      <w:r w:rsidR="0011367C" w:rsidRPr="005D3F0B">
        <w:rPr>
          <w:rFonts w:ascii="Calibri" w:hAnsi="Calibri" w:cs="Calibri"/>
          <w:bCs/>
          <w:i/>
          <w:sz w:val="22"/>
          <w:szCs w:val="22"/>
          <w:u w:val="single"/>
        </w:rPr>
        <w:t>Albany College of Pharmacy and Health Sciences</w:t>
      </w:r>
      <w:r w:rsidR="0011367C" w:rsidRPr="005D3F0B">
        <w:rPr>
          <w:rFonts w:ascii="Calibri" w:hAnsi="Calibri" w:cs="Calibri"/>
          <w:bCs/>
          <w:sz w:val="22"/>
          <w:szCs w:val="22"/>
        </w:rPr>
        <w:t xml:space="preserve">.  </w:t>
      </w:r>
      <w:r w:rsidRPr="005D3F0B">
        <w:rPr>
          <w:rFonts w:ascii="Calibri" w:hAnsi="Calibri" w:cs="Calibri"/>
          <w:bCs/>
          <w:sz w:val="22"/>
          <w:szCs w:val="22"/>
        </w:rPr>
        <w:t xml:space="preserve">Project Period November 2009 – October 2010. </w:t>
      </w:r>
      <w:r w:rsidR="008272DB" w:rsidRPr="005D3F0B">
        <w:rPr>
          <w:rFonts w:ascii="Calibri" w:hAnsi="Calibri" w:cs="Calibri"/>
          <w:bCs/>
          <w:sz w:val="22"/>
          <w:szCs w:val="22"/>
        </w:rPr>
        <w:t xml:space="preserve">No salary support. </w:t>
      </w:r>
      <w:r w:rsidRPr="005D3F0B">
        <w:rPr>
          <w:rFonts w:ascii="Calibri" w:hAnsi="Calibri" w:cs="Calibri"/>
          <w:bCs/>
          <w:sz w:val="22"/>
          <w:szCs w:val="22"/>
        </w:rPr>
        <w:t xml:space="preserve">Role: </w:t>
      </w:r>
      <w:r w:rsidR="008F3151" w:rsidRPr="005D3F0B">
        <w:rPr>
          <w:rFonts w:ascii="Calibri" w:hAnsi="Calibri" w:cs="Calibri"/>
          <w:b/>
          <w:bCs/>
          <w:sz w:val="22"/>
          <w:szCs w:val="22"/>
        </w:rPr>
        <w:t>Co-Investigator</w:t>
      </w:r>
      <w:r w:rsidR="00F237FB" w:rsidRPr="005D3F0B">
        <w:rPr>
          <w:rFonts w:ascii="Calibri" w:hAnsi="Calibri" w:cs="Calibri"/>
          <w:b/>
          <w:bCs/>
          <w:sz w:val="22"/>
          <w:szCs w:val="22"/>
        </w:rPr>
        <w:t xml:space="preserve"> (Pai MP)</w:t>
      </w:r>
      <w:r w:rsidR="008F3151" w:rsidRPr="005D3F0B">
        <w:rPr>
          <w:rFonts w:ascii="Calibri" w:hAnsi="Calibri" w:cs="Calibri"/>
          <w:b/>
          <w:bCs/>
          <w:sz w:val="22"/>
          <w:szCs w:val="22"/>
        </w:rPr>
        <w:t xml:space="preserve">, </w:t>
      </w:r>
      <w:r w:rsidR="008F3151" w:rsidRPr="005D3F0B">
        <w:rPr>
          <w:rFonts w:ascii="Calibri" w:hAnsi="Calibri" w:cs="Calibri"/>
          <w:bCs/>
          <w:sz w:val="22"/>
          <w:szCs w:val="22"/>
        </w:rPr>
        <w:t>Principal Investigator (Lodise TP)</w:t>
      </w:r>
    </w:p>
    <w:p w14:paraId="2DC6799F" w14:textId="77777777" w:rsidR="00B73466" w:rsidRPr="005D3F0B" w:rsidRDefault="00B73466"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Clinical and Translational </w:t>
      </w:r>
      <w:r w:rsidR="00DE7387" w:rsidRPr="005D3F0B">
        <w:rPr>
          <w:rFonts w:ascii="Calibri" w:hAnsi="Calibri" w:cs="Calibri"/>
          <w:b/>
          <w:sz w:val="22"/>
          <w:szCs w:val="22"/>
        </w:rPr>
        <w:t xml:space="preserve">Science </w:t>
      </w:r>
      <w:r w:rsidR="005E1FAD" w:rsidRPr="005D3F0B">
        <w:rPr>
          <w:rFonts w:ascii="Calibri" w:hAnsi="Calibri" w:cs="Calibri"/>
          <w:b/>
          <w:sz w:val="22"/>
          <w:szCs w:val="22"/>
        </w:rPr>
        <w:t xml:space="preserve">Center, </w:t>
      </w:r>
      <w:r w:rsidRPr="005D3F0B">
        <w:rPr>
          <w:rFonts w:ascii="Calibri" w:hAnsi="Calibri" w:cs="Calibri"/>
          <w:b/>
          <w:sz w:val="22"/>
          <w:szCs w:val="22"/>
        </w:rPr>
        <w:t>Research</w:t>
      </w:r>
      <w:r w:rsidR="005E1FAD" w:rsidRPr="005D3F0B">
        <w:rPr>
          <w:rFonts w:ascii="Calibri" w:hAnsi="Calibri" w:cs="Calibri"/>
          <w:b/>
          <w:sz w:val="22"/>
          <w:szCs w:val="22"/>
        </w:rPr>
        <w:t xml:space="preserve"> </w:t>
      </w:r>
      <w:r w:rsidRPr="005D3F0B">
        <w:rPr>
          <w:rFonts w:ascii="Calibri" w:hAnsi="Calibri" w:cs="Calibri"/>
          <w:b/>
          <w:sz w:val="22"/>
          <w:szCs w:val="22"/>
        </w:rPr>
        <w:t>Career Development Award.</w:t>
      </w:r>
      <w:r w:rsidRPr="005D3F0B">
        <w:rPr>
          <w:rFonts w:ascii="Calibri" w:hAnsi="Calibri" w:cs="Calibri"/>
          <w:sz w:val="22"/>
          <w:szCs w:val="22"/>
        </w:rPr>
        <w:t xml:space="preserve">  0.75 FTE</w:t>
      </w:r>
      <w:r w:rsidR="007C5C56" w:rsidRPr="005D3F0B">
        <w:rPr>
          <w:rFonts w:ascii="Calibri" w:hAnsi="Calibri" w:cs="Calibri"/>
          <w:sz w:val="22"/>
          <w:szCs w:val="22"/>
        </w:rPr>
        <w:t xml:space="preserve"> (</w:t>
      </w:r>
      <w:r w:rsidR="00F85882" w:rsidRPr="005D3F0B">
        <w:rPr>
          <w:rFonts w:ascii="Calibri" w:hAnsi="Calibri" w:cs="Calibri"/>
          <w:sz w:val="22"/>
          <w:szCs w:val="22"/>
        </w:rPr>
        <w:t>$75,000/year)</w:t>
      </w:r>
      <w:r w:rsidRPr="005D3F0B">
        <w:rPr>
          <w:rFonts w:ascii="Calibri" w:hAnsi="Calibri" w:cs="Calibri"/>
          <w:sz w:val="22"/>
          <w:szCs w:val="22"/>
        </w:rPr>
        <w:t xml:space="preserve">. Brain antifungal pharmacodynamics: Use of </w:t>
      </w:r>
      <w:r w:rsidRPr="005D3F0B">
        <w:rPr>
          <w:rFonts w:ascii="Calibri" w:hAnsi="Calibri" w:cs="Calibri"/>
          <w:sz w:val="22"/>
          <w:szCs w:val="22"/>
          <w:vertAlign w:val="superscript"/>
        </w:rPr>
        <w:t>19</w:t>
      </w:r>
      <w:r w:rsidRPr="005D3F0B">
        <w:rPr>
          <w:rFonts w:ascii="Calibri" w:hAnsi="Calibri" w:cs="Calibri"/>
          <w:sz w:val="22"/>
          <w:szCs w:val="22"/>
        </w:rPr>
        <w:t xml:space="preserve">F-Magnetic Resonance Spectroscopy and Microdialysis. </w:t>
      </w:r>
      <w:r w:rsidRPr="005D3F0B">
        <w:rPr>
          <w:rFonts w:ascii="Calibri" w:hAnsi="Calibri" w:cs="Calibri"/>
          <w:i/>
          <w:sz w:val="22"/>
          <w:szCs w:val="22"/>
          <w:u w:val="single"/>
        </w:rPr>
        <w:t>University of New Mexico, College of Pharmacy</w:t>
      </w:r>
      <w:r w:rsidRPr="005D3F0B">
        <w:rPr>
          <w:rFonts w:ascii="Calibri" w:hAnsi="Calibri" w:cs="Calibri"/>
          <w:sz w:val="22"/>
          <w:szCs w:val="22"/>
        </w:rPr>
        <w:t xml:space="preserve">. Project Period 2006-2008.  </w:t>
      </w:r>
      <w:r w:rsidRPr="005D3F0B">
        <w:rPr>
          <w:rFonts w:ascii="Calibri" w:hAnsi="Calibri" w:cs="Calibri"/>
          <w:b/>
          <w:sz w:val="22"/>
          <w:szCs w:val="22"/>
        </w:rPr>
        <w:t>Principal Investigator</w:t>
      </w:r>
      <w:r w:rsidR="008F3151" w:rsidRPr="005D3F0B">
        <w:rPr>
          <w:rFonts w:ascii="Calibri" w:hAnsi="Calibri" w:cs="Calibri"/>
          <w:b/>
          <w:bCs/>
          <w:sz w:val="22"/>
          <w:szCs w:val="22"/>
        </w:rPr>
        <w:t xml:space="preserve"> (Pai MP)</w:t>
      </w:r>
    </w:p>
    <w:p w14:paraId="3234895A" w14:textId="77777777" w:rsidR="00DA286C" w:rsidRPr="005D3F0B" w:rsidRDefault="00DA286C"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Astellas Pharma, Inc. Research Grant, pMS-06-001.  </w:t>
      </w:r>
      <w:r w:rsidRPr="005D3F0B">
        <w:rPr>
          <w:rFonts w:ascii="Calibri" w:hAnsi="Calibri" w:cs="Calibri"/>
          <w:sz w:val="22"/>
          <w:szCs w:val="22"/>
        </w:rPr>
        <w:t xml:space="preserve">$30,492. Pharmacodynamic evaluation of micafungin, </w:t>
      </w:r>
      <w:r w:rsidRPr="005D3F0B">
        <w:rPr>
          <w:rFonts w:ascii="Calibri" w:hAnsi="Calibri" w:cs="Calibri"/>
          <w:sz w:val="22"/>
          <w:szCs w:val="22"/>
        </w:rPr>
        <w:lastRenderedPageBreak/>
        <w:t xml:space="preserve">liposomal amphotericin B, and flucytosine in an </w:t>
      </w:r>
      <w:r w:rsidRPr="005D3F0B">
        <w:rPr>
          <w:rFonts w:ascii="Calibri" w:hAnsi="Calibri" w:cs="Calibri"/>
          <w:i/>
          <w:sz w:val="22"/>
          <w:szCs w:val="22"/>
        </w:rPr>
        <w:t>in vitro</w:t>
      </w:r>
      <w:r w:rsidRPr="005D3F0B">
        <w:rPr>
          <w:rFonts w:ascii="Calibri" w:hAnsi="Calibri" w:cs="Calibri"/>
          <w:sz w:val="22"/>
          <w:szCs w:val="22"/>
        </w:rPr>
        <w:t xml:space="preserve"> fibrin clot model of </w:t>
      </w:r>
      <w:r w:rsidRPr="005D3F0B">
        <w:rPr>
          <w:rFonts w:ascii="Calibri" w:hAnsi="Calibri" w:cs="Calibri"/>
          <w:i/>
          <w:sz w:val="22"/>
          <w:szCs w:val="22"/>
        </w:rPr>
        <w:t>Candida albicans</w:t>
      </w:r>
      <w:r w:rsidRPr="005D3F0B">
        <w:rPr>
          <w:rFonts w:ascii="Calibri" w:hAnsi="Calibri" w:cs="Calibri"/>
          <w:sz w:val="22"/>
          <w:szCs w:val="22"/>
        </w:rPr>
        <w:t xml:space="preserve"> infective endocarditis. </w:t>
      </w:r>
      <w:r w:rsidRPr="005D3F0B">
        <w:rPr>
          <w:rFonts w:ascii="Calibri" w:hAnsi="Calibri" w:cs="Calibri"/>
          <w:i/>
          <w:sz w:val="22"/>
          <w:szCs w:val="22"/>
          <w:u w:val="single"/>
        </w:rPr>
        <w:t>University of New Mexico, College of Pharmacy</w:t>
      </w:r>
      <w:r w:rsidRPr="005D3F0B">
        <w:rPr>
          <w:rFonts w:ascii="Calibri" w:hAnsi="Calibri" w:cs="Calibri"/>
          <w:sz w:val="22"/>
          <w:szCs w:val="22"/>
        </w:rPr>
        <w:t xml:space="preserve">. Project Period 2006-2007.  </w:t>
      </w:r>
      <w:r w:rsidRPr="005D3F0B">
        <w:rPr>
          <w:rFonts w:ascii="Calibri" w:hAnsi="Calibri" w:cs="Calibri"/>
          <w:b/>
          <w:sz w:val="22"/>
          <w:szCs w:val="22"/>
        </w:rPr>
        <w:t>Principal Investigator</w:t>
      </w:r>
      <w:r w:rsidR="008F3151" w:rsidRPr="005D3F0B">
        <w:rPr>
          <w:rFonts w:ascii="Calibri" w:hAnsi="Calibri" w:cs="Calibri"/>
          <w:b/>
          <w:sz w:val="22"/>
          <w:szCs w:val="22"/>
        </w:rPr>
        <w:t xml:space="preserve"> (Pai MP)</w:t>
      </w:r>
      <w:r w:rsidR="008B7B6E" w:rsidRPr="005D3F0B">
        <w:rPr>
          <w:rFonts w:ascii="Calibri" w:hAnsi="Calibri" w:cs="Calibri"/>
          <w:b/>
          <w:bCs/>
          <w:sz w:val="22"/>
          <w:szCs w:val="22"/>
        </w:rPr>
        <w:t>.</w:t>
      </w:r>
    </w:p>
    <w:p w14:paraId="24860B34" w14:textId="77777777" w:rsidR="00B13DF4" w:rsidRPr="005D3F0B" w:rsidRDefault="00B13DF4"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General Clinical Research Center Grant, NCRR, NIH 5 M01 RR00997.</w:t>
      </w:r>
      <w:r w:rsidRPr="005D3F0B">
        <w:rPr>
          <w:rFonts w:ascii="Calibri" w:hAnsi="Calibri" w:cs="Calibri"/>
          <w:sz w:val="22"/>
          <w:szCs w:val="22"/>
        </w:rPr>
        <w:t xml:space="preserve">  $3,080. Accuracy of creatinine clearance equations in morbidly obese patients: Influence of central body fat distribution. </w:t>
      </w:r>
      <w:r w:rsidRPr="005D3F0B">
        <w:rPr>
          <w:rFonts w:ascii="Calibri" w:hAnsi="Calibri" w:cs="Calibri"/>
          <w:i/>
          <w:sz w:val="22"/>
          <w:szCs w:val="22"/>
          <w:u w:val="single"/>
        </w:rPr>
        <w:t>University of New Mexico, College of Pharmacy</w:t>
      </w:r>
      <w:r w:rsidRPr="005D3F0B">
        <w:rPr>
          <w:rFonts w:ascii="Calibri" w:hAnsi="Calibri" w:cs="Calibri"/>
          <w:sz w:val="22"/>
          <w:szCs w:val="22"/>
        </w:rPr>
        <w:t>. Project Period 2005-200</w:t>
      </w:r>
      <w:r w:rsidR="00D1600A" w:rsidRPr="005D3F0B">
        <w:rPr>
          <w:rFonts w:ascii="Calibri" w:hAnsi="Calibri" w:cs="Calibri"/>
          <w:sz w:val="22"/>
          <w:szCs w:val="22"/>
        </w:rPr>
        <w:t>7</w:t>
      </w:r>
      <w:r w:rsidRPr="005D3F0B">
        <w:rPr>
          <w:rFonts w:ascii="Calibri" w:hAnsi="Calibri" w:cs="Calibri"/>
          <w:sz w:val="22"/>
          <w:szCs w:val="22"/>
        </w:rPr>
        <w:t xml:space="preserve">.  </w:t>
      </w:r>
      <w:r w:rsidRPr="005D3F0B">
        <w:rPr>
          <w:rFonts w:ascii="Calibri" w:hAnsi="Calibri" w:cs="Calibri"/>
          <w:b/>
          <w:sz w:val="22"/>
          <w:szCs w:val="22"/>
        </w:rPr>
        <w:t>Principal Investigator</w:t>
      </w:r>
      <w:r w:rsidR="008B7B6E" w:rsidRPr="005D3F0B">
        <w:rPr>
          <w:rFonts w:ascii="Calibri" w:hAnsi="Calibri" w:cs="Calibri"/>
          <w:b/>
          <w:sz w:val="22"/>
          <w:szCs w:val="22"/>
        </w:rPr>
        <w:t xml:space="preserve"> </w:t>
      </w:r>
      <w:r w:rsidR="008B7B6E" w:rsidRPr="005D3F0B">
        <w:rPr>
          <w:rFonts w:ascii="Calibri" w:hAnsi="Calibri" w:cs="Calibri"/>
          <w:b/>
          <w:bCs/>
          <w:sz w:val="22"/>
          <w:szCs w:val="22"/>
        </w:rPr>
        <w:t>(Pai MP).</w:t>
      </w:r>
    </w:p>
    <w:p w14:paraId="456884A2" w14:textId="77777777" w:rsidR="009031D0" w:rsidRPr="005D3F0B" w:rsidRDefault="009031D0"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Clinical Research Feasibility Fund Grant</w:t>
      </w:r>
      <w:r w:rsidR="00B13DF4" w:rsidRPr="005D3F0B">
        <w:rPr>
          <w:rFonts w:ascii="Calibri" w:hAnsi="Calibri" w:cs="Calibri"/>
          <w:b/>
          <w:sz w:val="22"/>
          <w:szCs w:val="22"/>
        </w:rPr>
        <w:t>, NCRR, NIH 5 M01 RR00997</w:t>
      </w:r>
      <w:r w:rsidRPr="005D3F0B">
        <w:rPr>
          <w:rFonts w:ascii="Calibri" w:hAnsi="Calibri" w:cs="Calibri"/>
          <w:b/>
          <w:sz w:val="22"/>
          <w:szCs w:val="22"/>
        </w:rPr>
        <w:t xml:space="preserve">.  </w:t>
      </w:r>
      <w:r w:rsidRPr="005D3F0B">
        <w:rPr>
          <w:rFonts w:ascii="Calibri" w:hAnsi="Calibri" w:cs="Calibri"/>
          <w:sz w:val="22"/>
          <w:szCs w:val="22"/>
        </w:rPr>
        <w:t xml:space="preserve">$20,000. Dose ranging study of an oral curcumin/piperine formulation in adult cystic fibrosis patients: Assessment of safety, pharmacokinetics, and disease modifying effects. </w:t>
      </w:r>
      <w:r w:rsidRPr="005D3F0B">
        <w:rPr>
          <w:rFonts w:ascii="Calibri" w:hAnsi="Calibri" w:cs="Calibri"/>
          <w:i/>
          <w:sz w:val="22"/>
          <w:szCs w:val="22"/>
          <w:u w:val="single"/>
        </w:rPr>
        <w:t>University of New Mexico, College of Pharmacy</w:t>
      </w:r>
      <w:r w:rsidRPr="005D3F0B">
        <w:rPr>
          <w:rFonts w:ascii="Calibri" w:hAnsi="Calibri" w:cs="Calibri"/>
          <w:sz w:val="22"/>
          <w:szCs w:val="22"/>
        </w:rPr>
        <w:t xml:space="preserve">. Project Period 2005-2006.  </w:t>
      </w:r>
      <w:r w:rsidRPr="005D3F0B">
        <w:rPr>
          <w:rFonts w:ascii="Calibri" w:hAnsi="Calibri" w:cs="Calibri"/>
          <w:b/>
          <w:sz w:val="22"/>
          <w:szCs w:val="22"/>
        </w:rPr>
        <w:t>Principal Investigator</w:t>
      </w:r>
      <w:r w:rsidR="008B7B6E" w:rsidRPr="005D3F0B">
        <w:rPr>
          <w:rFonts w:ascii="Calibri" w:hAnsi="Calibri" w:cs="Calibri"/>
          <w:b/>
          <w:sz w:val="22"/>
          <w:szCs w:val="22"/>
        </w:rPr>
        <w:t xml:space="preserve"> </w:t>
      </w:r>
      <w:r w:rsidR="008B7B6E" w:rsidRPr="005D3F0B">
        <w:rPr>
          <w:rFonts w:ascii="Calibri" w:hAnsi="Calibri" w:cs="Calibri"/>
          <w:b/>
          <w:bCs/>
          <w:sz w:val="22"/>
          <w:szCs w:val="22"/>
        </w:rPr>
        <w:t>(Pai MP).</w:t>
      </w:r>
    </w:p>
    <w:p w14:paraId="55B52446" w14:textId="77777777" w:rsidR="00CD2EF9" w:rsidRPr="005D3F0B" w:rsidRDefault="00CD2EF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Society of Infectious Diseases Pharmacists.</w:t>
      </w:r>
      <w:r w:rsidRPr="005D3F0B">
        <w:rPr>
          <w:rFonts w:ascii="Calibri" w:hAnsi="Calibri" w:cs="Calibri"/>
          <w:sz w:val="22"/>
          <w:szCs w:val="22"/>
        </w:rPr>
        <w:t xml:space="preserve">  $20,000. Pharmacodynamic evaluation of </w:t>
      </w:r>
      <w:r w:rsidR="00594F90" w:rsidRPr="005D3F0B">
        <w:rPr>
          <w:rFonts w:ascii="Calibri" w:hAnsi="Calibri" w:cs="Calibri"/>
          <w:sz w:val="22"/>
          <w:szCs w:val="22"/>
        </w:rPr>
        <w:t>antifungals</w:t>
      </w:r>
      <w:r w:rsidRPr="005D3F0B">
        <w:rPr>
          <w:rFonts w:ascii="Calibri" w:hAnsi="Calibri" w:cs="Calibri"/>
          <w:sz w:val="22"/>
          <w:szCs w:val="22"/>
        </w:rPr>
        <w:t xml:space="preserve"> in an in vi</w:t>
      </w:r>
      <w:r w:rsidR="00224D92" w:rsidRPr="005D3F0B">
        <w:rPr>
          <w:rFonts w:ascii="Calibri" w:hAnsi="Calibri" w:cs="Calibri"/>
          <w:sz w:val="22"/>
          <w:szCs w:val="22"/>
        </w:rPr>
        <w:t>tr</w:t>
      </w:r>
      <w:r w:rsidRPr="005D3F0B">
        <w:rPr>
          <w:rFonts w:ascii="Calibri" w:hAnsi="Calibri" w:cs="Calibri"/>
          <w:sz w:val="22"/>
          <w:szCs w:val="22"/>
        </w:rPr>
        <w:t xml:space="preserve">o model of </w:t>
      </w:r>
      <w:r w:rsidRPr="005D3F0B">
        <w:rPr>
          <w:rFonts w:ascii="Calibri" w:hAnsi="Calibri" w:cs="Calibri"/>
          <w:i/>
          <w:sz w:val="22"/>
          <w:szCs w:val="22"/>
        </w:rPr>
        <w:t xml:space="preserve">Candida </w:t>
      </w:r>
      <w:r w:rsidR="00111143" w:rsidRPr="005D3F0B">
        <w:rPr>
          <w:rFonts w:ascii="Calibri" w:hAnsi="Calibri" w:cs="Calibri"/>
          <w:sz w:val="22"/>
          <w:szCs w:val="22"/>
        </w:rPr>
        <w:t>spp.</w:t>
      </w:r>
      <w:r w:rsidRPr="005D3F0B">
        <w:rPr>
          <w:rFonts w:ascii="Calibri" w:hAnsi="Calibri" w:cs="Calibri"/>
          <w:sz w:val="22"/>
          <w:szCs w:val="22"/>
        </w:rPr>
        <w:t xml:space="preserve"> infective endocarditis. </w:t>
      </w:r>
      <w:r w:rsidRPr="005D3F0B">
        <w:rPr>
          <w:rFonts w:ascii="Calibri" w:hAnsi="Calibri" w:cs="Calibri"/>
          <w:i/>
          <w:sz w:val="22"/>
          <w:szCs w:val="22"/>
          <w:u w:val="single"/>
        </w:rPr>
        <w:t>University of New Mexico, College of Pharmacy</w:t>
      </w:r>
      <w:r w:rsidRPr="005D3F0B">
        <w:rPr>
          <w:rFonts w:ascii="Calibri" w:hAnsi="Calibri" w:cs="Calibri"/>
          <w:sz w:val="22"/>
          <w:szCs w:val="22"/>
        </w:rPr>
        <w:t>. Project Period 200</w:t>
      </w:r>
      <w:r w:rsidR="00D768B3" w:rsidRPr="005D3F0B">
        <w:rPr>
          <w:rFonts w:ascii="Calibri" w:hAnsi="Calibri" w:cs="Calibri"/>
          <w:sz w:val="22"/>
          <w:szCs w:val="22"/>
        </w:rPr>
        <w:t>5</w:t>
      </w:r>
      <w:r w:rsidRPr="005D3F0B">
        <w:rPr>
          <w:rFonts w:ascii="Calibri" w:hAnsi="Calibri" w:cs="Calibri"/>
          <w:sz w:val="22"/>
          <w:szCs w:val="22"/>
        </w:rPr>
        <w:t>-200</w:t>
      </w:r>
      <w:r w:rsidR="00D768B3" w:rsidRPr="005D3F0B">
        <w:rPr>
          <w:rFonts w:ascii="Calibri" w:hAnsi="Calibri" w:cs="Calibri"/>
          <w:sz w:val="22"/>
          <w:szCs w:val="22"/>
        </w:rPr>
        <w:t>6</w:t>
      </w:r>
      <w:r w:rsidRPr="005D3F0B">
        <w:rPr>
          <w:rFonts w:ascii="Calibri" w:hAnsi="Calibri" w:cs="Calibri"/>
          <w:sz w:val="22"/>
          <w:szCs w:val="22"/>
        </w:rPr>
        <w:t xml:space="preserve">.  </w:t>
      </w:r>
      <w:r w:rsidR="008B7B6E" w:rsidRPr="005D3F0B">
        <w:rPr>
          <w:rFonts w:ascii="Calibri" w:hAnsi="Calibri" w:cs="Calibri"/>
          <w:b/>
          <w:sz w:val="22"/>
          <w:szCs w:val="22"/>
        </w:rPr>
        <w:t xml:space="preserve">Principal Investigator </w:t>
      </w:r>
      <w:r w:rsidR="008B7B6E" w:rsidRPr="005D3F0B">
        <w:rPr>
          <w:rFonts w:ascii="Calibri" w:hAnsi="Calibri" w:cs="Calibri"/>
          <w:b/>
          <w:bCs/>
          <w:sz w:val="22"/>
          <w:szCs w:val="22"/>
        </w:rPr>
        <w:t>(Pai MP).</w:t>
      </w:r>
    </w:p>
    <w:p w14:paraId="213D8113" w14:textId="77777777" w:rsidR="003D31D9" w:rsidRPr="005D3F0B" w:rsidRDefault="00DA286C"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Astella</w:t>
      </w:r>
      <w:r w:rsidR="003D31D9" w:rsidRPr="005D3F0B">
        <w:rPr>
          <w:rFonts w:ascii="Calibri" w:hAnsi="Calibri" w:cs="Calibri"/>
          <w:b/>
          <w:sz w:val="22"/>
          <w:szCs w:val="22"/>
        </w:rPr>
        <w:t xml:space="preserve">s Pharma, Inc. Research Grant.  </w:t>
      </w:r>
      <w:r w:rsidR="003D31D9" w:rsidRPr="005D3F0B">
        <w:rPr>
          <w:rFonts w:ascii="Calibri" w:hAnsi="Calibri" w:cs="Calibri"/>
          <w:bCs/>
          <w:sz w:val="22"/>
          <w:szCs w:val="22"/>
        </w:rPr>
        <w:t xml:space="preserve">$7,500.  Activity of micafungin against </w:t>
      </w:r>
      <w:r w:rsidR="003D31D9" w:rsidRPr="005D3F0B">
        <w:rPr>
          <w:rFonts w:ascii="Calibri" w:hAnsi="Calibri" w:cs="Calibri"/>
          <w:bCs/>
          <w:i/>
          <w:iCs/>
          <w:sz w:val="22"/>
          <w:szCs w:val="22"/>
        </w:rPr>
        <w:t xml:space="preserve">Candida </w:t>
      </w:r>
      <w:r w:rsidR="003D31D9" w:rsidRPr="005D3F0B">
        <w:rPr>
          <w:rFonts w:ascii="Calibri" w:hAnsi="Calibri" w:cs="Calibri"/>
          <w:bCs/>
          <w:sz w:val="22"/>
          <w:szCs w:val="22"/>
        </w:rPr>
        <w:t xml:space="preserve">species using antibiotic medium #3.  </w:t>
      </w:r>
      <w:r w:rsidR="003D31D9" w:rsidRPr="005D3F0B">
        <w:rPr>
          <w:rFonts w:ascii="Calibri" w:hAnsi="Calibri" w:cs="Calibri"/>
          <w:bCs/>
          <w:i/>
          <w:sz w:val="22"/>
          <w:szCs w:val="22"/>
          <w:u w:val="single"/>
        </w:rPr>
        <w:t>University of New Mexico, College of Pharmacy</w:t>
      </w:r>
      <w:r w:rsidR="003D31D9" w:rsidRPr="005D3F0B">
        <w:rPr>
          <w:rFonts w:ascii="Calibri" w:hAnsi="Calibri" w:cs="Calibri"/>
          <w:bCs/>
          <w:sz w:val="22"/>
          <w:szCs w:val="22"/>
        </w:rPr>
        <w:t>.  Project Period 200</w:t>
      </w:r>
      <w:r w:rsidR="009362C9" w:rsidRPr="005D3F0B">
        <w:rPr>
          <w:rFonts w:ascii="Calibri" w:hAnsi="Calibri" w:cs="Calibri"/>
          <w:bCs/>
          <w:sz w:val="22"/>
          <w:szCs w:val="22"/>
        </w:rPr>
        <w:t>4</w:t>
      </w:r>
      <w:r w:rsidR="003D31D9" w:rsidRPr="005D3F0B">
        <w:rPr>
          <w:rFonts w:ascii="Calibri" w:hAnsi="Calibri" w:cs="Calibri"/>
          <w:bCs/>
          <w:sz w:val="22"/>
          <w:szCs w:val="22"/>
        </w:rPr>
        <w:t>-200</w:t>
      </w:r>
      <w:r w:rsidR="009362C9" w:rsidRPr="005D3F0B">
        <w:rPr>
          <w:rFonts w:ascii="Calibri" w:hAnsi="Calibri" w:cs="Calibri"/>
          <w:bCs/>
          <w:sz w:val="22"/>
          <w:szCs w:val="22"/>
        </w:rPr>
        <w:t>5</w:t>
      </w:r>
      <w:r w:rsidR="003D31D9" w:rsidRPr="005D3F0B">
        <w:rPr>
          <w:rFonts w:ascii="Calibri" w:hAnsi="Calibri" w:cs="Calibri"/>
          <w:bCs/>
          <w:sz w:val="22"/>
          <w:szCs w:val="22"/>
        </w:rPr>
        <w:t xml:space="preserve">.  </w:t>
      </w:r>
      <w:r w:rsidR="008B7B6E" w:rsidRPr="005D3F0B">
        <w:rPr>
          <w:rFonts w:ascii="Calibri" w:hAnsi="Calibri" w:cs="Calibri"/>
          <w:b/>
          <w:sz w:val="22"/>
          <w:szCs w:val="22"/>
        </w:rPr>
        <w:t xml:space="preserve">Principal Investigator </w:t>
      </w:r>
      <w:r w:rsidR="008B7B6E" w:rsidRPr="005D3F0B">
        <w:rPr>
          <w:rFonts w:ascii="Calibri" w:hAnsi="Calibri" w:cs="Calibri"/>
          <w:b/>
          <w:bCs/>
          <w:sz w:val="22"/>
          <w:szCs w:val="22"/>
        </w:rPr>
        <w:t>(Pai MP).</w:t>
      </w:r>
    </w:p>
    <w:p w14:paraId="4F8D821B" w14:textId="77777777" w:rsidR="003D31D9" w:rsidRPr="005D3F0B" w:rsidRDefault="003D31D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Cubist Pharmaceuticals, Inc. Independent Research Grant.  </w:t>
      </w:r>
      <w:r w:rsidRPr="005D3F0B">
        <w:rPr>
          <w:rFonts w:ascii="Calibri" w:hAnsi="Calibri" w:cs="Calibri"/>
          <w:bCs/>
          <w:sz w:val="22"/>
          <w:szCs w:val="22"/>
        </w:rPr>
        <w:t xml:space="preserve">$26,069. Investigator Initiated. Characterization of daptomycin pharmacokinetics and glomerular filtration rate in morbidly obese patients.  </w:t>
      </w:r>
      <w:r w:rsidRPr="005D3F0B">
        <w:rPr>
          <w:rFonts w:ascii="Calibri" w:hAnsi="Calibri" w:cs="Calibri"/>
          <w:bCs/>
          <w:i/>
          <w:sz w:val="22"/>
          <w:szCs w:val="22"/>
          <w:u w:val="single"/>
        </w:rPr>
        <w:t>University of New Mexico, College of Pharmacy</w:t>
      </w:r>
      <w:r w:rsidRPr="005D3F0B">
        <w:rPr>
          <w:rFonts w:ascii="Calibri" w:hAnsi="Calibri" w:cs="Calibri"/>
          <w:bCs/>
          <w:sz w:val="22"/>
          <w:szCs w:val="22"/>
        </w:rPr>
        <w:t>.  Project Period: 200</w:t>
      </w:r>
      <w:r w:rsidR="009362C9" w:rsidRPr="005D3F0B">
        <w:rPr>
          <w:rFonts w:ascii="Calibri" w:hAnsi="Calibri" w:cs="Calibri"/>
          <w:bCs/>
          <w:sz w:val="22"/>
          <w:szCs w:val="22"/>
        </w:rPr>
        <w:t>4</w:t>
      </w:r>
      <w:r w:rsidRPr="005D3F0B">
        <w:rPr>
          <w:rFonts w:ascii="Calibri" w:hAnsi="Calibri" w:cs="Calibri"/>
          <w:bCs/>
          <w:sz w:val="22"/>
          <w:szCs w:val="22"/>
        </w:rPr>
        <w:t>-200</w:t>
      </w:r>
      <w:r w:rsidR="009362C9" w:rsidRPr="005D3F0B">
        <w:rPr>
          <w:rFonts w:ascii="Calibri" w:hAnsi="Calibri" w:cs="Calibri"/>
          <w:bCs/>
          <w:sz w:val="22"/>
          <w:szCs w:val="22"/>
        </w:rPr>
        <w:t>5</w:t>
      </w:r>
      <w:r w:rsidRPr="005D3F0B">
        <w:rPr>
          <w:rFonts w:ascii="Calibri" w:hAnsi="Calibri" w:cs="Calibri"/>
          <w:bCs/>
          <w:sz w:val="22"/>
          <w:szCs w:val="22"/>
        </w:rPr>
        <w:t xml:space="preserve">. </w:t>
      </w:r>
      <w:r w:rsidR="008B7B6E" w:rsidRPr="005D3F0B">
        <w:rPr>
          <w:rFonts w:ascii="Calibri" w:hAnsi="Calibri" w:cs="Calibri"/>
          <w:b/>
          <w:sz w:val="22"/>
          <w:szCs w:val="22"/>
        </w:rPr>
        <w:t xml:space="preserve">Principal Investigator </w:t>
      </w:r>
      <w:r w:rsidR="008B7B6E" w:rsidRPr="005D3F0B">
        <w:rPr>
          <w:rFonts w:ascii="Calibri" w:hAnsi="Calibri" w:cs="Calibri"/>
          <w:b/>
          <w:bCs/>
          <w:sz w:val="22"/>
          <w:szCs w:val="22"/>
        </w:rPr>
        <w:t>(Pai MP).</w:t>
      </w:r>
    </w:p>
    <w:p w14:paraId="02C5153D" w14:textId="77777777" w:rsidR="003D31D9" w:rsidRPr="005D3F0B" w:rsidRDefault="003D31D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Pfizer, Inc. Independent Research Grant.  </w:t>
      </w:r>
      <w:r w:rsidRPr="005D3F0B">
        <w:rPr>
          <w:rFonts w:ascii="Calibri" w:hAnsi="Calibri" w:cs="Calibri"/>
          <w:sz w:val="22"/>
          <w:szCs w:val="22"/>
        </w:rPr>
        <w:t xml:space="preserve">$10,062. </w:t>
      </w:r>
      <w:r w:rsidRPr="005D3F0B">
        <w:rPr>
          <w:rFonts w:ascii="Calibri" w:hAnsi="Calibri" w:cs="Calibri"/>
          <w:bCs/>
          <w:sz w:val="22"/>
          <w:szCs w:val="22"/>
        </w:rPr>
        <w:t>Investigator Initiated.</w:t>
      </w:r>
      <w:r w:rsidRPr="005D3F0B">
        <w:rPr>
          <w:rFonts w:ascii="Calibri" w:hAnsi="Calibri" w:cs="Calibri"/>
          <w:sz w:val="22"/>
          <w:szCs w:val="22"/>
        </w:rPr>
        <w:t xml:space="preserve">  Retrospective analysis of vancomycin-induced neutropenia in patients with serious gram-positive infection.  </w:t>
      </w:r>
      <w:r w:rsidRPr="005D3F0B">
        <w:rPr>
          <w:rFonts w:ascii="Calibri" w:hAnsi="Calibri" w:cs="Calibri"/>
          <w:bCs/>
          <w:i/>
          <w:sz w:val="22"/>
          <w:szCs w:val="22"/>
          <w:u w:val="single"/>
        </w:rPr>
        <w:t>University of New Mexico, College of Pharmacy</w:t>
      </w:r>
      <w:r w:rsidRPr="005D3F0B">
        <w:rPr>
          <w:rFonts w:ascii="Calibri" w:hAnsi="Calibri" w:cs="Calibri"/>
          <w:sz w:val="22"/>
          <w:szCs w:val="22"/>
        </w:rPr>
        <w:t xml:space="preserve">.  Project Period: 2004-2005. </w:t>
      </w:r>
      <w:r w:rsidR="008B7B6E" w:rsidRPr="005D3F0B">
        <w:rPr>
          <w:rFonts w:ascii="Calibri" w:hAnsi="Calibri" w:cs="Calibri"/>
          <w:b/>
          <w:sz w:val="22"/>
          <w:szCs w:val="22"/>
        </w:rPr>
        <w:t xml:space="preserve"> Principal Investigator </w:t>
      </w:r>
      <w:r w:rsidR="008B7B6E" w:rsidRPr="005D3F0B">
        <w:rPr>
          <w:rFonts w:ascii="Calibri" w:hAnsi="Calibri" w:cs="Calibri"/>
          <w:b/>
          <w:bCs/>
          <w:sz w:val="22"/>
          <w:szCs w:val="22"/>
        </w:rPr>
        <w:t>(Pai MP).</w:t>
      </w:r>
    </w:p>
    <w:p w14:paraId="5DCC66F4" w14:textId="77777777" w:rsidR="003D31D9" w:rsidRPr="005D3F0B" w:rsidRDefault="003D31D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University of New Mexico Resource Allocation Committee (RAC) Grant.  </w:t>
      </w:r>
      <w:r w:rsidRPr="005D3F0B">
        <w:rPr>
          <w:rFonts w:ascii="Calibri" w:hAnsi="Calibri" w:cs="Calibri"/>
          <w:bCs/>
          <w:sz w:val="22"/>
          <w:szCs w:val="22"/>
        </w:rPr>
        <w:t xml:space="preserve">$10,000. Investigator Initiated.  Effects of intravenous iron sucrose on the rate of </w:t>
      </w:r>
      <w:r w:rsidRPr="005D3F0B">
        <w:rPr>
          <w:rFonts w:ascii="Calibri" w:hAnsi="Calibri" w:cs="Calibri"/>
          <w:bCs/>
          <w:i/>
          <w:iCs/>
          <w:sz w:val="22"/>
          <w:szCs w:val="22"/>
        </w:rPr>
        <w:t>Staphylococcus aureus</w:t>
      </w:r>
      <w:r w:rsidRPr="005D3F0B">
        <w:rPr>
          <w:rFonts w:ascii="Calibri" w:hAnsi="Calibri" w:cs="Calibri"/>
          <w:bCs/>
          <w:sz w:val="22"/>
          <w:szCs w:val="22"/>
        </w:rPr>
        <w:t xml:space="preserve"> growth in uremic serum.  </w:t>
      </w:r>
      <w:r w:rsidRPr="005D3F0B">
        <w:rPr>
          <w:rFonts w:ascii="Calibri" w:hAnsi="Calibri" w:cs="Calibri"/>
          <w:bCs/>
          <w:i/>
          <w:sz w:val="22"/>
          <w:szCs w:val="22"/>
          <w:u w:val="single"/>
        </w:rPr>
        <w:t>University of New Mexico, College of Pharmacy</w:t>
      </w:r>
      <w:r w:rsidRPr="005D3F0B">
        <w:rPr>
          <w:rFonts w:ascii="Calibri" w:hAnsi="Calibri" w:cs="Calibri"/>
          <w:sz w:val="22"/>
          <w:szCs w:val="22"/>
        </w:rPr>
        <w:t xml:space="preserve">.  Project Period: 2004-2005. </w:t>
      </w:r>
      <w:r w:rsidR="008B7B6E" w:rsidRPr="005D3F0B">
        <w:rPr>
          <w:rFonts w:ascii="Calibri" w:hAnsi="Calibri" w:cs="Calibri"/>
          <w:b/>
          <w:sz w:val="22"/>
          <w:szCs w:val="22"/>
        </w:rPr>
        <w:t xml:space="preserve"> Co-Principal Investigator </w:t>
      </w:r>
      <w:r w:rsidR="008B7B6E" w:rsidRPr="005D3F0B">
        <w:rPr>
          <w:rFonts w:ascii="Calibri" w:hAnsi="Calibri" w:cs="Calibri"/>
          <w:b/>
          <w:bCs/>
          <w:sz w:val="22"/>
          <w:szCs w:val="22"/>
        </w:rPr>
        <w:t>(Pai MP)</w:t>
      </w:r>
      <w:r w:rsidR="00342FD3" w:rsidRPr="005D3F0B">
        <w:rPr>
          <w:rFonts w:ascii="Calibri" w:hAnsi="Calibri" w:cs="Calibri"/>
          <w:b/>
          <w:bCs/>
          <w:sz w:val="22"/>
          <w:szCs w:val="22"/>
        </w:rPr>
        <w:t xml:space="preserve">, </w:t>
      </w:r>
      <w:r w:rsidR="00342FD3" w:rsidRPr="005D3F0B">
        <w:rPr>
          <w:rFonts w:ascii="Calibri" w:hAnsi="Calibri" w:cs="Calibri"/>
          <w:sz w:val="22"/>
          <w:szCs w:val="22"/>
        </w:rPr>
        <w:t xml:space="preserve">Co-Principal Investigator </w:t>
      </w:r>
      <w:r w:rsidR="00342FD3" w:rsidRPr="005D3F0B">
        <w:rPr>
          <w:rFonts w:ascii="Calibri" w:hAnsi="Calibri" w:cs="Calibri"/>
          <w:bCs/>
          <w:sz w:val="22"/>
          <w:szCs w:val="22"/>
        </w:rPr>
        <w:t>(Pai AB)</w:t>
      </w:r>
      <w:r w:rsidR="008B7B6E" w:rsidRPr="005D3F0B">
        <w:rPr>
          <w:rFonts w:ascii="Calibri" w:hAnsi="Calibri" w:cs="Calibri"/>
          <w:bCs/>
          <w:sz w:val="22"/>
          <w:szCs w:val="22"/>
        </w:rPr>
        <w:t>.</w:t>
      </w:r>
    </w:p>
    <w:p w14:paraId="0596756A" w14:textId="77777777" w:rsidR="003D31D9" w:rsidRPr="005D3F0B" w:rsidRDefault="003D31D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American Association of Colleges of Pharmacy, New Investigator Award.  </w:t>
      </w:r>
      <w:r w:rsidRPr="005D3F0B">
        <w:rPr>
          <w:rFonts w:ascii="Calibri" w:hAnsi="Calibri" w:cs="Calibri"/>
          <w:bCs/>
          <w:sz w:val="22"/>
          <w:szCs w:val="22"/>
        </w:rPr>
        <w:t xml:space="preserve">$10,000.  </w:t>
      </w:r>
      <w:r w:rsidRPr="005D3F0B">
        <w:rPr>
          <w:rFonts w:ascii="Calibri" w:hAnsi="Calibri" w:cs="Calibri"/>
          <w:sz w:val="22"/>
          <w:szCs w:val="22"/>
        </w:rPr>
        <w:t xml:space="preserve">The effect of calcium supplementation on the steady-state pharmacokinetics of oral once daily 750-milligram doses of levofloxacin in adult cystic fibrosis patient.  </w:t>
      </w:r>
      <w:r w:rsidRPr="005D3F0B">
        <w:rPr>
          <w:rFonts w:ascii="Calibri" w:hAnsi="Calibri" w:cs="Calibri"/>
          <w:bCs/>
          <w:i/>
          <w:sz w:val="22"/>
          <w:szCs w:val="22"/>
          <w:u w:val="single"/>
        </w:rPr>
        <w:t>University of New Mexico, College of Pharmacy</w:t>
      </w:r>
      <w:r w:rsidRPr="005D3F0B">
        <w:rPr>
          <w:rFonts w:ascii="Calibri" w:hAnsi="Calibri" w:cs="Calibri"/>
          <w:sz w:val="22"/>
          <w:szCs w:val="22"/>
        </w:rPr>
        <w:t xml:space="preserve">.  Project Period 2003-2004.  </w:t>
      </w:r>
      <w:r w:rsidR="008B7B6E" w:rsidRPr="005D3F0B">
        <w:rPr>
          <w:rFonts w:ascii="Calibri" w:hAnsi="Calibri" w:cs="Calibri"/>
          <w:b/>
          <w:sz w:val="22"/>
          <w:szCs w:val="22"/>
        </w:rPr>
        <w:t xml:space="preserve">Principal Investigator </w:t>
      </w:r>
      <w:r w:rsidR="008B7B6E" w:rsidRPr="005D3F0B">
        <w:rPr>
          <w:rFonts w:ascii="Calibri" w:hAnsi="Calibri" w:cs="Calibri"/>
          <w:b/>
          <w:bCs/>
          <w:sz w:val="22"/>
          <w:szCs w:val="22"/>
        </w:rPr>
        <w:t>(Pai MP).</w:t>
      </w:r>
    </w:p>
    <w:p w14:paraId="782314A8" w14:textId="77777777" w:rsidR="003D31D9" w:rsidRPr="005D3F0B" w:rsidRDefault="003D31D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Western Alliance to Expand Student Opportunities.  </w:t>
      </w:r>
      <w:r w:rsidRPr="005D3F0B">
        <w:rPr>
          <w:rFonts w:ascii="Calibri" w:hAnsi="Calibri" w:cs="Calibri"/>
          <w:bCs/>
          <w:sz w:val="22"/>
          <w:szCs w:val="22"/>
        </w:rPr>
        <w:t xml:space="preserve">$1,756.  </w:t>
      </w:r>
      <w:r w:rsidRPr="005D3F0B">
        <w:rPr>
          <w:rFonts w:ascii="Calibri" w:hAnsi="Calibri" w:cs="Calibri"/>
          <w:sz w:val="22"/>
          <w:szCs w:val="22"/>
        </w:rPr>
        <w:t xml:space="preserve">Time-kill analysis of antifungal combinations against </w:t>
      </w:r>
      <w:r w:rsidRPr="005D3F0B">
        <w:rPr>
          <w:rFonts w:ascii="Calibri" w:hAnsi="Calibri" w:cs="Calibri"/>
          <w:i/>
          <w:iCs/>
          <w:sz w:val="22"/>
          <w:szCs w:val="22"/>
        </w:rPr>
        <w:t>Candida albicans</w:t>
      </w:r>
      <w:r w:rsidRPr="005D3F0B">
        <w:rPr>
          <w:rFonts w:ascii="Calibri" w:hAnsi="Calibri" w:cs="Calibri"/>
          <w:sz w:val="22"/>
          <w:szCs w:val="22"/>
        </w:rPr>
        <w:t xml:space="preserve">.  </w:t>
      </w:r>
      <w:r w:rsidRPr="005D3F0B">
        <w:rPr>
          <w:rFonts w:ascii="Calibri" w:hAnsi="Calibri" w:cs="Calibri"/>
          <w:bCs/>
          <w:i/>
          <w:sz w:val="22"/>
          <w:szCs w:val="22"/>
          <w:u w:val="single"/>
        </w:rPr>
        <w:t>University of New Mexico, College of Pharmacy</w:t>
      </w:r>
      <w:r w:rsidRPr="005D3F0B">
        <w:rPr>
          <w:rFonts w:ascii="Calibri" w:hAnsi="Calibri" w:cs="Calibri"/>
          <w:sz w:val="22"/>
          <w:szCs w:val="22"/>
        </w:rPr>
        <w:t xml:space="preserve">.  Project Period Fall 2003.  </w:t>
      </w:r>
      <w:r w:rsidR="008B7B6E" w:rsidRPr="005D3F0B">
        <w:rPr>
          <w:rFonts w:ascii="Calibri" w:hAnsi="Calibri" w:cs="Calibri"/>
          <w:b/>
          <w:sz w:val="22"/>
          <w:szCs w:val="22"/>
        </w:rPr>
        <w:t xml:space="preserve">Principal Investigator </w:t>
      </w:r>
      <w:r w:rsidR="008B7B6E" w:rsidRPr="005D3F0B">
        <w:rPr>
          <w:rFonts w:ascii="Calibri" w:hAnsi="Calibri" w:cs="Calibri"/>
          <w:b/>
          <w:bCs/>
          <w:sz w:val="22"/>
          <w:szCs w:val="22"/>
        </w:rPr>
        <w:t>(Pai MP).</w:t>
      </w:r>
    </w:p>
    <w:p w14:paraId="74DC773A" w14:textId="77777777" w:rsidR="003D31D9" w:rsidRPr="005D3F0B" w:rsidRDefault="003D31D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Fujisawa, Inc. Research Grant.  </w:t>
      </w:r>
      <w:r w:rsidRPr="005D3F0B">
        <w:rPr>
          <w:rFonts w:ascii="Calibri" w:hAnsi="Calibri" w:cs="Calibri"/>
          <w:bCs/>
          <w:sz w:val="22"/>
          <w:szCs w:val="22"/>
        </w:rPr>
        <w:t xml:space="preserve">$9,665.  A prospective evaluation of the epidemiology and susceptibility of </w:t>
      </w:r>
      <w:r w:rsidRPr="005D3F0B">
        <w:rPr>
          <w:rFonts w:ascii="Calibri" w:hAnsi="Calibri" w:cs="Calibri"/>
          <w:bCs/>
          <w:i/>
          <w:iCs/>
          <w:sz w:val="22"/>
          <w:szCs w:val="22"/>
        </w:rPr>
        <w:t>Candida</w:t>
      </w:r>
      <w:r w:rsidRPr="005D3F0B">
        <w:rPr>
          <w:rFonts w:ascii="Calibri" w:hAnsi="Calibri" w:cs="Calibri"/>
          <w:bCs/>
          <w:sz w:val="22"/>
          <w:szCs w:val="22"/>
        </w:rPr>
        <w:t xml:space="preserve"> isolates using the NCCLS and YeastOne</w:t>
      </w:r>
      <w:r w:rsidRPr="005D3F0B">
        <w:rPr>
          <w:rFonts w:ascii="Calibri" w:hAnsi="Calibri" w:cs="Calibri"/>
          <w:bCs/>
          <w:sz w:val="22"/>
          <w:szCs w:val="22"/>
          <w:vertAlign w:val="superscript"/>
        </w:rPr>
        <w:t>®</w:t>
      </w:r>
      <w:r w:rsidRPr="005D3F0B">
        <w:rPr>
          <w:rFonts w:ascii="Calibri" w:hAnsi="Calibri" w:cs="Calibri"/>
          <w:bCs/>
          <w:sz w:val="22"/>
          <w:szCs w:val="22"/>
        </w:rPr>
        <w:t xml:space="preserve"> Methods.  </w:t>
      </w:r>
      <w:r w:rsidRPr="005D3F0B">
        <w:rPr>
          <w:rFonts w:ascii="Calibri" w:hAnsi="Calibri" w:cs="Calibri"/>
          <w:bCs/>
          <w:i/>
          <w:sz w:val="22"/>
          <w:szCs w:val="22"/>
          <w:u w:val="single"/>
        </w:rPr>
        <w:t>University of New Mexico, College of Pharmacy</w:t>
      </w:r>
      <w:r w:rsidRPr="005D3F0B">
        <w:rPr>
          <w:rFonts w:ascii="Calibri" w:hAnsi="Calibri" w:cs="Calibri"/>
          <w:bCs/>
          <w:sz w:val="22"/>
          <w:szCs w:val="22"/>
        </w:rPr>
        <w:t xml:space="preserve">.  Project Period 2003-2004.  </w:t>
      </w:r>
      <w:r w:rsidR="008B7B6E" w:rsidRPr="005D3F0B">
        <w:rPr>
          <w:rFonts w:ascii="Calibri" w:hAnsi="Calibri" w:cs="Calibri"/>
          <w:b/>
          <w:sz w:val="22"/>
          <w:szCs w:val="22"/>
        </w:rPr>
        <w:t xml:space="preserve">Principal Investigator </w:t>
      </w:r>
      <w:r w:rsidR="008B7B6E" w:rsidRPr="005D3F0B">
        <w:rPr>
          <w:rFonts w:ascii="Calibri" w:hAnsi="Calibri" w:cs="Calibri"/>
          <w:b/>
          <w:bCs/>
          <w:sz w:val="22"/>
          <w:szCs w:val="22"/>
        </w:rPr>
        <w:t>(Pai MP).</w:t>
      </w:r>
    </w:p>
    <w:p w14:paraId="48D6D233" w14:textId="77777777" w:rsidR="003D31D9" w:rsidRPr="005D3F0B" w:rsidRDefault="003D31D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General Clinical Research Center Grant, NCRR, NIH 5 M01 RR00997.  </w:t>
      </w:r>
      <w:r w:rsidRPr="005D3F0B">
        <w:rPr>
          <w:rFonts w:ascii="Calibri" w:hAnsi="Calibri" w:cs="Calibri"/>
          <w:bCs/>
          <w:sz w:val="22"/>
          <w:szCs w:val="22"/>
        </w:rPr>
        <w:t xml:space="preserve">$11,292.  Assessment of effective renal plasma flow, enzymuria and cytokine release during the administration of amphotericin B in healthy volunteers.  </w:t>
      </w:r>
      <w:r w:rsidRPr="005D3F0B">
        <w:rPr>
          <w:rFonts w:ascii="Calibri" w:hAnsi="Calibri" w:cs="Calibri"/>
          <w:bCs/>
          <w:i/>
          <w:sz w:val="22"/>
          <w:szCs w:val="22"/>
          <w:u w:val="single"/>
        </w:rPr>
        <w:t>University of New Mexico, College of Pharmacy</w:t>
      </w:r>
      <w:r w:rsidRPr="005D3F0B">
        <w:rPr>
          <w:rFonts w:ascii="Calibri" w:hAnsi="Calibri" w:cs="Calibri"/>
          <w:bCs/>
          <w:sz w:val="22"/>
          <w:szCs w:val="22"/>
        </w:rPr>
        <w:t xml:space="preserve">.  Project Period 2003-2004.  </w:t>
      </w:r>
      <w:r w:rsidR="008B7B6E" w:rsidRPr="005D3F0B">
        <w:rPr>
          <w:rFonts w:ascii="Calibri" w:hAnsi="Calibri" w:cs="Calibri"/>
          <w:b/>
          <w:sz w:val="22"/>
          <w:szCs w:val="22"/>
        </w:rPr>
        <w:t xml:space="preserve">Principal Investigator </w:t>
      </w:r>
      <w:r w:rsidR="008B7B6E" w:rsidRPr="005D3F0B">
        <w:rPr>
          <w:rFonts w:ascii="Calibri" w:hAnsi="Calibri" w:cs="Calibri"/>
          <w:b/>
          <w:bCs/>
          <w:sz w:val="22"/>
          <w:szCs w:val="22"/>
        </w:rPr>
        <w:t>(Pai MP).</w:t>
      </w:r>
    </w:p>
    <w:p w14:paraId="744AB82E" w14:textId="77777777" w:rsidR="003D31D9" w:rsidRPr="005D3F0B" w:rsidRDefault="003D31D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t xml:space="preserve">Western Alliance to Expand Student Opportunities.  </w:t>
      </w:r>
      <w:r w:rsidRPr="005D3F0B">
        <w:rPr>
          <w:rFonts w:ascii="Calibri" w:hAnsi="Calibri" w:cs="Calibri"/>
          <w:bCs/>
          <w:sz w:val="22"/>
          <w:szCs w:val="22"/>
        </w:rPr>
        <w:t xml:space="preserve">$1,756.  </w:t>
      </w:r>
      <w:r w:rsidRPr="005D3F0B">
        <w:rPr>
          <w:rFonts w:ascii="Calibri" w:hAnsi="Calibri" w:cs="Calibri"/>
          <w:sz w:val="22"/>
          <w:szCs w:val="22"/>
        </w:rPr>
        <w:t xml:space="preserve">Antifungal activity of </w:t>
      </w:r>
      <w:r w:rsidRPr="005D3F0B">
        <w:rPr>
          <w:rFonts w:ascii="Calibri" w:hAnsi="Calibri" w:cs="Calibri"/>
          <w:i/>
          <w:iCs/>
          <w:sz w:val="22"/>
          <w:szCs w:val="22"/>
        </w:rPr>
        <w:t>Melaleuca alternifolia</w:t>
      </w:r>
      <w:r w:rsidRPr="005D3F0B">
        <w:rPr>
          <w:rFonts w:ascii="Calibri" w:hAnsi="Calibri" w:cs="Calibri"/>
          <w:sz w:val="22"/>
          <w:szCs w:val="22"/>
        </w:rPr>
        <w:t xml:space="preserve"> (Tea Tree) oil against </w:t>
      </w:r>
      <w:r w:rsidRPr="005D3F0B">
        <w:rPr>
          <w:rFonts w:ascii="Calibri" w:hAnsi="Calibri" w:cs="Calibri"/>
          <w:i/>
          <w:iCs/>
          <w:sz w:val="22"/>
          <w:szCs w:val="22"/>
        </w:rPr>
        <w:t>Candida</w:t>
      </w:r>
      <w:r w:rsidRPr="005D3F0B">
        <w:rPr>
          <w:rFonts w:ascii="Calibri" w:hAnsi="Calibri" w:cs="Calibri"/>
          <w:sz w:val="22"/>
          <w:szCs w:val="22"/>
        </w:rPr>
        <w:t xml:space="preserve"> species during stationary and exponential phase growth.  </w:t>
      </w:r>
      <w:r w:rsidRPr="005D3F0B">
        <w:rPr>
          <w:rFonts w:ascii="Calibri" w:hAnsi="Calibri" w:cs="Calibri"/>
          <w:bCs/>
          <w:i/>
          <w:sz w:val="22"/>
          <w:szCs w:val="22"/>
          <w:u w:val="single"/>
        </w:rPr>
        <w:t>University of New Mexico, College of Pharmacy</w:t>
      </w:r>
      <w:r w:rsidRPr="005D3F0B">
        <w:rPr>
          <w:rFonts w:ascii="Calibri" w:hAnsi="Calibri" w:cs="Calibri"/>
          <w:sz w:val="22"/>
          <w:szCs w:val="22"/>
        </w:rPr>
        <w:t xml:space="preserve">.  Project Period:  Fall 2002.  </w:t>
      </w:r>
      <w:r w:rsidR="008B7B6E" w:rsidRPr="005D3F0B">
        <w:rPr>
          <w:rFonts w:ascii="Calibri" w:hAnsi="Calibri" w:cs="Calibri"/>
          <w:b/>
          <w:sz w:val="22"/>
          <w:szCs w:val="22"/>
        </w:rPr>
        <w:t xml:space="preserve">Principal Investigator </w:t>
      </w:r>
      <w:r w:rsidR="008B7B6E" w:rsidRPr="005D3F0B">
        <w:rPr>
          <w:rFonts w:ascii="Calibri" w:hAnsi="Calibri" w:cs="Calibri"/>
          <w:b/>
          <w:bCs/>
          <w:sz w:val="22"/>
          <w:szCs w:val="22"/>
        </w:rPr>
        <w:t>(Pai MP).</w:t>
      </w:r>
    </w:p>
    <w:p w14:paraId="7188ABC1" w14:textId="77777777" w:rsidR="003D31D9" w:rsidRPr="005D3F0B" w:rsidRDefault="003D31D9" w:rsidP="001C4993">
      <w:pPr>
        <w:numPr>
          <w:ilvl w:val="0"/>
          <w:numId w:val="1"/>
        </w:numPr>
        <w:spacing w:after="140"/>
        <w:jc w:val="both"/>
        <w:rPr>
          <w:rFonts w:ascii="Calibri" w:hAnsi="Calibri" w:cs="Calibri"/>
          <w:b/>
          <w:sz w:val="22"/>
          <w:szCs w:val="22"/>
        </w:rPr>
      </w:pPr>
      <w:r w:rsidRPr="005D3F0B">
        <w:rPr>
          <w:rFonts w:ascii="Calibri" w:hAnsi="Calibri" w:cs="Calibri"/>
          <w:b/>
          <w:sz w:val="22"/>
          <w:szCs w:val="22"/>
        </w:rPr>
        <w:lastRenderedPageBreak/>
        <w:t xml:space="preserve">Pfizer, Inc. Research Grant.  </w:t>
      </w:r>
      <w:r w:rsidRPr="005D3F0B">
        <w:rPr>
          <w:rFonts w:ascii="Calibri" w:hAnsi="Calibri" w:cs="Calibri"/>
          <w:sz w:val="22"/>
          <w:szCs w:val="22"/>
        </w:rPr>
        <w:t xml:space="preserve">$22,000. </w:t>
      </w:r>
      <w:r w:rsidRPr="005D3F0B">
        <w:rPr>
          <w:rFonts w:ascii="Calibri" w:hAnsi="Calibri" w:cs="Calibri"/>
          <w:bCs/>
          <w:sz w:val="22"/>
          <w:szCs w:val="22"/>
        </w:rPr>
        <w:t>Investigator Initiated.</w:t>
      </w:r>
      <w:r w:rsidRPr="005D3F0B">
        <w:rPr>
          <w:rFonts w:ascii="Calibri" w:hAnsi="Calibri" w:cs="Calibri"/>
          <w:sz w:val="22"/>
          <w:szCs w:val="22"/>
        </w:rPr>
        <w:t xml:space="preserve">  A prospective evaluation of the epidemiology and susceptibility of </w:t>
      </w:r>
      <w:r w:rsidRPr="005D3F0B">
        <w:rPr>
          <w:rFonts w:ascii="Calibri" w:hAnsi="Calibri" w:cs="Calibri"/>
          <w:i/>
          <w:iCs/>
          <w:sz w:val="22"/>
          <w:szCs w:val="22"/>
        </w:rPr>
        <w:t>Candida</w:t>
      </w:r>
      <w:r w:rsidRPr="005D3F0B">
        <w:rPr>
          <w:rFonts w:ascii="Calibri" w:hAnsi="Calibri" w:cs="Calibri"/>
          <w:sz w:val="22"/>
          <w:szCs w:val="22"/>
        </w:rPr>
        <w:t xml:space="preserve"> isolates.  </w:t>
      </w:r>
      <w:r w:rsidRPr="005D3F0B">
        <w:rPr>
          <w:rFonts w:ascii="Calibri" w:hAnsi="Calibri" w:cs="Calibri"/>
          <w:bCs/>
          <w:i/>
          <w:sz w:val="22"/>
          <w:szCs w:val="22"/>
          <w:u w:val="single"/>
        </w:rPr>
        <w:t>University of New Mexico, College of Pharmacy</w:t>
      </w:r>
      <w:r w:rsidRPr="005D3F0B">
        <w:rPr>
          <w:rFonts w:ascii="Calibri" w:hAnsi="Calibri" w:cs="Calibri"/>
          <w:sz w:val="22"/>
          <w:szCs w:val="22"/>
        </w:rPr>
        <w:t xml:space="preserve">.  Project Period: 2001-2002. </w:t>
      </w:r>
      <w:r w:rsidR="008B7B6E" w:rsidRPr="005D3F0B">
        <w:rPr>
          <w:rFonts w:ascii="Calibri" w:hAnsi="Calibri" w:cs="Calibri"/>
          <w:b/>
          <w:sz w:val="22"/>
          <w:szCs w:val="22"/>
        </w:rPr>
        <w:t xml:space="preserve"> Principal Investigator </w:t>
      </w:r>
      <w:r w:rsidR="008B7B6E" w:rsidRPr="005D3F0B">
        <w:rPr>
          <w:rFonts w:ascii="Calibri" w:hAnsi="Calibri" w:cs="Calibri"/>
          <w:b/>
          <w:bCs/>
          <w:sz w:val="22"/>
          <w:szCs w:val="22"/>
        </w:rPr>
        <w:t>(Pai MP).</w:t>
      </w:r>
    </w:p>
    <w:p w14:paraId="2331EC72" w14:textId="77777777" w:rsidR="003D31D9" w:rsidRPr="005D3F0B" w:rsidRDefault="003D31D9" w:rsidP="001C4993">
      <w:pPr>
        <w:numPr>
          <w:ilvl w:val="0"/>
          <w:numId w:val="1"/>
        </w:numPr>
        <w:spacing w:after="140"/>
        <w:jc w:val="both"/>
        <w:rPr>
          <w:rFonts w:ascii="Calibri" w:hAnsi="Calibri" w:cs="Calibri"/>
          <w:sz w:val="22"/>
          <w:szCs w:val="22"/>
        </w:rPr>
      </w:pPr>
      <w:r w:rsidRPr="005D3F0B">
        <w:rPr>
          <w:rFonts w:ascii="Calibri" w:hAnsi="Calibri" w:cs="Calibri"/>
          <w:b/>
          <w:sz w:val="22"/>
          <w:szCs w:val="22"/>
        </w:rPr>
        <w:t xml:space="preserve">Merck Research Grant.  </w:t>
      </w:r>
      <w:r w:rsidRPr="005D3F0B">
        <w:rPr>
          <w:rFonts w:ascii="Calibri" w:hAnsi="Calibri" w:cs="Calibri"/>
          <w:bCs/>
          <w:sz w:val="22"/>
          <w:szCs w:val="22"/>
        </w:rPr>
        <w:t xml:space="preserve">$20,000.  Investigator Initiated.  Antimicrobial resistance and patient outcomes among patients with documented bacteremia: Correlating resistance with patient outcomes using palm pilots.  </w:t>
      </w:r>
      <w:r w:rsidRPr="005D3F0B">
        <w:rPr>
          <w:rFonts w:ascii="Calibri" w:hAnsi="Calibri" w:cs="Calibri"/>
          <w:bCs/>
          <w:i/>
          <w:sz w:val="22"/>
          <w:szCs w:val="22"/>
          <w:u w:val="single"/>
        </w:rPr>
        <w:t>University of Illinois at Chicago, College of Pharmacy</w:t>
      </w:r>
      <w:r w:rsidRPr="005D3F0B">
        <w:rPr>
          <w:rFonts w:ascii="Calibri" w:hAnsi="Calibri" w:cs="Calibri"/>
          <w:bCs/>
          <w:i/>
          <w:sz w:val="22"/>
          <w:szCs w:val="22"/>
        </w:rPr>
        <w:t>.</w:t>
      </w:r>
      <w:r w:rsidRPr="005D3F0B">
        <w:rPr>
          <w:rFonts w:ascii="Calibri" w:hAnsi="Calibri" w:cs="Calibri"/>
          <w:bCs/>
          <w:sz w:val="22"/>
          <w:szCs w:val="22"/>
        </w:rPr>
        <w:t xml:space="preserve"> </w:t>
      </w:r>
      <w:r w:rsidR="00F237FB" w:rsidRPr="005D3F0B">
        <w:rPr>
          <w:rFonts w:ascii="Calibri" w:hAnsi="Calibri" w:cs="Calibri"/>
          <w:bCs/>
          <w:sz w:val="22"/>
          <w:szCs w:val="22"/>
        </w:rPr>
        <w:t xml:space="preserve"> </w:t>
      </w:r>
      <w:r w:rsidRPr="005D3F0B">
        <w:rPr>
          <w:rFonts w:ascii="Calibri" w:hAnsi="Calibri" w:cs="Calibri"/>
          <w:bCs/>
          <w:sz w:val="22"/>
          <w:szCs w:val="22"/>
        </w:rPr>
        <w:t xml:space="preserve">Project Period:  2000-2001.  </w:t>
      </w:r>
      <w:r w:rsidRPr="005D3F0B">
        <w:rPr>
          <w:rFonts w:ascii="Calibri" w:hAnsi="Calibri" w:cs="Calibri"/>
          <w:b/>
          <w:sz w:val="22"/>
          <w:szCs w:val="22"/>
        </w:rPr>
        <w:t>Co-Investigator</w:t>
      </w:r>
      <w:r w:rsidR="00010AD8" w:rsidRPr="005D3F0B">
        <w:rPr>
          <w:rFonts w:ascii="Calibri" w:hAnsi="Calibri" w:cs="Calibri"/>
          <w:b/>
          <w:sz w:val="22"/>
          <w:szCs w:val="22"/>
        </w:rPr>
        <w:t xml:space="preserve"> (Pai MP)</w:t>
      </w:r>
      <w:r w:rsidR="00F237FB" w:rsidRPr="005D3F0B">
        <w:rPr>
          <w:rFonts w:ascii="Calibri" w:hAnsi="Calibri" w:cs="Calibri"/>
          <w:b/>
          <w:bCs/>
          <w:sz w:val="22"/>
          <w:szCs w:val="22"/>
        </w:rPr>
        <w:t xml:space="preserve">, </w:t>
      </w:r>
      <w:r w:rsidR="00F237FB" w:rsidRPr="005D3F0B">
        <w:rPr>
          <w:rFonts w:ascii="Calibri" w:hAnsi="Calibri" w:cs="Calibri"/>
          <w:sz w:val="22"/>
          <w:szCs w:val="22"/>
        </w:rPr>
        <w:t xml:space="preserve">Principal Investigator </w:t>
      </w:r>
      <w:r w:rsidR="00F237FB" w:rsidRPr="005D3F0B">
        <w:rPr>
          <w:rFonts w:ascii="Calibri" w:hAnsi="Calibri" w:cs="Calibri"/>
          <w:bCs/>
          <w:sz w:val="22"/>
          <w:szCs w:val="22"/>
        </w:rPr>
        <w:t>(Danziger LH).</w:t>
      </w:r>
    </w:p>
    <w:p w14:paraId="4D48A974" w14:textId="77777777" w:rsidR="003D31D9" w:rsidRPr="005D3F0B" w:rsidRDefault="003D31D9" w:rsidP="001C4993">
      <w:pPr>
        <w:numPr>
          <w:ilvl w:val="0"/>
          <w:numId w:val="1"/>
        </w:numPr>
        <w:spacing w:after="240"/>
        <w:jc w:val="both"/>
        <w:rPr>
          <w:rFonts w:ascii="Calibri" w:hAnsi="Calibri" w:cs="Calibri"/>
          <w:b/>
          <w:sz w:val="22"/>
          <w:szCs w:val="22"/>
        </w:rPr>
      </w:pPr>
      <w:r w:rsidRPr="005D3F0B">
        <w:rPr>
          <w:rFonts w:ascii="Calibri" w:hAnsi="Calibri" w:cs="Calibri"/>
          <w:b/>
          <w:sz w:val="22"/>
          <w:szCs w:val="22"/>
        </w:rPr>
        <w:t xml:space="preserve">Roche Laboratories Research Grant.  </w:t>
      </w:r>
      <w:r w:rsidRPr="005D3F0B">
        <w:rPr>
          <w:rFonts w:ascii="Calibri" w:hAnsi="Calibri" w:cs="Calibri"/>
          <w:bCs/>
          <w:sz w:val="22"/>
          <w:szCs w:val="22"/>
        </w:rPr>
        <w:t xml:space="preserve">$110,000.  Investigator Initiated.  The steady state pharmacokinetics of once daily saquinavir-SGC in antiretroviral naïve HIV infected female patients.  </w:t>
      </w:r>
      <w:r w:rsidRPr="005D3F0B">
        <w:rPr>
          <w:rFonts w:ascii="Calibri" w:hAnsi="Calibri" w:cs="Calibri"/>
          <w:bCs/>
          <w:i/>
          <w:sz w:val="22"/>
          <w:szCs w:val="22"/>
          <w:u w:val="single"/>
        </w:rPr>
        <w:t>University of Illinois at Chicago, College of Pharmacy</w:t>
      </w:r>
      <w:r w:rsidRPr="005D3F0B">
        <w:rPr>
          <w:rFonts w:ascii="Calibri" w:hAnsi="Calibri" w:cs="Calibri"/>
          <w:bCs/>
          <w:sz w:val="22"/>
          <w:szCs w:val="22"/>
        </w:rPr>
        <w:t xml:space="preserve">. Project Period:  2000-2001.  </w:t>
      </w:r>
      <w:r w:rsidRPr="005D3F0B">
        <w:rPr>
          <w:rFonts w:ascii="Calibri" w:hAnsi="Calibri" w:cs="Calibri"/>
          <w:b/>
          <w:sz w:val="22"/>
          <w:szCs w:val="22"/>
        </w:rPr>
        <w:t>Co-Investigator</w:t>
      </w:r>
      <w:r w:rsidR="00010AD8" w:rsidRPr="005D3F0B">
        <w:rPr>
          <w:rFonts w:ascii="Calibri" w:hAnsi="Calibri" w:cs="Calibri"/>
          <w:b/>
          <w:sz w:val="22"/>
          <w:szCs w:val="22"/>
        </w:rPr>
        <w:t xml:space="preserve"> (Pai MP)</w:t>
      </w:r>
      <w:r w:rsidR="00F237FB" w:rsidRPr="005D3F0B">
        <w:rPr>
          <w:rFonts w:ascii="Calibri" w:hAnsi="Calibri" w:cs="Calibri"/>
          <w:bCs/>
          <w:sz w:val="22"/>
          <w:szCs w:val="22"/>
        </w:rPr>
        <w:t xml:space="preserve">, </w:t>
      </w:r>
      <w:r w:rsidR="00F237FB" w:rsidRPr="005D3F0B">
        <w:rPr>
          <w:rFonts w:ascii="Calibri" w:hAnsi="Calibri" w:cs="Calibri"/>
          <w:sz w:val="22"/>
          <w:szCs w:val="22"/>
        </w:rPr>
        <w:t xml:space="preserve">Principal Investigator </w:t>
      </w:r>
      <w:r w:rsidR="00F237FB" w:rsidRPr="005D3F0B">
        <w:rPr>
          <w:rFonts w:ascii="Calibri" w:hAnsi="Calibri" w:cs="Calibri"/>
          <w:bCs/>
          <w:sz w:val="22"/>
          <w:szCs w:val="22"/>
        </w:rPr>
        <w:t>(Rodvold KA)</w:t>
      </w:r>
    </w:p>
    <w:p w14:paraId="7799B163" w14:textId="77777777" w:rsidR="00F5701B" w:rsidRPr="005D3F0B" w:rsidRDefault="00F5701B" w:rsidP="001C4993">
      <w:pPr>
        <w:widowControl/>
        <w:spacing w:before="120" w:after="120"/>
        <w:jc w:val="both"/>
        <w:rPr>
          <w:rFonts w:ascii="Calibri" w:hAnsi="Calibri" w:cs="Calibri"/>
          <w:b/>
          <w:sz w:val="22"/>
          <w:szCs w:val="22"/>
          <w:u w:val="single"/>
        </w:rPr>
      </w:pPr>
      <w:r w:rsidRPr="005D3F0B">
        <w:rPr>
          <w:rFonts w:ascii="Calibri" w:hAnsi="Calibri" w:cs="Calibri"/>
          <w:b/>
          <w:iCs/>
          <w:sz w:val="22"/>
          <w:szCs w:val="22"/>
          <w:u w:val="single"/>
        </w:rPr>
        <w:t>CONTRACTS</w:t>
      </w:r>
      <w:r w:rsidR="009E449E" w:rsidRPr="005D3F0B">
        <w:rPr>
          <w:rFonts w:ascii="Calibri" w:hAnsi="Calibri" w:cs="Calibri"/>
          <w:b/>
          <w:iCs/>
          <w:sz w:val="22"/>
          <w:szCs w:val="22"/>
          <w:u w:val="single"/>
        </w:rPr>
        <w:t xml:space="preserve"> </w:t>
      </w:r>
      <w:r w:rsidR="00C419A4" w:rsidRPr="005D3F0B">
        <w:rPr>
          <w:rFonts w:ascii="Calibri" w:hAnsi="Calibri" w:cs="Calibri"/>
          <w:b/>
          <w:iCs/>
          <w:sz w:val="22"/>
          <w:szCs w:val="22"/>
          <w:u w:val="single"/>
        </w:rPr>
        <w:t xml:space="preserve">AWARDED </w:t>
      </w:r>
      <w:r w:rsidR="009E449E" w:rsidRPr="005D3F0B">
        <w:rPr>
          <w:rFonts w:ascii="Calibri" w:hAnsi="Calibri" w:cs="Calibri"/>
          <w:b/>
          <w:iCs/>
          <w:sz w:val="22"/>
          <w:szCs w:val="22"/>
          <w:u w:val="single"/>
        </w:rPr>
        <w:t>(amount in total dollars)</w:t>
      </w:r>
    </w:p>
    <w:p w14:paraId="5E371288" w14:textId="54EADE43" w:rsidR="00205564" w:rsidRPr="005D3F0B" w:rsidRDefault="00205564" w:rsidP="001C4993">
      <w:pPr>
        <w:numPr>
          <w:ilvl w:val="0"/>
          <w:numId w:val="13"/>
        </w:numPr>
        <w:spacing w:after="120"/>
        <w:jc w:val="both"/>
        <w:rPr>
          <w:rFonts w:ascii="Calibri" w:hAnsi="Calibri" w:cs="Calibri"/>
          <w:b/>
          <w:sz w:val="22"/>
          <w:szCs w:val="22"/>
        </w:rPr>
      </w:pPr>
      <w:r w:rsidRPr="005D3F0B">
        <w:rPr>
          <w:rFonts w:ascii="Calibri" w:hAnsi="Calibri" w:cs="Calibri"/>
          <w:b/>
          <w:bCs/>
          <w:sz w:val="22"/>
          <w:szCs w:val="22"/>
        </w:rPr>
        <w:t xml:space="preserve">NanoMedicine Innovation Center, Contract. </w:t>
      </w:r>
      <w:r w:rsidRPr="005D3F0B">
        <w:rPr>
          <w:rFonts w:ascii="Calibri" w:hAnsi="Calibri" w:cs="Calibri"/>
          <w:bCs/>
          <w:sz w:val="22"/>
          <w:szCs w:val="22"/>
        </w:rPr>
        <w:t xml:space="preserve">$551,201.  </w:t>
      </w:r>
      <w:r w:rsidRPr="005D3F0B">
        <w:rPr>
          <w:rStyle w:val="printanswer"/>
          <w:rFonts w:ascii="Calibri" w:hAnsi="Calibri" w:cs="Calibri"/>
          <w:sz w:val="22"/>
          <w:szCs w:val="22"/>
        </w:rPr>
        <w:t>Formulation Based Paclitaxel Tumor and Tissue Localization by Mass Spectrometry Imaging in non-carrier strain (FVB) and PyMT transgenic mouse model of Breast Cancer</w:t>
      </w:r>
      <w:r w:rsidRPr="005D3F0B">
        <w:rPr>
          <w:rFonts w:ascii="Calibri" w:hAnsi="Calibri" w:cs="Calibri"/>
          <w:bCs/>
          <w:sz w:val="22"/>
          <w:szCs w:val="22"/>
        </w:rPr>
        <w:t>.</w:t>
      </w:r>
      <w:r w:rsidRPr="005D3F0B">
        <w:rPr>
          <w:rFonts w:ascii="Calibri" w:hAnsi="Calibri" w:cs="Calibri"/>
          <w:b/>
          <w:i/>
          <w:sz w:val="22"/>
          <w:szCs w:val="22"/>
        </w:rPr>
        <w:t xml:space="preserve">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June 2018 – May 2020. 5% salary support. </w:t>
      </w:r>
      <w:r w:rsidRPr="005D3F0B">
        <w:rPr>
          <w:rFonts w:ascii="Calibri" w:hAnsi="Calibri" w:cs="Calibri"/>
          <w:b/>
          <w:bCs/>
          <w:sz w:val="22"/>
          <w:szCs w:val="22"/>
        </w:rPr>
        <w:t>Principal-Investigator (Pai MP)</w:t>
      </w:r>
    </w:p>
    <w:p w14:paraId="01CED715" w14:textId="77777777" w:rsidR="007E7B13" w:rsidRPr="005D3F0B" w:rsidRDefault="007E7B13" w:rsidP="001C4993">
      <w:pPr>
        <w:numPr>
          <w:ilvl w:val="0"/>
          <w:numId w:val="13"/>
        </w:numPr>
        <w:spacing w:after="120"/>
        <w:jc w:val="both"/>
        <w:rPr>
          <w:rFonts w:ascii="Calibri" w:hAnsi="Calibri" w:cs="Calibri"/>
          <w:b/>
          <w:sz w:val="22"/>
          <w:szCs w:val="22"/>
        </w:rPr>
      </w:pPr>
      <w:r w:rsidRPr="005D3F0B">
        <w:rPr>
          <w:rFonts w:ascii="Calibri" w:hAnsi="Calibri" w:cs="Calibri"/>
          <w:b/>
          <w:bCs/>
          <w:sz w:val="22"/>
          <w:szCs w:val="22"/>
        </w:rPr>
        <w:t xml:space="preserve">NanoMedicine Innovation Center, Contract. </w:t>
      </w:r>
      <w:r w:rsidRPr="005D3F0B">
        <w:rPr>
          <w:rFonts w:ascii="Calibri" w:hAnsi="Calibri" w:cs="Calibri"/>
          <w:bCs/>
          <w:sz w:val="22"/>
          <w:szCs w:val="22"/>
        </w:rPr>
        <w:t xml:space="preserve">$360,674. </w:t>
      </w:r>
      <w:r w:rsidRPr="005D3F0B">
        <w:rPr>
          <w:rFonts w:ascii="Calibri" w:hAnsi="Calibri" w:cs="Calibri"/>
          <w:color w:val="000000"/>
          <w:sz w:val="22"/>
          <w:szCs w:val="22"/>
        </w:rPr>
        <w:t xml:space="preserve">Tumor and Tissue Localization of Doxorubicin and Liposomal-Doxorubicin Formulations in PyMT transgenic </w:t>
      </w:r>
      <w:r w:rsidR="00AD056B" w:rsidRPr="005D3F0B">
        <w:rPr>
          <w:rFonts w:ascii="Calibri" w:hAnsi="Calibri" w:cs="Calibri"/>
          <w:color w:val="000000"/>
          <w:sz w:val="22"/>
          <w:szCs w:val="22"/>
        </w:rPr>
        <w:t>&amp;</w:t>
      </w:r>
      <w:r w:rsidRPr="005D3F0B">
        <w:rPr>
          <w:rFonts w:ascii="Calibri" w:hAnsi="Calibri" w:cs="Calibri"/>
          <w:color w:val="000000"/>
          <w:sz w:val="22"/>
          <w:szCs w:val="22"/>
        </w:rPr>
        <w:t xml:space="preserve"> its orthotopic xenograft mouse models</w:t>
      </w:r>
      <w:r w:rsidRPr="005D3F0B">
        <w:rPr>
          <w:rFonts w:ascii="Calibri" w:hAnsi="Calibri" w:cs="Calibri"/>
          <w:bCs/>
          <w:sz w:val="22"/>
          <w:szCs w:val="22"/>
        </w:rPr>
        <w:t>.</w:t>
      </w:r>
      <w:r w:rsidRPr="005D3F0B">
        <w:rPr>
          <w:rFonts w:ascii="Calibri" w:hAnsi="Calibri" w:cs="Calibri"/>
          <w:b/>
          <w:i/>
          <w:sz w:val="22"/>
          <w:szCs w:val="22"/>
        </w:rPr>
        <w:t xml:space="preserve"> </w:t>
      </w:r>
      <w:r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March 2018 – March 2020. 5% salary support. </w:t>
      </w:r>
      <w:r w:rsidRPr="005D3F0B">
        <w:rPr>
          <w:rFonts w:ascii="Calibri" w:hAnsi="Calibri" w:cs="Calibri"/>
          <w:b/>
          <w:bCs/>
          <w:sz w:val="22"/>
          <w:szCs w:val="22"/>
        </w:rPr>
        <w:t>Principal-Investigator (Pai MP)</w:t>
      </w:r>
    </w:p>
    <w:p w14:paraId="771DF4C7" w14:textId="77777777" w:rsidR="009D4E9D" w:rsidRPr="005D3F0B" w:rsidRDefault="009D4E9D" w:rsidP="001C4993">
      <w:pPr>
        <w:numPr>
          <w:ilvl w:val="0"/>
          <w:numId w:val="13"/>
        </w:numPr>
        <w:spacing w:after="120"/>
        <w:jc w:val="both"/>
        <w:rPr>
          <w:rFonts w:ascii="Calibri" w:hAnsi="Calibri" w:cs="Calibri"/>
          <w:b/>
          <w:sz w:val="22"/>
          <w:szCs w:val="22"/>
        </w:rPr>
      </w:pPr>
      <w:r w:rsidRPr="005D3F0B">
        <w:rPr>
          <w:rFonts w:ascii="Calibri" w:hAnsi="Calibri" w:cs="Calibri"/>
          <w:b/>
          <w:bCs/>
          <w:sz w:val="22"/>
          <w:szCs w:val="22"/>
        </w:rPr>
        <w:t xml:space="preserve">NanoMedicine Innovation Center, Contract. </w:t>
      </w:r>
      <w:r w:rsidRPr="005D3F0B">
        <w:rPr>
          <w:rFonts w:ascii="Calibri" w:hAnsi="Calibri" w:cs="Calibri"/>
          <w:bCs/>
          <w:sz w:val="22"/>
          <w:szCs w:val="22"/>
        </w:rPr>
        <w:t>$163,859.  Single-Dose Pharmacokinetics and Tissue Distribution of Intravenous and Subcutaneous Administered Novel Formulation of Compound VTX-2337.</w:t>
      </w:r>
      <w:r w:rsidRPr="005D3F0B">
        <w:rPr>
          <w:rFonts w:ascii="Calibri" w:hAnsi="Calibri" w:cs="Calibri"/>
          <w:b/>
          <w:i/>
          <w:sz w:val="22"/>
          <w:szCs w:val="22"/>
        </w:rPr>
        <w:t xml:space="preserve"> </w:t>
      </w:r>
      <w:r w:rsidR="00237842"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December 2017 – June 2019. 5% salary support. </w:t>
      </w:r>
      <w:r w:rsidRPr="005D3F0B">
        <w:rPr>
          <w:rFonts w:ascii="Calibri" w:hAnsi="Calibri" w:cs="Calibri"/>
          <w:b/>
          <w:bCs/>
          <w:sz w:val="22"/>
          <w:szCs w:val="22"/>
        </w:rPr>
        <w:t>Principal-Investigator (Pai MP)</w:t>
      </w:r>
    </w:p>
    <w:p w14:paraId="53446051" w14:textId="77777777" w:rsidR="006030A8" w:rsidRPr="005D3F0B" w:rsidRDefault="006030A8" w:rsidP="001C4993">
      <w:pPr>
        <w:numPr>
          <w:ilvl w:val="0"/>
          <w:numId w:val="13"/>
        </w:numPr>
        <w:spacing w:after="120"/>
        <w:jc w:val="both"/>
        <w:rPr>
          <w:rFonts w:ascii="Calibri" w:hAnsi="Calibri" w:cs="Calibri"/>
          <w:b/>
          <w:sz w:val="22"/>
          <w:szCs w:val="22"/>
        </w:rPr>
      </w:pPr>
      <w:r w:rsidRPr="005D3F0B">
        <w:rPr>
          <w:rFonts w:ascii="Calibri" w:hAnsi="Calibri" w:cs="Calibri"/>
          <w:b/>
          <w:sz w:val="22"/>
          <w:szCs w:val="22"/>
        </w:rPr>
        <w:t xml:space="preserve">Spero Therapeutics, Contract. </w:t>
      </w:r>
      <w:r w:rsidRPr="005D3F0B">
        <w:rPr>
          <w:rFonts w:ascii="Calibri" w:hAnsi="Calibri" w:cs="Calibri"/>
          <w:sz w:val="22"/>
          <w:szCs w:val="22"/>
        </w:rPr>
        <w:t xml:space="preserve">$184,100. Stability and compatibility of SPR741 solutions with common intravenously administered antibiotics. </w:t>
      </w:r>
      <w:r w:rsidR="00237842"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September 2017 – August 2018. 10% salary support. </w:t>
      </w:r>
      <w:r w:rsidRPr="005D3F0B">
        <w:rPr>
          <w:rFonts w:ascii="Calibri" w:hAnsi="Calibri" w:cs="Calibri"/>
          <w:b/>
          <w:bCs/>
          <w:sz w:val="22"/>
          <w:szCs w:val="22"/>
        </w:rPr>
        <w:t xml:space="preserve">Principal-Investigator (Pai MP), </w:t>
      </w:r>
      <w:r w:rsidRPr="005D3F0B">
        <w:rPr>
          <w:rFonts w:ascii="Calibri" w:hAnsi="Calibri" w:cs="Calibri"/>
          <w:bCs/>
          <w:sz w:val="22"/>
          <w:szCs w:val="22"/>
        </w:rPr>
        <w:t>Co-Investigator (Sun D)</w:t>
      </w:r>
    </w:p>
    <w:p w14:paraId="012FF519" w14:textId="77777777" w:rsidR="00EC189E" w:rsidRPr="005D3F0B" w:rsidRDefault="00EC189E" w:rsidP="001C4993">
      <w:pPr>
        <w:numPr>
          <w:ilvl w:val="0"/>
          <w:numId w:val="13"/>
        </w:numPr>
        <w:spacing w:after="120"/>
        <w:jc w:val="both"/>
        <w:rPr>
          <w:rFonts w:ascii="Calibri" w:hAnsi="Calibri" w:cs="Calibri"/>
          <w:b/>
          <w:sz w:val="22"/>
          <w:szCs w:val="22"/>
        </w:rPr>
      </w:pPr>
      <w:r w:rsidRPr="005D3F0B">
        <w:rPr>
          <w:rFonts w:ascii="Calibri" w:hAnsi="Calibri" w:cs="Calibri"/>
          <w:b/>
          <w:bCs/>
          <w:sz w:val="22"/>
          <w:szCs w:val="22"/>
        </w:rPr>
        <w:t xml:space="preserve">NanoMedicine Innovation Center, Contract. </w:t>
      </w:r>
      <w:r w:rsidRPr="005D3F0B">
        <w:rPr>
          <w:rFonts w:ascii="Calibri" w:hAnsi="Calibri" w:cs="Calibri"/>
          <w:bCs/>
          <w:sz w:val="22"/>
          <w:szCs w:val="22"/>
        </w:rPr>
        <w:t xml:space="preserve">$288,186. </w:t>
      </w:r>
      <w:r w:rsidRPr="005D3F0B">
        <w:rPr>
          <w:rFonts w:ascii="Calibri" w:hAnsi="Calibri" w:cs="Calibri"/>
          <w:color w:val="000000"/>
          <w:sz w:val="22"/>
          <w:szCs w:val="22"/>
        </w:rPr>
        <w:t xml:space="preserve">Single-Dose Pharmacokinetics and Tissue Distribution of Intravenous and Subcutaneous Administered Reference Listed Drug (RLD) and Alternate Formulation. </w:t>
      </w:r>
      <w:r w:rsidRPr="005D3F0B">
        <w:rPr>
          <w:rFonts w:ascii="Calibri" w:hAnsi="Calibri" w:cs="Calibri"/>
          <w:b/>
          <w:i/>
          <w:sz w:val="22"/>
          <w:szCs w:val="22"/>
        </w:rPr>
        <w:t xml:space="preserve"> </w:t>
      </w:r>
      <w:r w:rsidR="00237842" w:rsidRPr="005D3F0B">
        <w:rPr>
          <w:rFonts w:ascii="Calibri" w:hAnsi="Calibri" w:cs="Calibri"/>
          <w:b/>
          <w:i/>
          <w:color w:val="1F497D"/>
          <w:sz w:val="22"/>
          <w:szCs w:val="22"/>
          <w:u w:val="single"/>
        </w:rPr>
        <w:t>University of Michigan</w:t>
      </w:r>
      <w:r w:rsidRPr="005D3F0B">
        <w:rPr>
          <w:rFonts w:ascii="Calibri" w:hAnsi="Calibri" w:cs="Calibri"/>
          <w:b/>
          <w:i/>
          <w:sz w:val="22"/>
          <w:szCs w:val="22"/>
          <w:u w:val="single"/>
        </w:rPr>
        <w:t xml:space="preserve"> College of Pharmacy</w:t>
      </w:r>
      <w:r w:rsidRPr="005D3F0B">
        <w:rPr>
          <w:rFonts w:ascii="Calibri" w:hAnsi="Calibri" w:cs="Calibri"/>
          <w:sz w:val="22"/>
          <w:szCs w:val="22"/>
        </w:rPr>
        <w:t xml:space="preserve">. Project Period June 2017 – June 2018. 5% salary support. </w:t>
      </w:r>
      <w:r w:rsidRPr="005D3F0B">
        <w:rPr>
          <w:rFonts w:ascii="Calibri" w:hAnsi="Calibri" w:cs="Calibri"/>
          <w:b/>
          <w:bCs/>
          <w:sz w:val="22"/>
          <w:szCs w:val="22"/>
        </w:rPr>
        <w:t>Principal-Investigator (Pai MP)</w:t>
      </w:r>
    </w:p>
    <w:p w14:paraId="27DA6240" w14:textId="77777777" w:rsidR="00E61A37" w:rsidRPr="005D3F0B" w:rsidRDefault="00E61A37" w:rsidP="001C4993">
      <w:pPr>
        <w:numPr>
          <w:ilvl w:val="0"/>
          <w:numId w:val="13"/>
        </w:numPr>
        <w:spacing w:after="140"/>
        <w:jc w:val="both"/>
        <w:rPr>
          <w:rFonts w:ascii="Calibri" w:hAnsi="Calibri" w:cs="Calibri"/>
          <w:b/>
          <w:sz w:val="22"/>
          <w:szCs w:val="22"/>
        </w:rPr>
      </w:pPr>
      <w:r w:rsidRPr="005D3F0B">
        <w:rPr>
          <w:rFonts w:ascii="Calibri" w:hAnsi="Calibri" w:cs="Calibri"/>
          <w:b/>
          <w:sz w:val="22"/>
          <w:szCs w:val="22"/>
        </w:rPr>
        <w:t>Celgene</w:t>
      </w:r>
      <w:r w:rsidR="009E449E" w:rsidRPr="005D3F0B">
        <w:rPr>
          <w:rFonts w:ascii="Calibri" w:hAnsi="Calibri" w:cs="Calibri"/>
          <w:b/>
          <w:sz w:val="22"/>
          <w:szCs w:val="22"/>
        </w:rPr>
        <w:t>, Corp</w:t>
      </w:r>
      <w:r w:rsidR="009E449E" w:rsidRPr="005D3F0B">
        <w:rPr>
          <w:rFonts w:ascii="Calibri" w:hAnsi="Calibri" w:cs="Calibri"/>
          <w:sz w:val="22"/>
          <w:szCs w:val="22"/>
        </w:rPr>
        <w:t xml:space="preserve">. $190,000. </w:t>
      </w:r>
      <w:r w:rsidR="009E449E" w:rsidRPr="005D3F0B">
        <w:rPr>
          <w:rFonts w:ascii="Calibri" w:hAnsi="Calibri" w:cs="Calibri"/>
          <w:bCs/>
          <w:sz w:val="22"/>
          <w:szCs w:val="22"/>
        </w:rPr>
        <w:t xml:space="preserve">Altered elimination and metabolism of abraxane in comparison with taxol in FcRn knockout and wild-type mice . </w:t>
      </w:r>
      <w:r w:rsidR="00237842" w:rsidRPr="005D3F0B">
        <w:rPr>
          <w:rFonts w:ascii="Calibri" w:hAnsi="Calibri" w:cs="Calibri"/>
          <w:b/>
          <w:i/>
          <w:color w:val="1F497D"/>
          <w:sz w:val="22"/>
          <w:szCs w:val="22"/>
          <w:u w:val="single"/>
        </w:rPr>
        <w:t>University of Michigan</w:t>
      </w:r>
      <w:r w:rsidR="009E449E" w:rsidRPr="005D3F0B">
        <w:rPr>
          <w:rFonts w:ascii="Calibri" w:hAnsi="Calibri" w:cs="Calibri"/>
          <w:b/>
          <w:i/>
          <w:sz w:val="22"/>
          <w:szCs w:val="22"/>
          <w:u w:val="single"/>
        </w:rPr>
        <w:t xml:space="preserve"> College of Pharmacy</w:t>
      </w:r>
      <w:r w:rsidR="009E449E" w:rsidRPr="005D3F0B">
        <w:rPr>
          <w:rFonts w:ascii="Calibri" w:hAnsi="Calibri" w:cs="Calibri"/>
          <w:sz w:val="22"/>
          <w:szCs w:val="22"/>
        </w:rPr>
        <w:t xml:space="preserve">. Project Period December 2016 – May  2017. 8.33% salary support. </w:t>
      </w:r>
      <w:r w:rsidR="009E449E" w:rsidRPr="005D3F0B">
        <w:rPr>
          <w:rFonts w:ascii="Calibri" w:hAnsi="Calibri" w:cs="Calibri"/>
          <w:bCs/>
          <w:sz w:val="22"/>
          <w:szCs w:val="22"/>
        </w:rPr>
        <w:t xml:space="preserve">Principal-Investigator (Sun D), </w:t>
      </w:r>
      <w:r w:rsidR="009E449E" w:rsidRPr="005D3F0B">
        <w:rPr>
          <w:rFonts w:ascii="Calibri" w:hAnsi="Calibri" w:cs="Calibri"/>
          <w:b/>
          <w:bCs/>
          <w:sz w:val="22"/>
          <w:szCs w:val="22"/>
        </w:rPr>
        <w:t>Co-Investigator (Pai MP)</w:t>
      </w:r>
    </w:p>
    <w:p w14:paraId="7FF8047E" w14:textId="77777777" w:rsidR="00342FD3" w:rsidRPr="005D3F0B" w:rsidRDefault="00342FD3" w:rsidP="001C4993">
      <w:pPr>
        <w:numPr>
          <w:ilvl w:val="0"/>
          <w:numId w:val="13"/>
        </w:numPr>
        <w:spacing w:after="140"/>
        <w:jc w:val="both"/>
        <w:rPr>
          <w:rFonts w:ascii="Calibri" w:hAnsi="Calibri" w:cs="Calibri"/>
          <w:b/>
          <w:sz w:val="22"/>
          <w:szCs w:val="22"/>
        </w:rPr>
      </w:pPr>
      <w:r w:rsidRPr="005D3F0B">
        <w:rPr>
          <w:rFonts w:ascii="Calibri" w:hAnsi="Calibri" w:cs="Calibri"/>
          <w:b/>
          <w:sz w:val="22"/>
          <w:szCs w:val="22"/>
        </w:rPr>
        <w:t xml:space="preserve">Pfred Pharma, LLC. </w:t>
      </w:r>
      <w:r w:rsidRPr="005D3F0B">
        <w:rPr>
          <w:rFonts w:ascii="Calibri" w:hAnsi="Calibri" w:cs="Calibri"/>
          <w:sz w:val="22"/>
          <w:szCs w:val="22"/>
        </w:rPr>
        <w:t>$13,</w:t>
      </w:r>
      <w:r w:rsidR="004A7447" w:rsidRPr="005D3F0B">
        <w:rPr>
          <w:rFonts w:ascii="Calibri" w:hAnsi="Calibri" w:cs="Calibri"/>
          <w:sz w:val="22"/>
          <w:szCs w:val="22"/>
        </w:rPr>
        <w:t>626.18</w:t>
      </w:r>
      <w:r w:rsidRPr="005D3F0B">
        <w:rPr>
          <w:rFonts w:ascii="Calibri" w:hAnsi="Calibri" w:cs="Calibri"/>
          <w:sz w:val="22"/>
          <w:szCs w:val="22"/>
        </w:rPr>
        <w:t xml:space="preserve">.  Comparison of the reconstitution of lyophilized productions of piperacilin and tazobactam for Injection. </w:t>
      </w:r>
      <w:r w:rsidR="00673EF1" w:rsidRPr="005D3F0B">
        <w:rPr>
          <w:rFonts w:ascii="Calibri" w:hAnsi="Calibri" w:cs="Calibri"/>
          <w:bCs/>
          <w:i/>
          <w:sz w:val="22"/>
          <w:szCs w:val="22"/>
          <w:u w:val="single"/>
        </w:rPr>
        <w:t>Albany College of Pharmacy and Health Sciences</w:t>
      </w:r>
      <w:r w:rsidR="00673EF1" w:rsidRPr="005D3F0B">
        <w:rPr>
          <w:rFonts w:ascii="Calibri" w:hAnsi="Calibri" w:cs="Calibri"/>
          <w:sz w:val="22"/>
          <w:szCs w:val="22"/>
        </w:rPr>
        <w:t xml:space="preserve">.  </w:t>
      </w:r>
      <w:r w:rsidRPr="005D3F0B">
        <w:rPr>
          <w:rFonts w:ascii="Calibri" w:hAnsi="Calibri" w:cs="Calibri"/>
          <w:sz w:val="22"/>
          <w:szCs w:val="22"/>
        </w:rPr>
        <w:t xml:space="preserve">Project Period: </w:t>
      </w:r>
      <w:r w:rsidR="004A7447" w:rsidRPr="005D3F0B">
        <w:rPr>
          <w:rFonts w:ascii="Calibri" w:hAnsi="Calibri" w:cs="Calibri"/>
          <w:sz w:val="22"/>
          <w:szCs w:val="22"/>
        </w:rPr>
        <w:t xml:space="preserve">January </w:t>
      </w:r>
      <w:r w:rsidRPr="005D3F0B">
        <w:rPr>
          <w:rFonts w:ascii="Calibri" w:hAnsi="Calibri" w:cs="Calibri"/>
          <w:sz w:val="22"/>
          <w:szCs w:val="22"/>
        </w:rPr>
        <w:t>201</w:t>
      </w:r>
      <w:r w:rsidR="004A7447" w:rsidRPr="005D3F0B">
        <w:rPr>
          <w:rFonts w:ascii="Calibri" w:hAnsi="Calibri" w:cs="Calibri"/>
          <w:sz w:val="22"/>
          <w:szCs w:val="22"/>
        </w:rPr>
        <w:t>4</w:t>
      </w:r>
      <w:r w:rsidRPr="005D3F0B">
        <w:rPr>
          <w:rFonts w:ascii="Calibri" w:hAnsi="Calibri" w:cs="Calibri"/>
          <w:sz w:val="22"/>
          <w:szCs w:val="22"/>
        </w:rPr>
        <w:t xml:space="preserve"> – June 2014. </w:t>
      </w:r>
      <w:r w:rsidR="001F7A7F" w:rsidRPr="005D3F0B">
        <w:rPr>
          <w:rFonts w:ascii="Calibri" w:hAnsi="Calibri" w:cs="Calibri"/>
          <w:sz w:val="22"/>
          <w:szCs w:val="22"/>
        </w:rPr>
        <w:t>2</w:t>
      </w:r>
      <w:r w:rsidR="00343EB3" w:rsidRPr="005D3F0B">
        <w:rPr>
          <w:rFonts w:ascii="Calibri" w:hAnsi="Calibri" w:cs="Calibri"/>
          <w:sz w:val="22"/>
          <w:szCs w:val="22"/>
        </w:rPr>
        <w:t xml:space="preserve">% salary support. </w:t>
      </w:r>
      <w:r w:rsidRPr="005D3F0B">
        <w:rPr>
          <w:rFonts w:ascii="Calibri" w:hAnsi="Calibri" w:cs="Calibri"/>
          <w:b/>
          <w:sz w:val="22"/>
          <w:szCs w:val="22"/>
        </w:rPr>
        <w:t xml:space="preserve">Co-Principal Investigator </w:t>
      </w:r>
      <w:r w:rsidRPr="005D3F0B">
        <w:rPr>
          <w:rFonts w:ascii="Calibri" w:hAnsi="Calibri" w:cs="Calibri"/>
          <w:b/>
          <w:bCs/>
          <w:sz w:val="22"/>
          <w:szCs w:val="22"/>
        </w:rPr>
        <w:t xml:space="preserve">(Pai MP), </w:t>
      </w:r>
      <w:r w:rsidRPr="005D3F0B">
        <w:rPr>
          <w:rFonts w:ascii="Calibri" w:hAnsi="Calibri" w:cs="Calibri"/>
          <w:sz w:val="22"/>
          <w:szCs w:val="22"/>
        </w:rPr>
        <w:t xml:space="preserve">Co-Principal Investigator </w:t>
      </w:r>
      <w:r w:rsidRPr="005D3F0B">
        <w:rPr>
          <w:rFonts w:ascii="Calibri" w:hAnsi="Calibri" w:cs="Calibri"/>
          <w:bCs/>
          <w:sz w:val="22"/>
          <w:szCs w:val="22"/>
        </w:rPr>
        <w:t>(Zheng H)</w:t>
      </w:r>
    </w:p>
    <w:p w14:paraId="68D159E8" w14:textId="77777777" w:rsidR="00111143" w:rsidRPr="005D3F0B" w:rsidRDefault="00111143" w:rsidP="001C4993">
      <w:pPr>
        <w:numPr>
          <w:ilvl w:val="0"/>
          <w:numId w:val="13"/>
        </w:numPr>
        <w:spacing w:after="140"/>
        <w:jc w:val="both"/>
        <w:rPr>
          <w:rFonts w:ascii="Calibri" w:hAnsi="Calibri" w:cs="Calibri"/>
          <w:b/>
          <w:sz w:val="22"/>
          <w:szCs w:val="22"/>
        </w:rPr>
      </w:pPr>
      <w:r w:rsidRPr="005D3F0B">
        <w:rPr>
          <w:rFonts w:ascii="Calibri" w:hAnsi="Calibri" w:cs="Calibri"/>
          <w:b/>
          <w:sz w:val="22"/>
          <w:szCs w:val="22"/>
        </w:rPr>
        <w:t xml:space="preserve">Luminous Medical, Inc. </w:t>
      </w:r>
      <w:r w:rsidRPr="005D3F0B">
        <w:rPr>
          <w:rFonts w:ascii="Calibri" w:hAnsi="Calibri" w:cs="Calibri"/>
          <w:sz w:val="22"/>
          <w:szCs w:val="22"/>
        </w:rPr>
        <w:t xml:space="preserve"> $10,764. Interference screening for optical glucose measurements. </w:t>
      </w:r>
      <w:r w:rsidRPr="005D3F0B">
        <w:rPr>
          <w:rFonts w:ascii="Calibri" w:hAnsi="Calibri" w:cs="Calibri"/>
          <w:i/>
          <w:sz w:val="22"/>
          <w:szCs w:val="22"/>
          <w:u w:val="single"/>
        </w:rPr>
        <w:t>University of New Mexico, College of Pharmacy</w:t>
      </w:r>
      <w:r w:rsidRPr="005D3F0B">
        <w:rPr>
          <w:rFonts w:ascii="Calibri" w:hAnsi="Calibri" w:cs="Calibri"/>
          <w:sz w:val="22"/>
          <w:szCs w:val="22"/>
        </w:rPr>
        <w:t xml:space="preserve">.  Project Period 2006-2007.  </w:t>
      </w:r>
      <w:r w:rsidR="00F237FB" w:rsidRPr="005D3F0B">
        <w:rPr>
          <w:rFonts w:ascii="Calibri" w:hAnsi="Calibri" w:cs="Calibri"/>
          <w:b/>
          <w:sz w:val="22"/>
          <w:szCs w:val="22"/>
        </w:rPr>
        <w:t>Co-investigator</w:t>
      </w:r>
      <w:r w:rsidR="00342FD3" w:rsidRPr="005D3F0B">
        <w:rPr>
          <w:rFonts w:ascii="Calibri" w:hAnsi="Calibri" w:cs="Calibri"/>
          <w:b/>
          <w:sz w:val="22"/>
          <w:szCs w:val="22"/>
        </w:rPr>
        <w:t xml:space="preserve"> (Pai MP)</w:t>
      </w:r>
      <w:r w:rsidR="00F237FB" w:rsidRPr="005D3F0B">
        <w:rPr>
          <w:rFonts w:ascii="Calibri" w:hAnsi="Calibri" w:cs="Calibri"/>
          <w:b/>
          <w:sz w:val="22"/>
          <w:szCs w:val="22"/>
        </w:rPr>
        <w:t xml:space="preserve">, </w:t>
      </w:r>
      <w:r w:rsidR="00F237FB" w:rsidRPr="005D3F0B">
        <w:rPr>
          <w:rFonts w:ascii="Calibri" w:hAnsi="Calibri" w:cs="Calibri"/>
          <w:sz w:val="22"/>
          <w:szCs w:val="22"/>
        </w:rPr>
        <w:t xml:space="preserve">Principal Investigator </w:t>
      </w:r>
      <w:r w:rsidR="00F237FB" w:rsidRPr="005D3F0B">
        <w:rPr>
          <w:rFonts w:ascii="Calibri" w:hAnsi="Calibri" w:cs="Calibri"/>
          <w:bCs/>
          <w:sz w:val="22"/>
          <w:szCs w:val="22"/>
        </w:rPr>
        <w:t>(Felton LA)</w:t>
      </w:r>
    </w:p>
    <w:p w14:paraId="427312BD" w14:textId="77777777" w:rsidR="003D31D9" w:rsidRPr="005D3F0B" w:rsidRDefault="003D31D9" w:rsidP="001C4993">
      <w:pPr>
        <w:numPr>
          <w:ilvl w:val="0"/>
          <w:numId w:val="13"/>
        </w:numPr>
        <w:spacing w:after="120"/>
        <w:jc w:val="both"/>
        <w:rPr>
          <w:rFonts w:ascii="Calibri" w:hAnsi="Calibri" w:cs="Calibri"/>
          <w:b/>
          <w:sz w:val="22"/>
          <w:szCs w:val="22"/>
        </w:rPr>
      </w:pPr>
      <w:r w:rsidRPr="005D3F0B">
        <w:rPr>
          <w:rFonts w:ascii="Calibri" w:hAnsi="Calibri" w:cs="Calibri"/>
          <w:b/>
          <w:sz w:val="22"/>
          <w:szCs w:val="22"/>
        </w:rPr>
        <w:t>University of Houston.</w:t>
      </w:r>
      <w:r w:rsidRPr="005D3F0B">
        <w:rPr>
          <w:rFonts w:ascii="Calibri" w:hAnsi="Calibri" w:cs="Calibri"/>
          <w:bCs/>
          <w:sz w:val="22"/>
          <w:szCs w:val="22"/>
        </w:rPr>
        <w:t xml:space="preserve">  $9,250. </w:t>
      </w:r>
      <w:r w:rsidRPr="005D3F0B">
        <w:rPr>
          <w:rFonts w:ascii="Calibri" w:hAnsi="Calibri" w:cs="Calibri"/>
          <w:bCs/>
          <w:i/>
          <w:iCs/>
          <w:sz w:val="22"/>
          <w:szCs w:val="22"/>
        </w:rPr>
        <w:t>Candida</w:t>
      </w:r>
      <w:r w:rsidRPr="005D3F0B">
        <w:rPr>
          <w:rFonts w:ascii="Calibri" w:hAnsi="Calibri" w:cs="Calibri"/>
          <w:bCs/>
          <w:sz w:val="22"/>
          <w:szCs w:val="22"/>
        </w:rPr>
        <w:t xml:space="preserve"> susceptibility testing and outcomes data. </w:t>
      </w:r>
      <w:r w:rsidRPr="005D3F0B">
        <w:rPr>
          <w:rFonts w:ascii="Calibri" w:hAnsi="Calibri" w:cs="Calibri"/>
          <w:bCs/>
          <w:i/>
          <w:sz w:val="22"/>
          <w:szCs w:val="22"/>
          <w:u w:val="single"/>
        </w:rPr>
        <w:t>University of New Mexico, College of Pharmacy</w:t>
      </w:r>
      <w:r w:rsidRPr="005D3F0B">
        <w:rPr>
          <w:rFonts w:ascii="Calibri" w:hAnsi="Calibri" w:cs="Calibri"/>
          <w:sz w:val="22"/>
          <w:szCs w:val="22"/>
        </w:rPr>
        <w:t xml:space="preserve">.  Project Period: 2004-2005. </w:t>
      </w:r>
      <w:r w:rsidRPr="005D3F0B">
        <w:rPr>
          <w:rFonts w:ascii="Calibri" w:hAnsi="Calibri" w:cs="Calibri"/>
          <w:b/>
          <w:sz w:val="22"/>
          <w:szCs w:val="22"/>
        </w:rPr>
        <w:t xml:space="preserve"> Pri</w:t>
      </w:r>
      <w:r w:rsidR="008B7B6E" w:rsidRPr="005D3F0B">
        <w:rPr>
          <w:rFonts w:ascii="Calibri" w:hAnsi="Calibri" w:cs="Calibri"/>
          <w:b/>
          <w:sz w:val="22"/>
          <w:szCs w:val="22"/>
        </w:rPr>
        <w:t xml:space="preserve">ncipal Investigator </w:t>
      </w:r>
      <w:r w:rsidR="008B7B6E" w:rsidRPr="005D3F0B">
        <w:rPr>
          <w:rFonts w:ascii="Calibri" w:hAnsi="Calibri" w:cs="Calibri"/>
          <w:b/>
          <w:bCs/>
          <w:sz w:val="22"/>
          <w:szCs w:val="22"/>
        </w:rPr>
        <w:t>(Pai MP).</w:t>
      </w:r>
    </w:p>
    <w:p w14:paraId="53A2C75B" w14:textId="77777777" w:rsidR="009D4E9D" w:rsidRPr="005D3F0B" w:rsidRDefault="009D4E9D" w:rsidP="001C4993">
      <w:pPr>
        <w:jc w:val="both"/>
        <w:rPr>
          <w:rFonts w:ascii="Calibri" w:hAnsi="Calibri" w:cs="Calibri"/>
          <w:b/>
          <w:sz w:val="22"/>
          <w:szCs w:val="22"/>
          <w:u w:val="single"/>
        </w:rPr>
      </w:pPr>
    </w:p>
    <w:p w14:paraId="26C6E113" w14:textId="770FE59B" w:rsidR="00224486" w:rsidRPr="005D3F0B" w:rsidRDefault="000B432E" w:rsidP="000B432E">
      <w:pPr>
        <w:spacing w:after="120"/>
        <w:jc w:val="both"/>
        <w:rPr>
          <w:rFonts w:ascii="Calibri" w:hAnsi="Calibri" w:cs="Calibri"/>
          <w:b/>
          <w:caps/>
          <w:sz w:val="22"/>
          <w:szCs w:val="22"/>
        </w:rPr>
      </w:pPr>
      <w:r w:rsidRPr="005D3F0B">
        <w:rPr>
          <w:rFonts w:ascii="Calibri" w:hAnsi="Calibri" w:cs="Calibri"/>
          <w:b/>
          <w:caps/>
          <w:sz w:val="22"/>
          <w:szCs w:val="22"/>
        </w:rPr>
        <w:t>Intramural Award</w:t>
      </w:r>
      <w:r w:rsidR="00E05973">
        <w:rPr>
          <w:rFonts w:ascii="Calibri" w:hAnsi="Calibri" w:cs="Calibri"/>
          <w:b/>
          <w:caps/>
          <w:sz w:val="22"/>
          <w:szCs w:val="22"/>
        </w:rPr>
        <w:t>S</w:t>
      </w:r>
    </w:p>
    <w:p w14:paraId="36B568C6" w14:textId="7931059F" w:rsidR="000B432E" w:rsidRPr="00523864" w:rsidRDefault="000B432E" w:rsidP="000B432E">
      <w:pPr>
        <w:numPr>
          <w:ilvl w:val="0"/>
          <w:numId w:val="24"/>
        </w:numPr>
        <w:ind w:left="360"/>
        <w:jc w:val="both"/>
        <w:rPr>
          <w:rFonts w:ascii="Calibri" w:hAnsi="Calibri" w:cs="Calibri"/>
          <w:b/>
          <w:sz w:val="22"/>
          <w:szCs w:val="22"/>
        </w:rPr>
      </w:pPr>
      <w:r w:rsidRPr="005D3F0B">
        <w:rPr>
          <w:rFonts w:ascii="Calibri" w:hAnsi="Calibri" w:cs="Calibri"/>
          <w:b/>
          <w:sz w:val="22"/>
          <w:szCs w:val="22"/>
        </w:rPr>
        <w:lastRenderedPageBreak/>
        <w:t xml:space="preserve">University of Michigan. </w:t>
      </w:r>
      <w:r w:rsidRPr="005D3F0B">
        <w:rPr>
          <w:rFonts w:ascii="Calibri" w:hAnsi="Calibri" w:cs="Calibri"/>
          <w:sz w:val="22"/>
          <w:szCs w:val="22"/>
        </w:rPr>
        <w:t>Assistant/Associate Professor Position</w:t>
      </w:r>
      <w:r w:rsidRPr="005D3F0B">
        <w:rPr>
          <w:rFonts w:ascii="Calibri" w:hAnsi="Calibri" w:cs="Calibri"/>
          <w:b/>
          <w:sz w:val="22"/>
          <w:szCs w:val="22"/>
        </w:rPr>
        <w:t xml:space="preserve">. </w:t>
      </w:r>
      <w:r w:rsidRPr="005D3F0B">
        <w:rPr>
          <w:rFonts w:ascii="Calibri" w:hAnsi="Calibri" w:cs="Calibri"/>
          <w:sz w:val="22"/>
          <w:szCs w:val="22"/>
        </w:rPr>
        <w:t xml:space="preserve">0.5 FTE (in perpetuity) + 50% Start-Up. </w:t>
      </w:r>
      <w:r w:rsidRPr="000B432E">
        <w:rPr>
          <w:rFonts w:ascii="Calibri" w:hAnsi="Calibri" w:cs="Calibri"/>
          <w:sz w:val="22"/>
          <w:szCs w:val="22"/>
        </w:rPr>
        <w:t>Racial Justice in Healthcare: Informatics and Data-Driven Approaches</w:t>
      </w:r>
      <w:r>
        <w:rPr>
          <w:rFonts w:ascii="Calibri" w:hAnsi="Calibri" w:cs="Calibri"/>
          <w:sz w:val="22"/>
          <w:szCs w:val="22"/>
        </w:rPr>
        <w:t>. Provost anti-racism hiring initiative. Project Period: 2021 – Present. Leads (</w:t>
      </w:r>
      <w:r w:rsidRPr="000B432E">
        <w:rPr>
          <w:rFonts w:ascii="Calibri" w:hAnsi="Calibri" w:cs="Calibri"/>
          <w:b/>
          <w:sz w:val="22"/>
          <w:szCs w:val="22"/>
        </w:rPr>
        <w:t>Pai</w:t>
      </w:r>
      <w:r>
        <w:rPr>
          <w:rFonts w:ascii="Calibri" w:hAnsi="Calibri" w:cs="Calibri"/>
          <w:sz w:val="22"/>
          <w:szCs w:val="22"/>
        </w:rPr>
        <w:t>, Moyer, Vienot [contact lead], Jones, Anthony). One of two proposals selected out of 11 from 15 schools and colleges across the university in round-one.</w:t>
      </w:r>
    </w:p>
    <w:p w14:paraId="688149B8" w14:textId="77777777" w:rsidR="00523864" w:rsidRPr="00523864" w:rsidRDefault="00523864" w:rsidP="00523864">
      <w:pPr>
        <w:ind w:left="360"/>
        <w:jc w:val="both"/>
        <w:rPr>
          <w:rFonts w:ascii="Calibri" w:hAnsi="Calibri" w:cs="Calibri"/>
          <w:b/>
          <w:sz w:val="22"/>
          <w:szCs w:val="22"/>
        </w:rPr>
      </w:pPr>
    </w:p>
    <w:p w14:paraId="68212CFA" w14:textId="16AE643D" w:rsidR="00E05973" w:rsidRDefault="00523864" w:rsidP="00E05973">
      <w:pPr>
        <w:numPr>
          <w:ilvl w:val="0"/>
          <w:numId w:val="24"/>
        </w:numPr>
        <w:ind w:left="360"/>
        <w:jc w:val="both"/>
        <w:rPr>
          <w:rFonts w:ascii="Calibri" w:hAnsi="Calibri" w:cs="Calibri"/>
          <w:b/>
          <w:sz w:val="22"/>
          <w:szCs w:val="22"/>
        </w:rPr>
      </w:pPr>
      <w:r w:rsidRPr="00523864">
        <w:rPr>
          <w:rFonts w:ascii="Calibri" w:hAnsi="Calibri" w:cs="Calibri"/>
          <w:b/>
          <w:sz w:val="22"/>
          <w:szCs w:val="22"/>
        </w:rPr>
        <w:t xml:space="preserve">Michigan Diabetes Research Center, DISP 2021. $70,000. </w:t>
      </w:r>
      <w:r w:rsidRPr="00523864">
        <w:rPr>
          <w:rFonts w:ascii="Calibri" w:hAnsi="Calibri" w:cs="Calibri"/>
          <w:bCs/>
          <w:sz w:val="22"/>
          <w:szCs w:val="22"/>
        </w:rPr>
        <w:t>Engineering a type 2 diabetes precision drug dosing model. University of Michigan College of Pharmacy. Project Period January 2022 - December 2023. 0% Salary Support. Co-Principal Investigators (Pai/Rothberg). In support of my graduate student – Shuhan Liu</w:t>
      </w:r>
    </w:p>
    <w:p w14:paraId="74302D25" w14:textId="77777777" w:rsidR="00E05973" w:rsidRDefault="00E05973" w:rsidP="00E05973">
      <w:pPr>
        <w:pStyle w:val="ListParagraph"/>
        <w:rPr>
          <w:rFonts w:ascii="Calibri" w:hAnsi="Calibri" w:cs="Calibri"/>
          <w:b/>
          <w:sz w:val="22"/>
          <w:szCs w:val="22"/>
        </w:rPr>
      </w:pPr>
    </w:p>
    <w:p w14:paraId="6686D277" w14:textId="09A8867C" w:rsidR="00E05973" w:rsidRPr="00E05973" w:rsidRDefault="00E05973" w:rsidP="00E05973">
      <w:pPr>
        <w:numPr>
          <w:ilvl w:val="0"/>
          <w:numId w:val="24"/>
        </w:numPr>
        <w:ind w:left="360"/>
        <w:jc w:val="both"/>
        <w:rPr>
          <w:rFonts w:ascii="Calibri" w:hAnsi="Calibri" w:cs="Calibri"/>
          <w:bCs/>
          <w:sz w:val="22"/>
          <w:szCs w:val="22"/>
        </w:rPr>
      </w:pPr>
      <w:r w:rsidRPr="00E05973">
        <w:rPr>
          <w:rFonts w:ascii="Calibri" w:hAnsi="Calibri" w:cs="Calibri"/>
          <w:b/>
          <w:sz w:val="22"/>
          <w:szCs w:val="22"/>
        </w:rPr>
        <w:t xml:space="preserve">MICHR Clinical </w:t>
      </w:r>
      <w:r>
        <w:rPr>
          <w:rFonts w:ascii="Calibri" w:hAnsi="Calibri" w:cs="Calibri"/>
          <w:b/>
          <w:sz w:val="22"/>
          <w:szCs w:val="22"/>
        </w:rPr>
        <w:t>a</w:t>
      </w:r>
      <w:r w:rsidRPr="00E05973">
        <w:rPr>
          <w:rFonts w:ascii="Calibri" w:hAnsi="Calibri" w:cs="Calibri"/>
          <w:b/>
          <w:sz w:val="22"/>
          <w:szCs w:val="22"/>
        </w:rPr>
        <w:t>nd Translational Science Pilot Awar</w:t>
      </w:r>
      <w:r>
        <w:rPr>
          <w:rFonts w:ascii="Calibri" w:hAnsi="Calibri" w:cs="Calibri"/>
          <w:b/>
          <w:sz w:val="22"/>
          <w:szCs w:val="22"/>
        </w:rPr>
        <w:t xml:space="preserve">d, 2024. $50,000. </w:t>
      </w:r>
      <w:r w:rsidRPr="00E05973">
        <w:rPr>
          <w:rFonts w:ascii="Calibri" w:hAnsi="Calibri" w:cs="Calibri"/>
          <w:bCs/>
          <w:sz w:val="22"/>
          <w:szCs w:val="22"/>
        </w:rPr>
        <w:t>Precise Kidney Function: Better Health for More People</w:t>
      </w:r>
      <w:r>
        <w:rPr>
          <w:rFonts w:ascii="Calibri" w:hAnsi="Calibri" w:cs="Calibri"/>
          <w:bCs/>
          <w:sz w:val="22"/>
          <w:szCs w:val="22"/>
        </w:rPr>
        <w:t>.</w:t>
      </w:r>
      <w:r w:rsidRPr="00E05973">
        <w:rPr>
          <w:rFonts w:ascii="Calibri" w:hAnsi="Calibri" w:cs="Calibri"/>
          <w:bCs/>
          <w:sz w:val="22"/>
          <w:szCs w:val="22"/>
        </w:rPr>
        <w:t xml:space="preserve"> </w:t>
      </w:r>
      <w:r w:rsidRPr="00523864">
        <w:rPr>
          <w:rFonts w:ascii="Calibri" w:hAnsi="Calibri" w:cs="Calibri"/>
          <w:bCs/>
          <w:sz w:val="22"/>
          <w:szCs w:val="22"/>
        </w:rPr>
        <w:t xml:space="preserve">University of Michigan College of Pharmacy. Project Period </w:t>
      </w:r>
      <w:r>
        <w:rPr>
          <w:rFonts w:ascii="Calibri" w:hAnsi="Calibri" w:cs="Calibri"/>
          <w:bCs/>
          <w:sz w:val="22"/>
          <w:szCs w:val="22"/>
        </w:rPr>
        <w:t>March</w:t>
      </w:r>
      <w:r w:rsidRPr="00523864">
        <w:rPr>
          <w:rFonts w:ascii="Calibri" w:hAnsi="Calibri" w:cs="Calibri"/>
          <w:bCs/>
          <w:sz w:val="22"/>
          <w:szCs w:val="22"/>
        </w:rPr>
        <w:t xml:space="preserve"> 202</w:t>
      </w:r>
      <w:r>
        <w:rPr>
          <w:rFonts w:ascii="Calibri" w:hAnsi="Calibri" w:cs="Calibri"/>
          <w:bCs/>
          <w:sz w:val="22"/>
          <w:szCs w:val="22"/>
        </w:rPr>
        <w:t>4</w:t>
      </w:r>
      <w:r w:rsidRPr="00523864">
        <w:rPr>
          <w:rFonts w:ascii="Calibri" w:hAnsi="Calibri" w:cs="Calibri"/>
          <w:bCs/>
          <w:sz w:val="22"/>
          <w:szCs w:val="22"/>
        </w:rPr>
        <w:t xml:space="preserve"> </w:t>
      </w:r>
      <w:r>
        <w:rPr>
          <w:rFonts w:ascii="Calibri" w:hAnsi="Calibri" w:cs="Calibri"/>
          <w:bCs/>
          <w:sz w:val="22"/>
          <w:szCs w:val="22"/>
        </w:rPr>
        <w:t>–</w:t>
      </w:r>
      <w:r w:rsidRPr="00523864">
        <w:rPr>
          <w:rFonts w:ascii="Calibri" w:hAnsi="Calibri" w:cs="Calibri"/>
          <w:bCs/>
          <w:sz w:val="22"/>
          <w:szCs w:val="22"/>
        </w:rPr>
        <w:t xml:space="preserve"> </w:t>
      </w:r>
      <w:r>
        <w:rPr>
          <w:rFonts w:ascii="Calibri" w:hAnsi="Calibri" w:cs="Calibri"/>
          <w:bCs/>
          <w:sz w:val="22"/>
          <w:szCs w:val="22"/>
        </w:rPr>
        <w:t xml:space="preserve">February </w:t>
      </w:r>
      <w:r w:rsidRPr="00523864">
        <w:rPr>
          <w:rFonts w:ascii="Calibri" w:hAnsi="Calibri" w:cs="Calibri"/>
          <w:bCs/>
          <w:sz w:val="22"/>
          <w:szCs w:val="22"/>
        </w:rPr>
        <w:t>202</w:t>
      </w:r>
      <w:r>
        <w:rPr>
          <w:rFonts w:ascii="Calibri" w:hAnsi="Calibri" w:cs="Calibri"/>
          <w:bCs/>
          <w:sz w:val="22"/>
          <w:szCs w:val="22"/>
        </w:rPr>
        <w:t>5</w:t>
      </w:r>
      <w:r w:rsidRPr="00523864">
        <w:rPr>
          <w:rFonts w:ascii="Calibri" w:hAnsi="Calibri" w:cs="Calibri"/>
          <w:bCs/>
          <w:sz w:val="22"/>
          <w:szCs w:val="22"/>
        </w:rPr>
        <w:t xml:space="preserve">. 0% Salary Support. Principal Investigators (Pai). In support of my graduate student – </w:t>
      </w:r>
      <w:r>
        <w:rPr>
          <w:rFonts w:ascii="Calibri" w:hAnsi="Calibri" w:cs="Calibri"/>
          <w:bCs/>
          <w:sz w:val="22"/>
          <w:szCs w:val="22"/>
        </w:rPr>
        <w:t>Levi Hooper</w:t>
      </w:r>
    </w:p>
    <w:p w14:paraId="5D450069" w14:textId="77777777" w:rsidR="00E05973" w:rsidRDefault="00E05973" w:rsidP="00E05973">
      <w:pPr>
        <w:pStyle w:val="ListParagraph"/>
        <w:rPr>
          <w:rFonts w:ascii="Calibri" w:hAnsi="Calibri" w:cs="Calibri"/>
          <w:b/>
          <w:sz w:val="22"/>
          <w:szCs w:val="22"/>
        </w:rPr>
      </w:pPr>
    </w:p>
    <w:p w14:paraId="0CA6C069" w14:textId="5AE6E25C" w:rsidR="00E05973" w:rsidRPr="00E05973" w:rsidRDefault="00E05973" w:rsidP="00E05973">
      <w:pPr>
        <w:numPr>
          <w:ilvl w:val="0"/>
          <w:numId w:val="24"/>
        </w:numPr>
        <w:ind w:left="360"/>
        <w:jc w:val="both"/>
        <w:rPr>
          <w:rFonts w:ascii="Calibri" w:hAnsi="Calibri" w:cs="Calibri"/>
          <w:b/>
          <w:sz w:val="22"/>
          <w:szCs w:val="22"/>
        </w:rPr>
      </w:pPr>
      <w:r w:rsidRPr="00E05973">
        <w:rPr>
          <w:rFonts w:ascii="Calibri" w:hAnsi="Calibri" w:cs="Calibri"/>
          <w:b/>
          <w:sz w:val="22"/>
          <w:szCs w:val="22"/>
        </w:rPr>
        <w:t xml:space="preserve">Rogel Cancer Center- Translational Science. $150,000. </w:t>
      </w:r>
      <w:r w:rsidRPr="00E05973">
        <w:rPr>
          <w:rFonts w:ascii="Calibri" w:hAnsi="Calibri" w:cs="Calibri"/>
          <w:bCs/>
          <w:sz w:val="22"/>
          <w:szCs w:val="22"/>
        </w:rPr>
        <w:t>Personalized Taxane Infusion Rate Recommendations to Reduce Neuropathy Risk in Patients with Low Skeletal Muscle Area</w:t>
      </w:r>
      <w:r>
        <w:rPr>
          <w:rFonts w:ascii="Calibri" w:hAnsi="Calibri" w:cs="Calibri"/>
          <w:bCs/>
          <w:sz w:val="22"/>
          <w:szCs w:val="22"/>
        </w:rPr>
        <w:t xml:space="preserve">. </w:t>
      </w:r>
      <w:r w:rsidRPr="00523864">
        <w:rPr>
          <w:rFonts w:ascii="Calibri" w:hAnsi="Calibri" w:cs="Calibri"/>
          <w:bCs/>
          <w:sz w:val="22"/>
          <w:szCs w:val="22"/>
        </w:rPr>
        <w:t xml:space="preserve">Project Period </w:t>
      </w:r>
      <w:r>
        <w:rPr>
          <w:rFonts w:ascii="Calibri" w:hAnsi="Calibri" w:cs="Calibri"/>
          <w:bCs/>
          <w:sz w:val="22"/>
          <w:szCs w:val="22"/>
        </w:rPr>
        <w:t>June</w:t>
      </w:r>
      <w:r w:rsidRPr="00523864">
        <w:rPr>
          <w:rFonts w:ascii="Calibri" w:hAnsi="Calibri" w:cs="Calibri"/>
          <w:bCs/>
          <w:sz w:val="22"/>
          <w:szCs w:val="22"/>
        </w:rPr>
        <w:t xml:space="preserve"> 202</w:t>
      </w:r>
      <w:r>
        <w:rPr>
          <w:rFonts w:ascii="Calibri" w:hAnsi="Calibri" w:cs="Calibri"/>
          <w:bCs/>
          <w:sz w:val="22"/>
          <w:szCs w:val="22"/>
        </w:rPr>
        <w:t>4</w:t>
      </w:r>
      <w:r w:rsidRPr="00523864">
        <w:rPr>
          <w:rFonts w:ascii="Calibri" w:hAnsi="Calibri" w:cs="Calibri"/>
          <w:bCs/>
          <w:sz w:val="22"/>
          <w:szCs w:val="22"/>
        </w:rPr>
        <w:t xml:space="preserve"> - </w:t>
      </w:r>
      <w:r>
        <w:rPr>
          <w:rFonts w:ascii="Calibri" w:hAnsi="Calibri" w:cs="Calibri"/>
          <w:bCs/>
          <w:sz w:val="22"/>
          <w:szCs w:val="22"/>
        </w:rPr>
        <w:t>May</w:t>
      </w:r>
      <w:r w:rsidRPr="00523864">
        <w:rPr>
          <w:rFonts w:ascii="Calibri" w:hAnsi="Calibri" w:cs="Calibri"/>
          <w:bCs/>
          <w:sz w:val="22"/>
          <w:szCs w:val="22"/>
        </w:rPr>
        <w:t xml:space="preserve"> 202</w:t>
      </w:r>
      <w:r>
        <w:rPr>
          <w:rFonts w:ascii="Calibri" w:hAnsi="Calibri" w:cs="Calibri"/>
          <w:bCs/>
          <w:sz w:val="22"/>
          <w:szCs w:val="22"/>
        </w:rPr>
        <w:t>6</w:t>
      </w:r>
      <w:r w:rsidRPr="00523864">
        <w:rPr>
          <w:rFonts w:ascii="Calibri" w:hAnsi="Calibri" w:cs="Calibri"/>
          <w:bCs/>
          <w:sz w:val="22"/>
          <w:szCs w:val="22"/>
        </w:rPr>
        <w:t xml:space="preserve">. </w:t>
      </w:r>
      <w:r>
        <w:rPr>
          <w:rFonts w:ascii="Calibri" w:hAnsi="Calibri" w:cs="Calibri"/>
          <w:bCs/>
          <w:sz w:val="22"/>
          <w:szCs w:val="22"/>
        </w:rPr>
        <w:t>1.5</w:t>
      </w:r>
      <w:r w:rsidRPr="00523864">
        <w:rPr>
          <w:rFonts w:ascii="Calibri" w:hAnsi="Calibri" w:cs="Calibri"/>
          <w:bCs/>
          <w:sz w:val="22"/>
          <w:szCs w:val="22"/>
        </w:rPr>
        <w:t>% Salary Support. Co- Investigator</w:t>
      </w:r>
      <w:r>
        <w:rPr>
          <w:rFonts w:ascii="Calibri" w:hAnsi="Calibri" w:cs="Calibri"/>
          <w:bCs/>
          <w:sz w:val="22"/>
          <w:szCs w:val="22"/>
        </w:rPr>
        <w:t>, PI</w:t>
      </w:r>
      <w:r w:rsidRPr="00523864">
        <w:rPr>
          <w:rFonts w:ascii="Calibri" w:hAnsi="Calibri" w:cs="Calibri"/>
          <w:bCs/>
          <w:sz w:val="22"/>
          <w:szCs w:val="22"/>
        </w:rPr>
        <w:t xml:space="preserve"> (</w:t>
      </w:r>
      <w:r>
        <w:rPr>
          <w:rFonts w:ascii="Calibri" w:hAnsi="Calibri" w:cs="Calibri"/>
          <w:bCs/>
          <w:sz w:val="22"/>
          <w:szCs w:val="22"/>
        </w:rPr>
        <w:t>Hertz</w:t>
      </w:r>
      <w:r w:rsidRPr="00523864">
        <w:rPr>
          <w:rFonts w:ascii="Calibri" w:hAnsi="Calibri" w:cs="Calibri"/>
          <w:bCs/>
          <w:sz w:val="22"/>
          <w:szCs w:val="22"/>
        </w:rPr>
        <w:t xml:space="preserve">). </w:t>
      </w:r>
    </w:p>
    <w:p w14:paraId="75E5B773" w14:textId="77777777" w:rsidR="00523864" w:rsidRDefault="00523864" w:rsidP="000B432E">
      <w:pPr>
        <w:ind w:left="720"/>
        <w:jc w:val="both"/>
        <w:rPr>
          <w:rFonts w:ascii="Calibri" w:hAnsi="Calibri" w:cs="Calibri"/>
          <w:b/>
          <w:sz w:val="22"/>
          <w:szCs w:val="22"/>
        </w:rPr>
      </w:pPr>
    </w:p>
    <w:p w14:paraId="08BBBD81" w14:textId="77777777" w:rsidR="00342FD3" w:rsidRPr="005D3F0B" w:rsidRDefault="00342FD3" w:rsidP="001C4993">
      <w:pPr>
        <w:spacing w:after="120"/>
        <w:jc w:val="both"/>
        <w:rPr>
          <w:rFonts w:ascii="Calibri" w:hAnsi="Calibri" w:cs="Calibri"/>
          <w:b/>
          <w:sz w:val="22"/>
          <w:szCs w:val="22"/>
          <w:u w:val="single"/>
        </w:rPr>
      </w:pPr>
      <w:r w:rsidRPr="005D3F0B">
        <w:rPr>
          <w:rFonts w:ascii="Calibri" w:hAnsi="Calibri" w:cs="Calibri"/>
          <w:b/>
          <w:sz w:val="22"/>
          <w:szCs w:val="22"/>
          <w:u w:val="single"/>
        </w:rPr>
        <w:t xml:space="preserve">PUBLICATIONS AND </w:t>
      </w:r>
      <w:r w:rsidR="00373330" w:rsidRPr="005D3F0B">
        <w:rPr>
          <w:rFonts w:ascii="Calibri" w:hAnsi="Calibri" w:cs="Calibri"/>
          <w:b/>
          <w:sz w:val="22"/>
          <w:szCs w:val="22"/>
          <w:u w:val="single"/>
        </w:rPr>
        <w:t>BROADCASTS</w:t>
      </w:r>
    </w:p>
    <w:p w14:paraId="2561A1C2" w14:textId="73DEA496" w:rsidR="00A32928" w:rsidRPr="005D3F0B" w:rsidRDefault="000B3CA9" w:rsidP="001C4993">
      <w:pPr>
        <w:spacing w:after="120"/>
        <w:jc w:val="both"/>
        <w:rPr>
          <w:rFonts w:ascii="Calibri" w:hAnsi="Calibri" w:cs="Calibri"/>
          <w:b/>
          <w:sz w:val="22"/>
          <w:szCs w:val="22"/>
        </w:rPr>
      </w:pPr>
      <w:r>
        <w:rPr>
          <w:rFonts w:ascii="Calibri" w:hAnsi="Calibri" w:cs="Calibri"/>
          <w:b/>
          <w:sz w:val="22"/>
          <w:szCs w:val="22"/>
        </w:rPr>
        <w:t>Publications</w:t>
      </w:r>
      <w:r w:rsidR="00A32928" w:rsidRPr="005D3F0B">
        <w:rPr>
          <w:rFonts w:ascii="Calibri" w:hAnsi="Calibri" w:cs="Calibri"/>
          <w:b/>
          <w:sz w:val="22"/>
          <w:szCs w:val="22"/>
        </w:rPr>
        <w:t>:</w:t>
      </w:r>
      <w:r w:rsidR="00A32928" w:rsidRPr="005D3F0B">
        <w:rPr>
          <w:rFonts w:ascii="Calibri" w:hAnsi="Calibri" w:cs="Calibri"/>
          <w:b/>
          <w:sz w:val="22"/>
          <w:szCs w:val="22"/>
        </w:rPr>
        <w:tab/>
      </w:r>
      <w:r w:rsidR="00817227" w:rsidRPr="00515F76">
        <w:rPr>
          <w:rFonts w:ascii="Calibri" w:hAnsi="Calibri" w:cs="Calibri"/>
          <w:bCs/>
          <w:sz w:val="22"/>
          <w:szCs w:val="22"/>
        </w:rPr>
        <w:t>2</w:t>
      </w:r>
      <w:r w:rsidR="00C101AF">
        <w:rPr>
          <w:rFonts w:ascii="Calibri" w:hAnsi="Calibri" w:cs="Calibri"/>
          <w:bCs/>
          <w:sz w:val="22"/>
          <w:szCs w:val="22"/>
        </w:rPr>
        <w:t>2</w:t>
      </w:r>
      <w:r w:rsidR="00793B69">
        <w:rPr>
          <w:rFonts w:ascii="Calibri" w:hAnsi="Calibri" w:cs="Calibri"/>
          <w:bCs/>
          <w:sz w:val="22"/>
          <w:szCs w:val="22"/>
        </w:rPr>
        <w:t>1</w:t>
      </w:r>
      <w:r w:rsidR="00A32928" w:rsidRPr="005D3F0B">
        <w:rPr>
          <w:rFonts w:ascii="Calibri" w:hAnsi="Calibri" w:cs="Calibri"/>
          <w:b/>
          <w:sz w:val="22"/>
          <w:szCs w:val="22"/>
        </w:rPr>
        <w:tab/>
      </w:r>
    </w:p>
    <w:p w14:paraId="2D87432E" w14:textId="77777777" w:rsidR="006E1150" w:rsidRPr="005D3F0B" w:rsidRDefault="006E1150" w:rsidP="001C4993">
      <w:pPr>
        <w:spacing w:after="120"/>
        <w:jc w:val="both"/>
        <w:rPr>
          <w:rFonts w:ascii="Calibri" w:hAnsi="Calibri" w:cs="Calibri"/>
          <w:b/>
          <w:i/>
          <w:sz w:val="22"/>
          <w:szCs w:val="22"/>
        </w:rPr>
      </w:pPr>
      <w:r w:rsidRPr="005D3F0B">
        <w:rPr>
          <w:rFonts w:ascii="Calibri" w:hAnsi="Calibri" w:cs="Calibri"/>
          <w:b/>
          <w:i/>
          <w:sz w:val="22"/>
          <w:szCs w:val="22"/>
        </w:rPr>
        <w:t>Google Scholar Statistics:</w:t>
      </w:r>
      <w:r w:rsidR="007858E4" w:rsidRPr="005D3F0B">
        <w:rPr>
          <w:rFonts w:ascii="Calibri" w:hAnsi="Calibri" w:cs="Calibri"/>
          <w:sz w:val="22"/>
          <w:szCs w:val="22"/>
        </w:rPr>
        <w:tab/>
      </w:r>
      <w:r w:rsidR="007858E4" w:rsidRPr="005D3F0B">
        <w:rPr>
          <w:rFonts w:ascii="Calibri" w:hAnsi="Calibri" w:cs="Calibri"/>
          <w:sz w:val="22"/>
          <w:szCs w:val="22"/>
        </w:rPr>
        <w:tab/>
      </w:r>
      <w:r w:rsidR="007858E4" w:rsidRPr="005D3F0B">
        <w:rPr>
          <w:rFonts w:ascii="Calibri" w:hAnsi="Calibri" w:cs="Calibri"/>
          <w:sz w:val="22"/>
          <w:szCs w:val="22"/>
        </w:rPr>
        <w:tab/>
      </w:r>
      <w:r w:rsidR="0041271B" w:rsidRPr="005D3F0B">
        <w:rPr>
          <w:rFonts w:ascii="Calibri" w:hAnsi="Calibri" w:cs="Calibri"/>
          <w:sz w:val="22"/>
          <w:szCs w:val="22"/>
        </w:rPr>
        <w:tab/>
      </w:r>
      <w:r w:rsidR="00D97FC8" w:rsidRPr="005D3F0B">
        <w:rPr>
          <w:rFonts w:ascii="Calibri" w:hAnsi="Calibri" w:cs="Calibri"/>
          <w:sz w:val="22"/>
          <w:szCs w:val="22"/>
        </w:rPr>
        <w:tab/>
      </w:r>
      <w:r w:rsidR="00D97FC8" w:rsidRPr="005D3F0B">
        <w:rPr>
          <w:rFonts w:ascii="Calibri" w:hAnsi="Calibri" w:cs="Calibri"/>
          <w:sz w:val="22"/>
          <w:szCs w:val="22"/>
        </w:rPr>
        <w:tab/>
      </w:r>
    </w:p>
    <w:p w14:paraId="3928FBED" w14:textId="41F10C29" w:rsidR="00AC0055" w:rsidRDefault="006E1150" w:rsidP="001C4993">
      <w:pPr>
        <w:jc w:val="both"/>
        <w:rPr>
          <w:rFonts w:ascii="Calibri" w:hAnsi="Calibri" w:cs="Calibri"/>
          <w:sz w:val="22"/>
          <w:szCs w:val="22"/>
        </w:rPr>
      </w:pPr>
      <w:r w:rsidRPr="005D3F0B">
        <w:rPr>
          <w:rFonts w:ascii="Calibri" w:hAnsi="Calibri" w:cs="Calibri"/>
          <w:sz w:val="22"/>
          <w:szCs w:val="22"/>
          <w:u w:val="single"/>
        </w:rPr>
        <w:t>Citations:</w:t>
      </w:r>
      <w:r w:rsidR="00785F85" w:rsidRPr="005D3F0B">
        <w:rPr>
          <w:rFonts w:ascii="Calibri" w:hAnsi="Calibri" w:cs="Calibri"/>
          <w:sz w:val="22"/>
          <w:szCs w:val="22"/>
        </w:rPr>
        <w:tab/>
      </w:r>
      <w:r w:rsidR="009A6344">
        <w:rPr>
          <w:rFonts w:ascii="Calibri" w:hAnsi="Calibri" w:cs="Calibri"/>
          <w:sz w:val="22"/>
          <w:szCs w:val="22"/>
        </w:rPr>
        <w:t>1</w:t>
      </w:r>
      <w:r w:rsidR="00793B69">
        <w:rPr>
          <w:rFonts w:ascii="Calibri" w:hAnsi="Calibri" w:cs="Calibri"/>
          <w:sz w:val="22"/>
          <w:szCs w:val="22"/>
        </w:rPr>
        <w:t>1,118</w:t>
      </w:r>
      <w:r w:rsidR="007858E4" w:rsidRPr="005D3F0B">
        <w:rPr>
          <w:rFonts w:ascii="Calibri" w:hAnsi="Calibri" w:cs="Calibri"/>
          <w:sz w:val="22"/>
          <w:szCs w:val="22"/>
        </w:rPr>
        <w:tab/>
      </w:r>
      <w:r w:rsidR="00AC0055">
        <w:rPr>
          <w:rFonts w:ascii="Calibri" w:hAnsi="Calibri" w:cs="Calibri"/>
          <w:sz w:val="22"/>
          <w:szCs w:val="22"/>
        </w:rPr>
        <w:t xml:space="preserve"> </w:t>
      </w:r>
      <w:r w:rsidR="00AC0055">
        <w:rPr>
          <w:rFonts w:ascii="Calibri" w:hAnsi="Calibri" w:cs="Calibri"/>
          <w:sz w:val="22"/>
          <w:szCs w:val="22"/>
        </w:rPr>
        <w:tab/>
      </w:r>
      <w:r w:rsidR="007858E4" w:rsidRPr="005D3F0B">
        <w:rPr>
          <w:rFonts w:ascii="Calibri" w:hAnsi="Calibri" w:cs="Calibri"/>
          <w:sz w:val="22"/>
          <w:szCs w:val="22"/>
          <w:u w:val="single"/>
        </w:rPr>
        <w:t>h-index:</w:t>
      </w:r>
      <w:r w:rsidR="007858E4" w:rsidRPr="005D3F0B">
        <w:rPr>
          <w:rFonts w:ascii="Calibri" w:hAnsi="Calibri" w:cs="Calibri"/>
          <w:sz w:val="22"/>
          <w:szCs w:val="22"/>
        </w:rPr>
        <w:tab/>
      </w:r>
      <w:r w:rsidR="00793B69">
        <w:rPr>
          <w:rFonts w:ascii="Calibri" w:hAnsi="Calibri" w:cs="Calibri"/>
          <w:sz w:val="22"/>
          <w:szCs w:val="22"/>
        </w:rPr>
        <w:t>48</w:t>
      </w:r>
      <w:r w:rsidR="00AC0055">
        <w:rPr>
          <w:rFonts w:ascii="Calibri" w:hAnsi="Calibri" w:cs="Calibri"/>
          <w:sz w:val="22"/>
          <w:szCs w:val="22"/>
        </w:rPr>
        <w:tab/>
      </w:r>
      <w:r w:rsidR="00AC0055">
        <w:rPr>
          <w:rFonts w:ascii="Calibri" w:hAnsi="Calibri" w:cs="Calibri"/>
          <w:sz w:val="22"/>
          <w:szCs w:val="22"/>
        </w:rPr>
        <w:tab/>
      </w:r>
      <w:r w:rsidRPr="005D3F0B">
        <w:rPr>
          <w:rFonts w:ascii="Calibri" w:hAnsi="Calibri" w:cs="Calibri"/>
          <w:sz w:val="22"/>
          <w:szCs w:val="22"/>
          <w:u w:val="single"/>
        </w:rPr>
        <w:t>i10-index:</w:t>
      </w:r>
      <w:r w:rsidR="00B11B7F" w:rsidRPr="005D3F0B">
        <w:rPr>
          <w:rFonts w:ascii="Calibri" w:hAnsi="Calibri" w:cs="Calibri"/>
          <w:sz w:val="22"/>
          <w:szCs w:val="22"/>
        </w:rPr>
        <w:tab/>
      </w:r>
      <w:r w:rsidR="00AC0055">
        <w:rPr>
          <w:rFonts w:ascii="Calibri" w:hAnsi="Calibri" w:cs="Calibri"/>
          <w:sz w:val="22"/>
          <w:szCs w:val="22"/>
        </w:rPr>
        <w:t>1</w:t>
      </w:r>
      <w:r w:rsidR="007922EF">
        <w:rPr>
          <w:rFonts w:ascii="Calibri" w:hAnsi="Calibri" w:cs="Calibri"/>
          <w:sz w:val="22"/>
          <w:szCs w:val="22"/>
        </w:rPr>
        <w:t>4</w:t>
      </w:r>
      <w:r w:rsidR="00793B69">
        <w:rPr>
          <w:rFonts w:ascii="Calibri" w:hAnsi="Calibri" w:cs="Calibri"/>
          <w:sz w:val="22"/>
          <w:szCs w:val="22"/>
        </w:rPr>
        <w:t>2</w:t>
      </w:r>
      <w:r w:rsidR="007858E4" w:rsidRPr="005D3F0B">
        <w:rPr>
          <w:rFonts w:ascii="Calibri" w:hAnsi="Calibri" w:cs="Calibri"/>
          <w:sz w:val="22"/>
          <w:szCs w:val="22"/>
        </w:rPr>
        <w:tab/>
      </w:r>
    </w:p>
    <w:p w14:paraId="7455801F" w14:textId="77777777" w:rsidR="00DB7B35" w:rsidRPr="005D3F0B" w:rsidRDefault="007858E4" w:rsidP="001C4993">
      <w:pPr>
        <w:jc w:val="both"/>
        <w:rPr>
          <w:rFonts w:ascii="Calibri" w:hAnsi="Calibri" w:cs="Calibri"/>
          <w:b/>
          <w:i/>
          <w:sz w:val="22"/>
          <w:szCs w:val="22"/>
        </w:rPr>
      </w:pP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r w:rsidRPr="005D3F0B">
        <w:rPr>
          <w:rFonts w:ascii="Calibri" w:hAnsi="Calibri" w:cs="Calibri"/>
          <w:sz w:val="22"/>
          <w:szCs w:val="22"/>
        </w:rPr>
        <w:tab/>
      </w:r>
    </w:p>
    <w:p w14:paraId="0B3ABD44" w14:textId="552BE4F6" w:rsidR="00012E6F" w:rsidRDefault="003D31D9" w:rsidP="000578F9">
      <w:pPr>
        <w:widowControl/>
        <w:spacing w:after="120"/>
        <w:ind w:left="540" w:hanging="540"/>
        <w:jc w:val="both"/>
        <w:rPr>
          <w:rFonts w:ascii="Calibri" w:hAnsi="Calibri" w:cs="Calibri"/>
          <w:b/>
          <w:i/>
          <w:iCs/>
          <w:sz w:val="22"/>
          <w:szCs w:val="22"/>
        </w:rPr>
      </w:pPr>
      <w:r w:rsidRPr="005D3F0B">
        <w:rPr>
          <w:rFonts w:ascii="Calibri" w:hAnsi="Calibri" w:cs="Calibri"/>
          <w:b/>
          <w:i/>
          <w:iCs/>
          <w:sz w:val="22"/>
          <w:szCs w:val="22"/>
        </w:rPr>
        <w:t>Original Research Publications</w:t>
      </w:r>
      <w:r w:rsidR="0024608A" w:rsidRPr="005D3F0B">
        <w:rPr>
          <w:rFonts w:ascii="Calibri" w:hAnsi="Calibri" w:cs="Calibri"/>
          <w:b/>
          <w:iCs/>
          <w:sz w:val="22"/>
          <w:szCs w:val="22"/>
        </w:rPr>
        <w:t xml:space="preserve"> </w:t>
      </w:r>
      <w:r w:rsidR="0024608A" w:rsidRPr="005D3F0B">
        <w:rPr>
          <w:rFonts w:ascii="Calibri" w:hAnsi="Calibri" w:cs="Calibri"/>
          <w:b/>
          <w:i/>
          <w:iCs/>
          <w:sz w:val="22"/>
          <w:szCs w:val="22"/>
        </w:rPr>
        <w:t>(*Indicates Corresponding</w:t>
      </w:r>
      <w:r w:rsidR="0084016F">
        <w:rPr>
          <w:rFonts w:ascii="Calibri" w:hAnsi="Calibri" w:cs="Calibri"/>
          <w:b/>
          <w:i/>
          <w:iCs/>
          <w:sz w:val="22"/>
          <w:szCs w:val="22"/>
        </w:rPr>
        <w:t xml:space="preserve"> Author</w:t>
      </w:r>
      <w:r w:rsidR="003E7CFC">
        <w:rPr>
          <w:rFonts w:ascii="Calibri" w:hAnsi="Calibri" w:cs="Calibri"/>
          <w:b/>
          <w:i/>
          <w:iCs/>
          <w:sz w:val="22"/>
          <w:szCs w:val="22"/>
        </w:rPr>
        <w:t xml:space="preserve">, </w:t>
      </w:r>
      <w:r w:rsidR="003E7CFC">
        <w:rPr>
          <w:rFonts w:ascii="Calibri" w:hAnsi="Calibri" w:cs="Calibri"/>
          <w:b/>
          <w:bCs/>
          <w:i/>
          <w:iCs/>
          <w:color w:val="000000"/>
          <w:sz w:val="22"/>
          <w:szCs w:val="22"/>
        </w:rPr>
        <w:t>† co-first author</w:t>
      </w:r>
      <w:r w:rsidR="0024608A" w:rsidRPr="005D3F0B">
        <w:rPr>
          <w:rFonts w:ascii="Calibri" w:hAnsi="Calibri" w:cs="Calibri"/>
          <w:b/>
          <w:i/>
          <w:iCs/>
          <w:sz w:val="22"/>
          <w:szCs w:val="22"/>
        </w:rPr>
        <w:t>)</w:t>
      </w:r>
    </w:p>
    <w:p w14:paraId="677B8349" w14:textId="5AFA0990" w:rsidR="001429B2" w:rsidRDefault="006F519C" w:rsidP="000578F9">
      <w:pPr>
        <w:widowControl/>
        <w:spacing w:after="120"/>
        <w:ind w:left="540" w:hanging="540"/>
        <w:jc w:val="both"/>
        <w:rPr>
          <w:rFonts w:ascii="Calibri" w:hAnsi="Calibri" w:cs="Calibri"/>
          <w:b/>
          <w:i/>
          <w:iCs/>
          <w:sz w:val="22"/>
          <w:szCs w:val="22"/>
        </w:rPr>
      </w:pPr>
      <w:r>
        <w:rPr>
          <w:rFonts w:ascii="Calibri" w:hAnsi="Calibri" w:cs="Calibri"/>
          <w:noProof/>
          <w:color w:val="000000"/>
          <w:sz w:val="22"/>
          <w:szCs w:val="22"/>
        </w:rPr>
        <w:pict w14:anchorId="23B31279">
          <v:roundrect id="_x0000_s2076" style="position:absolute;left:0;text-align:left;margin-left:.7pt;margin-top:.25pt;width:41.55pt;height:18.85pt;z-index:251666944" arcsize="10923f" fillcolor="#17365d" stroked="f" strokecolor="#f2f2f2" strokeweight="3pt">
            <v:shadow on="t" type="perspective" color="#243f60" opacity=".5" offset="1pt" offset2="-1pt"/>
            <v:textbox style="mso-next-textbox:#_x0000_s2076">
              <w:txbxContent>
                <w:p w14:paraId="05EE9A14" w14:textId="669495BE" w:rsidR="00C101AF" w:rsidRPr="00975E6C" w:rsidRDefault="00C101AF" w:rsidP="00C101AF">
                  <w:pPr>
                    <w:rPr>
                      <w:rFonts w:ascii="Calibri" w:hAnsi="Calibri"/>
                      <w:b/>
                      <w:color w:val="FFFF00"/>
                      <w:sz w:val="22"/>
                      <w:szCs w:val="22"/>
                    </w:rPr>
                  </w:pPr>
                  <w:r w:rsidRPr="00975E6C">
                    <w:rPr>
                      <w:rFonts w:ascii="Calibri" w:hAnsi="Calibri"/>
                      <w:b/>
                      <w:color w:val="FFFF00"/>
                      <w:sz w:val="22"/>
                      <w:szCs w:val="22"/>
                    </w:rPr>
                    <w:t>2</w:t>
                  </w:r>
                  <w:r>
                    <w:rPr>
                      <w:rFonts w:ascii="Calibri" w:hAnsi="Calibri"/>
                      <w:b/>
                      <w:color w:val="FFFF00"/>
                      <w:sz w:val="22"/>
                      <w:szCs w:val="22"/>
                    </w:rPr>
                    <w:t>026</w:t>
                  </w:r>
                </w:p>
              </w:txbxContent>
            </v:textbox>
          </v:roundrect>
        </w:pict>
      </w:r>
    </w:p>
    <w:p w14:paraId="1EE93665" w14:textId="65DD4CC5" w:rsidR="00793B69" w:rsidRDefault="00793B69" w:rsidP="000B3CA9">
      <w:pPr>
        <w:pStyle w:val="HTMLPreformatted"/>
        <w:numPr>
          <w:ilvl w:val="0"/>
          <w:numId w:val="3"/>
        </w:numPr>
        <w:spacing w:after="120"/>
        <w:rPr>
          <w:rFonts w:ascii="Calibri" w:hAnsi="Calibri" w:cs="Calibri"/>
          <w:color w:val="000000"/>
          <w:sz w:val="22"/>
          <w:szCs w:val="22"/>
        </w:rPr>
      </w:pPr>
      <w:r w:rsidRPr="00793B69">
        <w:rPr>
          <w:rFonts w:ascii="Calibri" w:hAnsi="Calibri" w:cs="Calibri"/>
          <w:color w:val="000000"/>
          <w:sz w:val="22"/>
          <w:szCs w:val="22"/>
        </w:rPr>
        <w:t xml:space="preserve">Rinaldi M, Bartoletti M, Cojutti P, Escolà-Vergé L, Fernández-Hidalgo N, Hornuss D, Gatti M, Gudiol C, Gutiérrez-Gutiérrez B, López-Cortés LE, Kern WV, Los-Arcos I, Muñoz P, Oliva A, Papadimitriou-Olivgeris M, </w:t>
      </w:r>
      <w:r w:rsidRPr="00793B69">
        <w:rPr>
          <w:rFonts w:ascii="Calibri" w:hAnsi="Calibri" w:cs="Calibri"/>
          <w:b/>
          <w:bCs/>
          <w:color w:val="000000"/>
          <w:sz w:val="22"/>
          <w:szCs w:val="22"/>
        </w:rPr>
        <w:t>Pai M</w:t>
      </w:r>
      <w:r w:rsidRPr="00793B69">
        <w:rPr>
          <w:rFonts w:ascii="Calibri" w:hAnsi="Calibri" w:cs="Calibri"/>
          <w:color w:val="000000"/>
          <w:sz w:val="22"/>
          <w:szCs w:val="22"/>
        </w:rPr>
        <w:t>, Pea F, Pericas JM, Rieg S, Russo A, Soriano A, Thursky K, Udy A, Venditti M, Yahav D, Mo Y, Viale P, Giannella M; ESGBIES Study Group. Managing Enterococcus faecium bloodstream infection: a Delphi document on clinical recommendations and research agenda. EClinicalMedicine. 2026 May 2;95:103925. doi: 10.1016/j.eclinm.2026.103925. PMID: 42088065; PMCID: PMC13136728.</w:t>
      </w:r>
    </w:p>
    <w:p w14:paraId="097F3639" w14:textId="6350696C" w:rsidR="005B5961" w:rsidRDefault="005B5961" w:rsidP="000B3CA9">
      <w:pPr>
        <w:pStyle w:val="HTMLPreformatted"/>
        <w:numPr>
          <w:ilvl w:val="0"/>
          <w:numId w:val="3"/>
        </w:numPr>
        <w:spacing w:after="120"/>
        <w:rPr>
          <w:rFonts w:ascii="Calibri" w:hAnsi="Calibri" w:cs="Calibri"/>
          <w:color w:val="000000"/>
          <w:sz w:val="22"/>
          <w:szCs w:val="22"/>
        </w:rPr>
      </w:pPr>
      <w:r w:rsidRPr="005B5961">
        <w:rPr>
          <w:rFonts w:ascii="Calibri" w:hAnsi="Calibri" w:cs="Calibri"/>
          <w:color w:val="000000"/>
          <w:sz w:val="22"/>
          <w:szCs w:val="22"/>
        </w:rPr>
        <w:t xml:space="preserve">Nguyen MTT, Wen B, Downes KJ, Scheetz MH, Sun D, </w:t>
      </w:r>
      <w:r w:rsidRPr="005B5961">
        <w:rPr>
          <w:rFonts w:ascii="Calibri" w:hAnsi="Calibri" w:cs="Calibri"/>
          <w:b/>
          <w:bCs/>
          <w:color w:val="000000"/>
          <w:sz w:val="22"/>
          <w:szCs w:val="22"/>
        </w:rPr>
        <w:t>Pai MP</w:t>
      </w:r>
      <w:r>
        <w:rPr>
          <w:rFonts w:ascii="Calibri" w:hAnsi="Calibri" w:cs="Calibri"/>
          <w:color w:val="000000"/>
          <w:sz w:val="22"/>
          <w:szCs w:val="22"/>
        </w:rPr>
        <w:t>*</w:t>
      </w:r>
      <w:r w:rsidRPr="005B5961">
        <w:rPr>
          <w:rFonts w:ascii="Calibri" w:hAnsi="Calibri" w:cs="Calibri"/>
          <w:color w:val="000000"/>
          <w:sz w:val="22"/>
          <w:szCs w:val="22"/>
        </w:rPr>
        <w:t>. Translating Antibiotic Concentrations From Whole Blood to Plasma in Volumetric Absorptive Microsampling Applications: Letter to the Editor. Ther Drug Monit. 2026 Mar 31. doi: 10.1097/FTD.0000000000001460. Epub ahead of print. PMID: 41915382.</w:t>
      </w:r>
    </w:p>
    <w:p w14:paraId="091644DB" w14:textId="6B7BDAA1" w:rsidR="00C101AF" w:rsidRDefault="00C101AF" w:rsidP="000B3CA9">
      <w:pPr>
        <w:pStyle w:val="HTMLPreformatted"/>
        <w:numPr>
          <w:ilvl w:val="0"/>
          <w:numId w:val="3"/>
        </w:numPr>
        <w:spacing w:after="120"/>
        <w:rPr>
          <w:rFonts w:ascii="Calibri" w:hAnsi="Calibri" w:cs="Calibri"/>
          <w:color w:val="000000"/>
          <w:sz w:val="22"/>
          <w:szCs w:val="22"/>
        </w:rPr>
      </w:pPr>
      <w:r w:rsidRPr="00C101AF">
        <w:rPr>
          <w:rFonts w:ascii="Calibri" w:hAnsi="Calibri" w:cs="Calibri"/>
          <w:color w:val="000000"/>
          <w:sz w:val="22"/>
          <w:szCs w:val="22"/>
        </w:rPr>
        <w:t xml:space="preserve">Pang R, Meehan C, Maple G, Kim Y, D'Angelo I, Mintoft A, Torrealdea F, Hristova M, </w:t>
      </w:r>
      <w:r w:rsidRPr="00C101AF">
        <w:rPr>
          <w:rFonts w:ascii="Calibri" w:hAnsi="Calibri" w:cs="Calibri"/>
          <w:b/>
          <w:bCs/>
          <w:color w:val="000000"/>
          <w:sz w:val="22"/>
          <w:szCs w:val="22"/>
        </w:rPr>
        <w:t>Pai MP</w:t>
      </w:r>
      <w:r w:rsidRPr="00C101AF">
        <w:rPr>
          <w:rFonts w:ascii="Calibri" w:hAnsi="Calibri" w:cs="Calibri"/>
          <w:color w:val="000000"/>
          <w:sz w:val="22"/>
          <w:szCs w:val="22"/>
        </w:rPr>
        <w:t xml:space="preserve">, Barks J, Robertson NJ. Postnatal Azithromycin Is Neuroprotective and Anti-Inflammatory in a Piglet Model of Hypoxic-Ischemic Encephalopathy. </w:t>
      </w:r>
      <w:r w:rsidRPr="00C101AF">
        <w:rPr>
          <w:rFonts w:ascii="Calibri" w:hAnsi="Calibri" w:cs="Calibri"/>
          <w:b/>
          <w:bCs/>
          <w:i/>
          <w:iCs/>
          <w:color w:val="000000"/>
          <w:sz w:val="22"/>
          <w:szCs w:val="22"/>
        </w:rPr>
        <w:t>Stroke</w:t>
      </w:r>
      <w:r w:rsidRPr="00C101AF">
        <w:rPr>
          <w:rFonts w:ascii="Calibri" w:hAnsi="Calibri" w:cs="Calibri"/>
          <w:color w:val="000000"/>
          <w:sz w:val="22"/>
          <w:szCs w:val="22"/>
        </w:rPr>
        <w:t>. 2026 Feb 13. doi: 10.1161/STROKEAHA.125.054318. Epub ahead of print. PMID: 41685447.</w:t>
      </w:r>
    </w:p>
    <w:p w14:paraId="0D57E52D" w14:textId="497BE292" w:rsidR="00C101AF" w:rsidRDefault="006F519C" w:rsidP="00C101AF">
      <w:pPr>
        <w:pStyle w:val="HTMLPreformatted"/>
        <w:spacing w:after="120"/>
        <w:ind w:left="360"/>
        <w:rPr>
          <w:rFonts w:ascii="Calibri" w:hAnsi="Calibri" w:cs="Calibri"/>
          <w:color w:val="000000"/>
          <w:sz w:val="22"/>
          <w:szCs w:val="22"/>
        </w:rPr>
      </w:pPr>
      <w:r>
        <w:rPr>
          <w:rFonts w:ascii="Calibri" w:hAnsi="Calibri" w:cs="Calibri"/>
          <w:noProof/>
          <w:color w:val="000000"/>
          <w:sz w:val="22"/>
          <w:szCs w:val="22"/>
        </w:rPr>
        <w:pict w14:anchorId="23B31279">
          <v:roundrect id="_x0000_s2067" style="position:absolute;left:0;text-align:left;margin-left:.7pt;margin-top:15.7pt;width:41.55pt;height:18.85pt;z-index:251661824" arcsize="10923f" fillcolor="#17365d" stroked="f" strokecolor="#f2f2f2" strokeweight="3pt">
            <v:shadow on="t" type="perspective" color="#243f60" opacity=".5" offset="1pt" offset2="-1pt"/>
            <v:textbox style="mso-next-textbox:#_x0000_s2067">
              <w:txbxContent>
                <w:p w14:paraId="4597506C" w14:textId="300B6929" w:rsidR="00261328" w:rsidRPr="00975E6C" w:rsidRDefault="00261328" w:rsidP="00261328">
                  <w:pPr>
                    <w:rPr>
                      <w:rFonts w:ascii="Calibri" w:hAnsi="Calibri"/>
                      <w:b/>
                      <w:color w:val="FFFF00"/>
                      <w:sz w:val="22"/>
                      <w:szCs w:val="22"/>
                    </w:rPr>
                  </w:pPr>
                  <w:r w:rsidRPr="00975E6C">
                    <w:rPr>
                      <w:rFonts w:ascii="Calibri" w:hAnsi="Calibri"/>
                      <w:b/>
                      <w:color w:val="FFFF00"/>
                      <w:sz w:val="22"/>
                      <w:szCs w:val="22"/>
                    </w:rPr>
                    <w:t>2</w:t>
                  </w:r>
                  <w:r>
                    <w:rPr>
                      <w:rFonts w:ascii="Calibri" w:hAnsi="Calibri"/>
                      <w:b/>
                      <w:color w:val="FFFF00"/>
                      <w:sz w:val="22"/>
                      <w:szCs w:val="22"/>
                    </w:rPr>
                    <w:t>02</w:t>
                  </w:r>
                  <w:r w:rsidR="00D27536">
                    <w:rPr>
                      <w:rFonts w:ascii="Calibri" w:hAnsi="Calibri"/>
                      <w:b/>
                      <w:color w:val="FFFF00"/>
                      <w:sz w:val="22"/>
                      <w:szCs w:val="22"/>
                    </w:rPr>
                    <w:t>5</w:t>
                  </w:r>
                </w:p>
              </w:txbxContent>
            </v:textbox>
          </v:roundrect>
        </w:pict>
      </w:r>
    </w:p>
    <w:p w14:paraId="621C21C5" w14:textId="77777777" w:rsidR="00C101AF" w:rsidRDefault="00C101AF" w:rsidP="00C101AF">
      <w:pPr>
        <w:pStyle w:val="HTMLPreformatted"/>
        <w:spacing w:after="120"/>
        <w:ind w:left="360"/>
        <w:rPr>
          <w:rFonts w:ascii="Calibri" w:hAnsi="Calibri" w:cs="Calibri"/>
          <w:color w:val="000000"/>
          <w:sz w:val="22"/>
          <w:szCs w:val="22"/>
        </w:rPr>
      </w:pPr>
    </w:p>
    <w:p w14:paraId="7CA7B366" w14:textId="33FE9A8D" w:rsidR="005F43A1" w:rsidRDefault="005F43A1" w:rsidP="000B3CA9">
      <w:pPr>
        <w:pStyle w:val="HTMLPreformatted"/>
        <w:numPr>
          <w:ilvl w:val="0"/>
          <w:numId w:val="3"/>
        </w:numPr>
        <w:spacing w:after="120"/>
        <w:rPr>
          <w:rFonts w:ascii="Calibri" w:hAnsi="Calibri" w:cs="Calibri"/>
          <w:color w:val="000000"/>
          <w:sz w:val="22"/>
          <w:szCs w:val="22"/>
        </w:rPr>
      </w:pPr>
      <w:r w:rsidRPr="005F43A1">
        <w:rPr>
          <w:rFonts w:ascii="Calibri" w:hAnsi="Calibri" w:cs="Calibri"/>
          <w:color w:val="000000"/>
          <w:sz w:val="22"/>
          <w:szCs w:val="22"/>
        </w:rPr>
        <w:t xml:space="preserve">Scott AJ, Liang N, Al-Holou WN, Xu J, O'Brien A, Lin A, Pareek V, Sha Z, Zhao Z, Yang JZ, Yang A, Kothari AU, Wilder-Romans K, Wu Z, Feng J, Korimerla N, Elaimy A, Palavalasa S, Chen J, Wang L, Zhang L, Andren AC, Sajjakulnukit P, Marini B, Heth JA, Morgan MA, Lawrence TS, Benkovic SJ, Nagrath D, Chandrasekaran S, Qi NR, Sun D, Wen B, </w:t>
      </w:r>
      <w:r w:rsidRPr="005F43A1">
        <w:rPr>
          <w:rFonts w:ascii="Calibri" w:hAnsi="Calibri" w:cs="Calibri"/>
          <w:b/>
          <w:bCs/>
          <w:color w:val="000000"/>
          <w:sz w:val="22"/>
          <w:szCs w:val="22"/>
        </w:rPr>
        <w:t>Pai MP</w:t>
      </w:r>
      <w:r w:rsidRPr="005F43A1">
        <w:rPr>
          <w:rFonts w:ascii="Calibri" w:hAnsi="Calibri" w:cs="Calibri"/>
          <w:color w:val="000000"/>
          <w:sz w:val="22"/>
          <w:szCs w:val="22"/>
        </w:rPr>
        <w:t xml:space="preserve">, Clarke N, Suresh K, Umemura Y, Lyssiotis CA, Zhou W, Wahl DR. Adaptive nuclear GTP synthesis promotes </w:t>
      </w:r>
      <w:r w:rsidRPr="005F43A1">
        <w:rPr>
          <w:rFonts w:ascii="Calibri" w:hAnsi="Calibri" w:cs="Calibri"/>
          <w:color w:val="000000"/>
          <w:sz w:val="22"/>
          <w:szCs w:val="22"/>
        </w:rPr>
        <w:lastRenderedPageBreak/>
        <w:t>glioblastoma treatment resistance and is a targetable vulnerability in patients. medRxiv [Preprint]. 2025 Nov 13:2025.11.11.25340023. doi: 10.1101/2025.11.11.25340023. PMID: 41292630</w:t>
      </w:r>
    </w:p>
    <w:p w14:paraId="4713F152" w14:textId="1C3A1E43" w:rsidR="00210150" w:rsidRDefault="00210150" w:rsidP="000B3CA9">
      <w:pPr>
        <w:pStyle w:val="HTMLPreformatted"/>
        <w:numPr>
          <w:ilvl w:val="0"/>
          <w:numId w:val="3"/>
        </w:numPr>
        <w:spacing w:after="120"/>
        <w:rPr>
          <w:rFonts w:ascii="Calibri" w:hAnsi="Calibri" w:cs="Calibri"/>
          <w:color w:val="000000"/>
          <w:sz w:val="22"/>
          <w:szCs w:val="22"/>
        </w:rPr>
      </w:pPr>
      <w:r w:rsidRPr="00210150">
        <w:rPr>
          <w:rFonts w:ascii="Calibri" w:hAnsi="Calibri" w:cs="Calibri"/>
          <w:color w:val="000000"/>
          <w:sz w:val="22"/>
          <w:szCs w:val="22"/>
        </w:rPr>
        <w:t xml:space="preserve">Sun Y, </w:t>
      </w:r>
      <w:r w:rsidRPr="00210150">
        <w:rPr>
          <w:rFonts w:ascii="Calibri" w:hAnsi="Calibri" w:cs="Calibri"/>
          <w:b/>
          <w:bCs/>
          <w:color w:val="000000"/>
          <w:sz w:val="22"/>
          <w:szCs w:val="22"/>
        </w:rPr>
        <w:t>Pai MP</w:t>
      </w:r>
      <w:r w:rsidRPr="00210150">
        <w:rPr>
          <w:rFonts w:ascii="Calibri" w:hAnsi="Calibri" w:cs="Calibri"/>
          <w:color w:val="000000"/>
          <w:sz w:val="22"/>
          <w:szCs w:val="22"/>
        </w:rPr>
        <w:t>, Henry NL, Hertz DL. Pharmacokinetic-Pharmacodynamic Model of Paclitaxel-Induced Peripheral Neuropathy. Clin Transl Sci. 2025 Nov;18(11):e70404. doi: 10.1111/cts.70404. PMID: 41236137; PMCID: PMC12616876.</w:t>
      </w:r>
    </w:p>
    <w:p w14:paraId="6E25848C" w14:textId="7E7AC63C" w:rsidR="00C64E3F" w:rsidRPr="00C64E3F" w:rsidRDefault="00C64E3F" w:rsidP="000B3CA9">
      <w:pPr>
        <w:pStyle w:val="HTMLPreformatted"/>
        <w:numPr>
          <w:ilvl w:val="0"/>
          <w:numId w:val="3"/>
        </w:numPr>
        <w:spacing w:after="120"/>
        <w:rPr>
          <w:rFonts w:ascii="Calibri" w:hAnsi="Calibri" w:cs="Calibri"/>
          <w:color w:val="000000"/>
          <w:sz w:val="22"/>
          <w:szCs w:val="22"/>
        </w:rPr>
      </w:pPr>
      <w:r w:rsidRPr="00C64E3F">
        <w:rPr>
          <w:rFonts w:ascii="Calibri" w:hAnsi="Calibri" w:cs="Calibri"/>
          <w:color w:val="000000"/>
          <w:sz w:val="22"/>
          <w:szCs w:val="22"/>
        </w:rPr>
        <w:t xml:space="preserve">Hall RG 2nd, Hooper L, Dissanaike S, Griswold JA, Kallem RR, Subramaniyan I, Putnam WC, </w:t>
      </w:r>
      <w:r w:rsidRPr="00C64E3F">
        <w:rPr>
          <w:rFonts w:ascii="Calibri" w:hAnsi="Calibri" w:cs="Calibri"/>
          <w:b/>
          <w:bCs/>
          <w:color w:val="000000"/>
          <w:sz w:val="22"/>
          <w:szCs w:val="22"/>
        </w:rPr>
        <w:t>Pai MP.</w:t>
      </w:r>
      <w:r w:rsidRPr="00C64E3F">
        <w:rPr>
          <w:rFonts w:ascii="Calibri" w:hAnsi="Calibri" w:cs="Calibri"/>
          <w:color w:val="000000"/>
          <w:sz w:val="22"/>
          <w:szCs w:val="22"/>
        </w:rPr>
        <w:t xml:space="preserve"> Pharmacokinetics of Ceftolozane/Tazobactam in Patients With Partial- and Full-Thickness Skin Burns. </w:t>
      </w:r>
      <w:r w:rsidRPr="00C64E3F">
        <w:rPr>
          <w:rFonts w:ascii="Calibri" w:hAnsi="Calibri" w:cs="Calibri"/>
          <w:b/>
          <w:bCs/>
          <w:i/>
          <w:iCs/>
          <w:color w:val="000000"/>
          <w:sz w:val="22"/>
          <w:szCs w:val="22"/>
        </w:rPr>
        <w:t>Pharmacotherapy</w:t>
      </w:r>
      <w:r w:rsidRPr="00C64E3F">
        <w:rPr>
          <w:rFonts w:ascii="Calibri" w:hAnsi="Calibri" w:cs="Calibri"/>
          <w:color w:val="000000"/>
          <w:sz w:val="22"/>
          <w:szCs w:val="22"/>
        </w:rPr>
        <w:t>. 2025 Nov 10. doi: 10.1002/phar.70076.</w:t>
      </w:r>
      <w:r w:rsidRPr="00C64E3F">
        <w:t xml:space="preserve"> </w:t>
      </w:r>
      <w:r w:rsidRPr="00C64E3F">
        <w:rPr>
          <w:rFonts w:ascii="Calibri" w:hAnsi="Calibri" w:cs="Calibri"/>
          <w:color w:val="000000"/>
          <w:sz w:val="22"/>
          <w:szCs w:val="22"/>
        </w:rPr>
        <w:t>Epub ahead of print. PMID: 41212678.</w:t>
      </w:r>
    </w:p>
    <w:p w14:paraId="3BEC14A7" w14:textId="432E9C0D" w:rsidR="00DE173D" w:rsidRDefault="00DE173D" w:rsidP="000B3CA9">
      <w:pPr>
        <w:pStyle w:val="HTMLPreformatted"/>
        <w:numPr>
          <w:ilvl w:val="0"/>
          <w:numId w:val="3"/>
        </w:numPr>
        <w:spacing w:after="120"/>
        <w:rPr>
          <w:rFonts w:ascii="Calibri" w:hAnsi="Calibri" w:cs="Calibri"/>
          <w:color w:val="000000"/>
          <w:sz w:val="22"/>
          <w:szCs w:val="22"/>
        </w:rPr>
      </w:pPr>
      <w:r w:rsidRPr="00DE173D">
        <w:rPr>
          <w:rFonts w:ascii="Calibri" w:hAnsi="Calibri" w:cs="Calibri"/>
          <w:b/>
          <w:bCs/>
          <w:color w:val="000000"/>
          <w:sz w:val="22"/>
          <w:szCs w:val="22"/>
        </w:rPr>
        <w:t>Pai MP</w:t>
      </w:r>
      <w:r w:rsidRPr="00DE173D">
        <w:rPr>
          <w:rFonts w:ascii="Calibri" w:hAnsi="Calibri" w:cs="Calibri"/>
          <w:color w:val="000000"/>
          <w:sz w:val="22"/>
          <w:szCs w:val="22"/>
        </w:rPr>
        <w:t xml:space="preserve">, Cojutti PG, Gatti M, Rinaldi M, Tonetti T, Siniscalchi A, Viale P, Pea F. Keeping the horse with the cart: are we underdosing tazobactam even when using continuous-infusion ceftolozane/tazobactam for effectively preventing resistance development by ESBL-producing Enterobacterales? </w:t>
      </w:r>
      <w:r w:rsidRPr="00C64E3F">
        <w:rPr>
          <w:rFonts w:ascii="Calibri" w:hAnsi="Calibri" w:cs="Calibri"/>
          <w:b/>
          <w:bCs/>
          <w:i/>
          <w:iCs/>
          <w:color w:val="000000"/>
          <w:sz w:val="22"/>
          <w:szCs w:val="22"/>
        </w:rPr>
        <w:t>Antimicrob Agents Chemother</w:t>
      </w:r>
      <w:r w:rsidRPr="00DE173D">
        <w:rPr>
          <w:rFonts w:ascii="Calibri" w:hAnsi="Calibri" w:cs="Calibri"/>
          <w:color w:val="000000"/>
          <w:sz w:val="22"/>
          <w:szCs w:val="22"/>
        </w:rPr>
        <w:t>. 2025 Oct 29:e0121525. doi: 10.1128/aac.01215-25. Epub ahead of print. PMID: 41159735.</w:t>
      </w:r>
    </w:p>
    <w:p w14:paraId="52D5A326" w14:textId="232E2271" w:rsidR="00570F0D" w:rsidRDefault="00570F0D" w:rsidP="000B3CA9">
      <w:pPr>
        <w:pStyle w:val="HTMLPreformatted"/>
        <w:numPr>
          <w:ilvl w:val="0"/>
          <w:numId w:val="3"/>
        </w:numPr>
        <w:spacing w:after="120"/>
        <w:rPr>
          <w:rFonts w:ascii="Calibri" w:hAnsi="Calibri" w:cs="Calibri"/>
          <w:color w:val="000000"/>
          <w:sz w:val="22"/>
          <w:szCs w:val="22"/>
        </w:rPr>
      </w:pPr>
      <w:r w:rsidRPr="00570F0D">
        <w:rPr>
          <w:rFonts w:ascii="Calibri" w:hAnsi="Calibri" w:cs="Calibri"/>
          <w:color w:val="000000"/>
          <w:sz w:val="22"/>
          <w:szCs w:val="22"/>
        </w:rPr>
        <w:t xml:space="preserve">Cojutti PG, </w:t>
      </w:r>
      <w:r w:rsidRPr="00570F0D">
        <w:rPr>
          <w:rFonts w:ascii="Calibri" w:hAnsi="Calibri" w:cs="Calibri"/>
          <w:b/>
          <w:bCs/>
          <w:color w:val="000000"/>
          <w:sz w:val="22"/>
          <w:szCs w:val="22"/>
        </w:rPr>
        <w:t>Pai MP</w:t>
      </w:r>
      <w:r w:rsidRPr="00570F0D">
        <w:rPr>
          <w:rFonts w:ascii="Calibri" w:hAnsi="Calibri" w:cs="Calibri"/>
          <w:color w:val="000000"/>
          <w:sz w:val="22"/>
          <w:szCs w:val="22"/>
        </w:rPr>
        <w:t xml:space="preserve">, Gatti M, Rinaldi M, Tonetti T, Siniscalchi A, Viale P, Pea F. Targeting Pseudomonas aeruginosa resistance at the exposure frontier: a population PK/PD blueprint for ceftolozane/tazobactam continuous infusion. </w:t>
      </w:r>
      <w:r w:rsidRPr="00C64E3F">
        <w:rPr>
          <w:rFonts w:ascii="Calibri" w:hAnsi="Calibri" w:cs="Calibri"/>
          <w:b/>
          <w:bCs/>
          <w:i/>
          <w:iCs/>
          <w:color w:val="000000"/>
          <w:sz w:val="22"/>
          <w:szCs w:val="22"/>
        </w:rPr>
        <w:t>Antimicrob Agents Chemother</w:t>
      </w:r>
      <w:r w:rsidRPr="00570F0D">
        <w:rPr>
          <w:rFonts w:ascii="Calibri" w:hAnsi="Calibri" w:cs="Calibri"/>
          <w:color w:val="000000"/>
          <w:sz w:val="22"/>
          <w:szCs w:val="22"/>
        </w:rPr>
        <w:t>. 2025 Sep 22:e0104225. doi: 10.1128/aac.01042-25. Epub ahead of print. PMID: 40980909.</w:t>
      </w:r>
    </w:p>
    <w:p w14:paraId="01AE77C5" w14:textId="69FABA9A" w:rsidR="00570F0D" w:rsidRDefault="00570F0D" w:rsidP="000B3CA9">
      <w:pPr>
        <w:pStyle w:val="HTMLPreformatted"/>
        <w:numPr>
          <w:ilvl w:val="0"/>
          <w:numId w:val="3"/>
        </w:numPr>
        <w:spacing w:after="120"/>
        <w:rPr>
          <w:rFonts w:ascii="Calibri" w:hAnsi="Calibri" w:cs="Calibri"/>
          <w:color w:val="000000"/>
          <w:sz w:val="22"/>
          <w:szCs w:val="22"/>
        </w:rPr>
      </w:pPr>
      <w:r w:rsidRPr="00570F0D">
        <w:rPr>
          <w:rFonts w:ascii="Calibri" w:hAnsi="Calibri" w:cs="Calibri"/>
          <w:color w:val="000000"/>
          <w:sz w:val="22"/>
          <w:szCs w:val="22"/>
        </w:rPr>
        <w:t xml:space="preserve">Giuliano S, </w:t>
      </w:r>
      <w:r>
        <w:rPr>
          <w:rFonts w:ascii="Calibri" w:hAnsi="Calibri" w:cs="Calibri"/>
          <w:b/>
          <w:bCs/>
          <w:i/>
          <w:iCs/>
          <w:color w:val="000000"/>
          <w:sz w:val="22"/>
          <w:szCs w:val="22"/>
        </w:rPr>
        <w:t>†*</w:t>
      </w:r>
      <w:r w:rsidRPr="00570F0D">
        <w:rPr>
          <w:rFonts w:ascii="Calibri" w:hAnsi="Calibri" w:cs="Calibri"/>
          <w:b/>
          <w:bCs/>
          <w:color w:val="000000"/>
          <w:sz w:val="22"/>
          <w:szCs w:val="22"/>
        </w:rPr>
        <w:t>Pai MP</w:t>
      </w:r>
      <w:r w:rsidRPr="00570F0D">
        <w:rPr>
          <w:rFonts w:ascii="Calibri" w:hAnsi="Calibri" w:cs="Calibri"/>
          <w:color w:val="000000"/>
          <w:sz w:val="22"/>
          <w:szCs w:val="22"/>
        </w:rPr>
        <w:t xml:space="preserve">, Angelini J, Flammini S, Martini L, Baraldo M, Tascini C. Precision Daptomycin Dosing: Comparison of 3-, 2-, 1-, and 0-Concentration Sample Strategies. </w:t>
      </w:r>
      <w:r w:rsidRPr="00C64E3F">
        <w:rPr>
          <w:rFonts w:ascii="Calibri" w:hAnsi="Calibri" w:cs="Calibri"/>
          <w:b/>
          <w:bCs/>
          <w:i/>
          <w:iCs/>
          <w:color w:val="000000"/>
          <w:sz w:val="22"/>
          <w:szCs w:val="22"/>
        </w:rPr>
        <w:t>Pharmacotherapy</w:t>
      </w:r>
      <w:r w:rsidRPr="00570F0D">
        <w:rPr>
          <w:rFonts w:ascii="Calibri" w:hAnsi="Calibri" w:cs="Calibri"/>
          <w:color w:val="000000"/>
          <w:sz w:val="22"/>
          <w:szCs w:val="22"/>
        </w:rPr>
        <w:t>. 2025 Sep;45(9):540-546. doi: 10.1002/phar.70045. Epub 2025 Aug 7. PMID: 40772492; PMCID: PMC12424523.</w:t>
      </w:r>
    </w:p>
    <w:p w14:paraId="1D3F9196" w14:textId="6800CC67" w:rsidR="00F9631A" w:rsidRPr="000B3CA9" w:rsidRDefault="00604C6E" w:rsidP="000B3CA9">
      <w:pPr>
        <w:pStyle w:val="HTMLPreformatted"/>
        <w:numPr>
          <w:ilvl w:val="0"/>
          <w:numId w:val="3"/>
        </w:numPr>
        <w:spacing w:after="120"/>
        <w:rPr>
          <w:rFonts w:ascii="Calibri" w:hAnsi="Calibri" w:cs="Calibri"/>
          <w:color w:val="000000"/>
          <w:sz w:val="22"/>
          <w:szCs w:val="22"/>
        </w:rPr>
      </w:pPr>
      <w:r w:rsidRPr="000B3CA9">
        <w:rPr>
          <w:rFonts w:ascii="Calibri" w:hAnsi="Calibri" w:cs="Calibri"/>
          <w:color w:val="000000"/>
          <w:sz w:val="22"/>
          <w:szCs w:val="22"/>
        </w:rPr>
        <w:t xml:space="preserve">Derstine BA, Holcombe SA, Chen VL, </w:t>
      </w:r>
      <w:r w:rsidRPr="000B3CA9">
        <w:rPr>
          <w:rFonts w:ascii="Calibri" w:hAnsi="Calibri" w:cs="Calibri"/>
          <w:b/>
          <w:bCs/>
          <w:color w:val="000000"/>
          <w:sz w:val="22"/>
          <w:szCs w:val="22"/>
        </w:rPr>
        <w:t>Pai MP</w:t>
      </w:r>
      <w:r w:rsidRPr="000B3CA9">
        <w:rPr>
          <w:rFonts w:ascii="Calibri" w:hAnsi="Calibri" w:cs="Calibri"/>
          <w:color w:val="000000"/>
          <w:sz w:val="22"/>
          <w:szCs w:val="22"/>
        </w:rPr>
        <w:t xml:space="preserve">, Sullivan JA, Wang SC, Su GL. Quantification of hepatic steatosis on post-contrast computed tomography scans using artificial intelligence tools. </w:t>
      </w:r>
      <w:r w:rsidRPr="00C64E3F">
        <w:rPr>
          <w:rFonts w:ascii="Calibri" w:hAnsi="Calibri" w:cs="Calibri"/>
          <w:b/>
          <w:bCs/>
          <w:i/>
          <w:iCs/>
          <w:color w:val="000000"/>
          <w:sz w:val="22"/>
          <w:szCs w:val="22"/>
        </w:rPr>
        <w:t>Abdom Radiol (NY).</w:t>
      </w:r>
      <w:r w:rsidRPr="000B3CA9">
        <w:rPr>
          <w:rFonts w:ascii="Calibri" w:hAnsi="Calibri" w:cs="Calibri"/>
          <w:color w:val="000000"/>
          <w:sz w:val="22"/>
          <w:szCs w:val="22"/>
        </w:rPr>
        <w:t xml:space="preserve"> 2025 Jul 26. doi: 10.1007/s00261-025-05137-x. Epub ahead of print. PMID: 40715517.</w:t>
      </w:r>
    </w:p>
    <w:p w14:paraId="4FC44B5F" w14:textId="6CDE0A57" w:rsidR="009A6344" w:rsidRDefault="009A6344" w:rsidP="00E6338C">
      <w:pPr>
        <w:pStyle w:val="HTMLPreformatted"/>
        <w:numPr>
          <w:ilvl w:val="0"/>
          <w:numId w:val="3"/>
        </w:numPr>
        <w:spacing w:after="120"/>
        <w:rPr>
          <w:rFonts w:ascii="Calibri" w:hAnsi="Calibri" w:cs="Calibri"/>
          <w:color w:val="000000"/>
          <w:sz w:val="22"/>
          <w:szCs w:val="22"/>
        </w:rPr>
      </w:pPr>
      <w:r w:rsidRPr="009A6344">
        <w:rPr>
          <w:rFonts w:ascii="Calibri" w:hAnsi="Calibri" w:cs="Calibri"/>
          <w:color w:val="000000"/>
          <w:sz w:val="22"/>
          <w:szCs w:val="22"/>
        </w:rPr>
        <w:t xml:space="preserve">Li T, Felton J, Lewis J, Cheng Q, Meredith R, Lu HT, Benken A, Dutta PP, Liao J, Zhao XD, Matvekas A, Baker J, Hasler WL, Babiskin A, Walenga R, Fang LL, Lionberger R, </w:t>
      </w:r>
      <w:r w:rsidRPr="009A6344">
        <w:rPr>
          <w:rFonts w:ascii="Calibri" w:hAnsi="Calibri" w:cs="Calibri"/>
          <w:b/>
          <w:bCs/>
          <w:color w:val="000000"/>
          <w:sz w:val="22"/>
          <w:szCs w:val="22"/>
        </w:rPr>
        <w:t>Pai MP</w:t>
      </w:r>
      <w:r w:rsidRPr="009A6344">
        <w:rPr>
          <w:rFonts w:ascii="Calibri" w:hAnsi="Calibri" w:cs="Calibri"/>
          <w:color w:val="000000"/>
          <w:sz w:val="22"/>
          <w:szCs w:val="22"/>
        </w:rPr>
        <w:t xml:space="preserve">, Sun D, Gianchandani YB. An ingestible device for automated sampling and location tracing in gastrointestinal tract. </w:t>
      </w:r>
      <w:r w:rsidRPr="009A6344">
        <w:rPr>
          <w:rFonts w:ascii="Calibri" w:hAnsi="Calibri" w:cs="Calibri"/>
          <w:b/>
          <w:bCs/>
          <w:i/>
          <w:iCs/>
          <w:color w:val="000000"/>
          <w:sz w:val="22"/>
          <w:szCs w:val="22"/>
        </w:rPr>
        <w:t>PLoS One</w:t>
      </w:r>
      <w:r w:rsidRPr="009A6344">
        <w:rPr>
          <w:rFonts w:ascii="Calibri" w:hAnsi="Calibri" w:cs="Calibri"/>
          <w:color w:val="000000"/>
          <w:sz w:val="22"/>
          <w:szCs w:val="22"/>
        </w:rPr>
        <w:t>. 2025 Jul 11;20(7):e0327667. PMID: 40644523; PMCID: PMC12250150.</w:t>
      </w:r>
    </w:p>
    <w:p w14:paraId="71818A35" w14:textId="4BB9B598" w:rsidR="005D3E9A" w:rsidRDefault="005D3E9A" w:rsidP="00E6338C">
      <w:pPr>
        <w:pStyle w:val="HTMLPreformatted"/>
        <w:numPr>
          <w:ilvl w:val="0"/>
          <w:numId w:val="3"/>
        </w:numPr>
        <w:spacing w:after="120"/>
        <w:rPr>
          <w:rFonts w:ascii="Calibri" w:hAnsi="Calibri" w:cs="Calibri"/>
          <w:color w:val="000000"/>
          <w:sz w:val="22"/>
          <w:szCs w:val="22"/>
        </w:rPr>
      </w:pPr>
      <w:r w:rsidRPr="005D3E9A">
        <w:rPr>
          <w:rFonts w:ascii="Calibri" w:hAnsi="Calibri" w:cs="Calibri"/>
          <w:color w:val="000000"/>
          <w:sz w:val="22"/>
          <w:szCs w:val="22"/>
        </w:rPr>
        <w:t xml:space="preserve">Alikhani R, Horbal S, Rothberg AE, </w:t>
      </w:r>
      <w:r>
        <w:rPr>
          <w:rFonts w:ascii="Calibri" w:hAnsi="Calibri" w:cs="Calibri"/>
          <w:color w:val="000000"/>
          <w:sz w:val="22"/>
          <w:szCs w:val="22"/>
        </w:rPr>
        <w:t>*</w:t>
      </w:r>
      <w:r w:rsidRPr="005D3E9A">
        <w:rPr>
          <w:rFonts w:ascii="Calibri" w:hAnsi="Calibri" w:cs="Calibri"/>
          <w:b/>
          <w:bCs/>
          <w:color w:val="000000"/>
          <w:sz w:val="22"/>
          <w:szCs w:val="22"/>
        </w:rPr>
        <w:t>Pai MP</w:t>
      </w:r>
      <w:r w:rsidRPr="005D3E9A">
        <w:rPr>
          <w:rFonts w:ascii="Calibri" w:hAnsi="Calibri" w:cs="Calibri"/>
          <w:color w:val="000000"/>
          <w:sz w:val="22"/>
          <w:szCs w:val="22"/>
        </w:rPr>
        <w:t xml:space="preserve">. Utilizing Opportunistic Computed Tomography Imaging to Refine Lean Body Weight Estimates in Patients with Obesity. </w:t>
      </w:r>
      <w:r w:rsidR="009A6344" w:rsidRPr="009A6344">
        <w:rPr>
          <w:rFonts w:ascii="Calibri" w:hAnsi="Calibri" w:cs="Calibri"/>
          <w:b/>
          <w:bCs/>
          <w:i/>
          <w:iCs/>
          <w:color w:val="000000"/>
          <w:sz w:val="22"/>
          <w:szCs w:val="22"/>
        </w:rPr>
        <w:t>Clin Pharmacokinet</w:t>
      </w:r>
      <w:r w:rsidR="009A6344" w:rsidRPr="009A6344">
        <w:rPr>
          <w:rFonts w:ascii="Calibri" w:hAnsi="Calibri" w:cs="Calibri"/>
          <w:color w:val="000000"/>
          <w:sz w:val="22"/>
          <w:szCs w:val="22"/>
        </w:rPr>
        <w:t>. 2025 Jul;64(7):1093-1102.</w:t>
      </w:r>
      <w:r w:rsidRPr="005D3E9A">
        <w:rPr>
          <w:rFonts w:ascii="Calibri" w:hAnsi="Calibri" w:cs="Calibri"/>
          <w:color w:val="000000"/>
          <w:sz w:val="22"/>
          <w:szCs w:val="22"/>
        </w:rPr>
        <w:t xml:space="preserve"> PMID: 40450646</w:t>
      </w:r>
    </w:p>
    <w:p w14:paraId="5F848EF4" w14:textId="02731488" w:rsidR="005D3E9A" w:rsidRDefault="005D3E9A" w:rsidP="00E6338C">
      <w:pPr>
        <w:pStyle w:val="HTMLPreformatted"/>
        <w:numPr>
          <w:ilvl w:val="0"/>
          <w:numId w:val="3"/>
        </w:numPr>
        <w:spacing w:after="120"/>
        <w:rPr>
          <w:rFonts w:ascii="Calibri" w:hAnsi="Calibri" w:cs="Calibri"/>
          <w:color w:val="000000"/>
          <w:sz w:val="22"/>
          <w:szCs w:val="22"/>
        </w:rPr>
      </w:pPr>
      <w:r w:rsidRPr="005D3E9A">
        <w:rPr>
          <w:rFonts w:ascii="Calibri" w:hAnsi="Calibri" w:cs="Calibri"/>
          <w:i/>
          <w:iCs/>
          <w:color w:val="000000"/>
          <w:sz w:val="22"/>
          <w:szCs w:val="22"/>
        </w:rPr>
        <w:t>†</w:t>
      </w:r>
      <w:r w:rsidRPr="005D3E9A">
        <w:rPr>
          <w:rFonts w:ascii="Calibri" w:hAnsi="Calibri" w:cs="Calibri"/>
          <w:color w:val="000000"/>
          <w:sz w:val="22"/>
          <w:szCs w:val="22"/>
        </w:rPr>
        <w:t xml:space="preserve">Olney KB, </w:t>
      </w:r>
      <w:r>
        <w:rPr>
          <w:rFonts w:ascii="Calibri" w:hAnsi="Calibri" w:cs="Calibri"/>
          <w:b/>
          <w:bCs/>
          <w:i/>
          <w:iCs/>
          <w:color w:val="000000"/>
          <w:sz w:val="22"/>
          <w:szCs w:val="22"/>
        </w:rPr>
        <w:t>†</w:t>
      </w:r>
      <w:r w:rsidRPr="005D3E9A">
        <w:rPr>
          <w:rFonts w:ascii="Calibri" w:hAnsi="Calibri" w:cs="Calibri"/>
          <w:b/>
          <w:bCs/>
          <w:color w:val="000000"/>
          <w:sz w:val="22"/>
          <w:szCs w:val="22"/>
        </w:rPr>
        <w:t>Pai MP</w:t>
      </w:r>
      <w:r w:rsidRPr="005D3E9A">
        <w:rPr>
          <w:rFonts w:ascii="Calibri" w:hAnsi="Calibri" w:cs="Calibri"/>
          <w:color w:val="000000"/>
          <w:sz w:val="22"/>
          <w:szCs w:val="22"/>
        </w:rPr>
        <w:t xml:space="preserve">, Stadler LP, Burgess DS. Evaluation of High-dose Daptomycin in Children With Methicillin-resistant Staphylococcus aureus Bacteremia: A Case Series. </w:t>
      </w:r>
      <w:r w:rsidRPr="009A6344">
        <w:rPr>
          <w:rFonts w:ascii="Calibri" w:hAnsi="Calibri" w:cs="Calibri"/>
          <w:b/>
          <w:bCs/>
          <w:i/>
          <w:iCs/>
          <w:color w:val="000000"/>
          <w:sz w:val="22"/>
          <w:szCs w:val="22"/>
        </w:rPr>
        <w:t>Pediatr Infect Dis J</w:t>
      </w:r>
      <w:r w:rsidRPr="005D3E9A">
        <w:rPr>
          <w:rFonts w:ascii="Calibri" w:hAnsi="Calibri" w:cs="Calibri"/>
          <w:color w:val="000000"/>
          <w:sz w:val="22"/>
          <w:szCs w:val="22"/>
        </w:rPr>
        <w:t>. 2025 May 28. doi: 10.1097/INF.0000000000004871. Epub ahead of print. PMID: 40440712.</w:t>
      </w:r>
    </w:p>
    <w:p w14:paraId="480CD51A" w14:textId="7FB1B548" w:rsidR="005653D1" w:rsidRDefault="005653D1" w:rsidP="00E6338C">
      <w:pPr>
        <w:pStyle w:val="HTMLPreformatted"/>
        <w:numPr>
          <w:ilvl w:val="0"/>
          <w:numId w:val="3"/>
        </w:numPr>
        <w:spacing w:after="120"/>
        <w:rPr>
          <w:rFonts w:ascii="Calibri" w:hAnsi="Calibri" w:cs="Calibri"/>
          <w:color w:val="000000"/>
          <w:sz w:val="22"/>
          <w:szCs w:val="22"/>
        </w:rPr>
      </w:pPr>
      <w:r w:rsidRPr="005653D1">
        <w:rPr>
          <w:rFonts w:ascii="Calibri" w:hAnsi="Calibri" w:cs="Calibri"/>
          <w:color w:val="000000"/>
          <w:sz w:val="22"/>
          <w:szCs w:val="22"/>
        </w:rPr>
        <w:t xml:space="preserve">Hooper L, Heung M, Wang L, Matvekas A, Alikhani R, Kenes MT, Stringer KA, Mueller BA, </w:t>
      </w:r>
      <w:r>
        <w:rPr>
          <w:rFonts w:ascii="Calibri" w:hAnsi="Calibri" w:cs="Calibri"/>
          <w:color w:val="000000"/>
          <w:sz w:val="22"/>
          <w:szCs w:val="22"/>
        </w:rPr>
        <w:t>*</w:t>
      </w:r>
      <w:r w:rsidRPr="005653D1">
        <w:rPr>
          <w:rFonts w:ascii="Calibri" w:hAnsi="Calibri" w:cs="Calibri"/>
          <w:b/>
          <w:bCs/>
          <w:color w:val="000000"/>
          <w:sz w:val="22"/>
          <w:szCs w:val="22"/>
        </w:rPr>
        <w:t>Pai MP</w:t>
      </w:r>
      <w:r w:rsidRPr="005653D1">
        <w:rPr>
          <w:rFonts w:ascii="Calibri" w:hAnsi="Calibri" w:cs="Calibri"/>
          <w:color w:val="000000"/>
          <w:sz w:val="22"/>
          <w:szCs w:val="22"/>
        </w:rPr>
        <w:t xml:space="preserve">. Pharmacokinetic Characterization of Iopamidol and Iohexol for Optimizing Measured Glomerular Filtration Rate Assessment in Clinical Practice and Drug Development. </w:t>
      </w:r>
      <w:r w:rsidRPr="005653D1">
        <w:rPr>
          <w:rFonts w:ascii="Calibri" w:hAnsi="Calibri" w:cs="Calibri"/>
          <w:b/>
          <w:bCs/>
          <w:i/>
          <w:iCs/>
          <w:color w:val="000000"/>
          <w:sz w:val="22"/>
          <w:szCs w:val="22"/>
        </w:rPr>
        <w:t>J Clin Pharmacol</w:t>
      </w:r>
      <w:r w:rsidRPr="005653D1">
        <w:rPr>
          <w:rFonts w:ascii="Calibri" w:hAnsi="Calibri" w:cs="Calibri"/>
          <w:color w:val="000000"/>
          <w:sz w:val="22"/>
          <w:szCs w:val="22"/>
        </w:rPr>
        <w:t>. 2025 May 21. doi: 10.1002/jcph.70046. Epub ahead of print. PMID: 40395105.</w:t>
      </w:r>
    </w:p>
    <w:p w14:paraId="0141CAAF" w14:textId="77777777" w:rsidR="005653D1" w:rsidRDefault="005653D1" w:rsidP="001429B2">
      <w:pPr>
        <w:pStyle w:val="HTMLPreformatted"/>
        <w:numPr>
          <w:ilvl w:val="0"/>
          <w:numId w:val="3"/>
        </w:numPr>
        <w:spacing w:after="120"/>
        <w:rPr>
          <w:rFonts w:ascii="Calibri" w:hAnsi="Calibri" w:cs="Calibri"/>
          <w:color w:val="000000"/>
          <w:sz w:val="22"/>
          <w:szCs w:val="22"/>
        </w:rPr>
      </w:pPr>
      <w:r w:rsidRPr="005653D1">
        <w:rPr>
          <w:rFonts w:ascii="Calibri" w:hAnsi="Calibri" w:cs="Calibri"/>
          <w:color w:val="000000"/>
          <w:sz w:val="22"/>
          <w:szCs w:val="22"/>
        </w:rPr>
        <w:t xml:space="preserve">Alikhani R, Horbal SR, Pai MP. A comparison between radiomic biological age and chronological age in estimating kidney function. </w:t>
      </w:r>
      <w:r w:rsidRPr="005653D1">
        <w:rPr>
          <w:rFonts w:ascii="Calibri" w:hAnsi="Calibri" w:cs="Calibri"/>
          <w:b/>
          <w:bCs/>
          <w:i/>
          <w:iCs/>
          <w:color w:val="000000"/>
          <w:sz w:val="22"/>
          <w:szCs w:val="22"/>
        </w:rPr>
        <w:t>Sci Rep</w:t>
      </w:r>
      <w:r w:rsidRPr="005653D1">
        <w:rPr>
          <w:rFonts w:ascii="Calibri" w:hAnsi="Calibri" w:cs="Calibri"/>
          <w:color w:val="000000"/>
          <w:sz w:val="22"/>
          <w:szCs w:val="22"/>
        </w:rPr>
        <w:t xml:space="preserve">. 2025 Apr 18;15(1):13384. doi: 10.1038/s41598-025-98297-1. PMID: 40251375; PMCID: PMC12008189. </w:t>
      </w:r>
    </w:p>
    <w:p w14:paraId="404ACAD3" w14:textId="168B8389" w:rsidR="0036602E" w:rsidRDefault="0036602E" w:rsidP="001429B2">
      <w:pPr>
        <w:pStyle w:val="HTMLPreformatted"/>
        <w:numPr>
          <w:ilvl w:val="0"/>
          <w:numId w:val="3"/>
        </w:numPr>
        <w:spacing w:after="120"/>
        <w:rPr>
          <w:rFonts w:ascii="Calibri" w:hAnsi="Calibri" w:cs="Calibri"/>
          <w:color w:val="000000"/>
          <w:sz w:val="22"/>
          <w:szCs w:val="22"/>
        </w:rPr>
      </w:pPr>
      <w:r>
        <w:rPr>
          <w:rFonts w:ascii="Calibri" w:hAnsi="Calibri" w:cs="Calibri"/>
          <w:color w:val="000000"/>
          <w:sz w:val="22"/>
          <w:szCs w:val="22"/>
        </w:rPr>
        <w:t>*</w:t>
      </w:r>
      <w:r w:rsidRPr="0036602E">
        <w:rPr>
          <w:rFonts w:ascii="Calibri" w:hAnsi="Calibri" w:cs="Calibri"/>
          <w:color w:val="000000"/>
          <w:sz w:val="22"/>
          <w:szCs w:val="22"/>
        </w:rPr>
        <w:t xml:space="preserve">Hall RG 2nd, Liu S, </w:t>
      </w:r>
      <w:r w:rsidRPr="0036602E">
        <w:rPr>
          <w:rFonts w:ascii="Calibri" w:hAnsi="Calibri" w:cs="Calibri"/>
          <w:b/>
          <w:bCs/>
          <w:color w:val="000000"/>
          <w:sz w:val="22"/>
          <w:szCs w:val="22"/>
        </w:rPr>
        <w:t>Pai MP</w:t>
      </w:r>
      <w:r w:rsidRPr="0036602E">
        <w:rPr>
          <w:rFonts w:ascii="Calibri" w:hAnsi="Calibri" w:cs="Calibri"/>
          <w:color w:val="000000"/>
          <w:sz w:val="22"/>
          <w:szCs w:val="22"/>
        </w:rPr>
        <w:t xml:space="preserve">, Putnam WC, Subramaniyan I, Kallem R, Haley B. Impact of obesity on doxorubicin pharmacokinetics in women with breast cancer. </w:t>
      </w:r>
      <w:r w:rsidRPr="00E6338C">
        <w:rPr>
          <w:rFonts w:ascii="Calibri" w:hAnsi="Calibri" w:cs="Calibri"/>
          <w:b/>
          <w:bCs/>
          <w:i/>
          <w:iCs/>
          <w:color w:val="000000"/>
          <w:sz w:val="22"/>
          <w:szCs w:val="22"/>
        </w:rPr>
        <w:t>J Oncol Pharm Pract</w:t>
      </w:r>
      <w:r w:rsidRPr="0036602E">
        <w:rPr>
          <w:rFonts w:ascii="Calibri" w:hAnsi="Calibri" w:cs="Calibri"/>
          <w:color w:val="000000"/>
          <w:sz w:val="22"/>
          <w:szCs w:val="22"/>
        </w:rPr>
        <w:t>. 2025 Mar 13:10781552251326045. doi: 10.1177/10781552251326045. Epub ahead of print. PMID: 40080880.</w:t>
      </w:r>
    </w:p>
    <w:p w14:paraId="4531119C" w14:textId="026A3A4A" w:rsidR="00AE7C08" w:rsidRDefault="00AE7C08" w:rsidP="001429B2">
      <w:pPr>
        <w:pStyle w:val="HTMLPreformatted"/>
        <w:numPr>
          <w:ilvl w:val="0"/>
          <w:numId w:val="3"/>
        </w:numPr>
        <w:spacing w:after="120"/>
        <w:rPr>
          <w:rFonts w:ascii="Calibri" w:hAnsi="Calibri" w:cs="Calibri"/>
          <w:color w:val="000000"/>
          <w:sz w:val="22"/>
          <w:szCs w:val="22"/>
        </w:rPr>
      </w:pPr>
      <w:r w:rsidRPr="00AE7C08">
        <w:rPr>
          <w:rFonts w:ascii="Calibri" w:hAnsi="Calibri" w:cs="Calibri"/>
          <w:color w:val="000000"/>
          <w:sz w:val="22"/>
          <w:szCs w:val="22"/>
        </w:rPr>
        <w:lastRenderedPageBreak/>
        <w:t xml:space="preserve">Hooper L, Liu S, </w:t>
      </w:r>
      <w:r>
        <w:rPr>
          <w:rFonts w:ascii="Calibri" w:hAnsi="Calibri" w:cs="Calibri"/>
          <w:color w:val="000000"/>
          <w:sz w:val="22"/>
          <w:szCs w:val="22"/>
        </w:rPr>
        <w:t>*</w:t>
      </w:r>
      <w:r w:rsidRPr="00AE7C08">
        <w:rPr>
          <w:rFonts w:ascii="Calibri" w:hAnsi="Calibri" w:cs="Calibri"/>
          <w:b/>
          <w:bCs/>
          <w:color w:val="000000"/>
          <w:sz w:val="22"/>
          <w:szCs w:val="22"/>
        </w:rPr>
        <w:t>Pai MP</w:t>
      </w:r>
      <w:r w:rsidRPr="00AE7C08">
        <w:rPr>
          <w:rFonts w:ascii="Calibri" w:hAnsi="Calibri" w:cs="Calibri"/>
          <w:color w:val="000000"/>
          <w:sz w:val="22"/>
          <w:szCs w:val="22"/>
        </w:rPr>
        <w:t xml:space="preserve">. GLP-1RA-induced delays in gastrointestinal motility: Predicted effects on coadministered drug absorption by PBPK analysis. </w:t>
      </w:r>
      <w:r w:rsidRPr="00E6338C">
        <w:rPr>
          <w:rFonts w:ascii="Calibri" w:hAnsi="Calibri" w:cs="Calibri"/>
          <w:b/>
          <w:bCs/>
          <w:i/>
          <w:iCs/>
          <w:color w:val="000000"/>
          <w:sz w:val="22"/>
          <w:szCs w:val="22"/>
        </w:rPr>
        <w:t>Pharmacotherapy</w:t>
      </w:r>
      <w:r w:rsidRPr="00AE7C08">
        <w:rPr>
          <w:rFonts w:ascii="Calibri" w:hAnsi="Calibri" w:cs="Calibri"/>
          <w:color w:val="000000"/>
          <w:sz w:val="22"/>
          <w:szCs w:val="22"/>
        </w:rPr>
        <w:t>. 2025 Feb 23. doi: 10.1002/phar.70007. Epub ahead of print. PMID: 39989027.</w:t>
      </w:r>
    </w:p>
    <w:p w14:paraId="6458CD2A" w14:textId="360F4587" w:rsidR="00AE7C08" w:rsidRDefault="00AE7C08" w:rsidP="001429B2">
      <w:pPr>
        <w:pStyle w:val="HTMLPreformatted"/>
        <w:numPr>
          <w:ilvl w:val="0"/>
          <w:numId w:val="3"/>
        </w:numPr>
        <w:spacing w:after="120"/>
        <w:rPr>
          <w:rFonts w:ascii="Calibri" w:hAnsi="Calibri" w:cs="Calibri"/>
          <w:color w:val="000000"/>
          <w:sz w:val="22"/>
          <w:szCs w:val="22"/>
        </w:rPr>
      </w:pPr>
      <w:r w:rsidRPr="00AE7C08">
        <w:rPr>
          <w:rFonts w:ascii="Calibri" w:hAnsi="Calibri" w:cs="Calibri"/>
          <w:color w:val="000000"/>
          <w:sz w:val="22"/>
          <w:szCs w:val="22"/>
        </w:rPr>
        <w:t xml:space="preserve">Hooper L, Heung M, Kenes M, Stringer KA, Mueller BA, </w:t>
      </w:r>
      <w:r>
        <w:rPr>
          <w:rFonts w:ascii="Calibri" w:hAnsi="Calibri" w:cs="Calibri"/>
          <w:color w:val="000000"/>
          <w:sz w:val="22"/>
          <w:szCs w:val="22"/>
        </w:rPr>
        <w:t>*</w:t>
      </w:r>
      <w:r w:rsidRPr="00AE7C08">
        <w:rPr>
          <w:rFonts w:ascii="Calibri" w:hAnsi="Calibri" w:cs="Calibri"/>
          <w:b/>
          <w:bCs/>
          <w:color w:val="000000"/>
          <w:sz w:val="22"/>
          <w:szCs w:val="22"/>
        </w:rPr>
        <w:t>Pai MP</w:t>
      </w:r>
      <w:r w:rsidRPr="00AE7C08">
        <w:rPr>
          <w:rFonts w:ascii="Calibri" w:hAnsi="Calibri" w:cs="Calibri"/>
          <w:color w:val="000000"/>
          <w:sz w:val="22"/>
          <w:szCs w:val="22"/>
        </w:rPr>
        <w:t xml:space="preserve">. The Kinetics of Cystatin C and Serum Creatinine in AKI. </w:t>
      </w:r>
      <w:r w:rsidRPr="00E6338C">
        <w:rPr>
          <w:rFonts w:ascii="Calibri" w:hAnsi="Calibri" w:cs="Calibri"/>
          <w:b/>
          <w:bCs/>
          <w:i/>
          <w:iCs/>
          <w:color w:val="000000"/>
          <w:sz w:val="22"/>
          <w:szCs w:val="22"/>
        </w:rPr>
        <w:t>Clin J Am Soc Nephrol</w:t>
      </w:r>
      <w:r w:rsidRPr="00AE7C08">
        <w:rPr>
          <w:rFonts w:ascii="Calibri" w:hAnsi="Calibri" w:cs="Calibri"/>
          <w:color w:val="000000"/>
          <w:sz w:val="22"/>
          <w:szCs w:val="22"/>
        </w:rPr>
        <w:t>. 2025 Jan 31. doi: 10.2215/CJN.0000000654. Epub ahead of print. PMID: 39888675.</w:t>
      </w:r>
    </w:p>
    <w:p w14:paraId="79549CE7" w14:textId="54DA3A23" w:rsidR="00D27536" w:rsidRDefault="00D27536" w:rsidP="001429B2">
      <w:pPr>
        <w:pStyle w:val="HTMLPreformatted"/>
        <w:numPr>
          <w:ilvl w:val="0"/>
          <w:numId w:val="3"/>
        </w:numPr>
        <w:spacing w:after="120"/>
        <w:rPr>
          <w:rFonts w:ascii="Calibri" w:hAnsi="Calibri" w:cs="Calibri"/>
          <w:color w:val="000000"/>
          <w:sz w:val="22"/>
          <w:szCs w:val="22"/>
        </w:rPr>
      </w:pPr>
      <w:r w:rsidRPr="00D27536">
        <w:rPr>
          <w:rFonts w:ascii="Calibri" w:hAnsi="Calibri" w:cs="Calibri"/>
          <w:color w:val="000000"/>
          <w:sz w:val="22"/>
          <w:szCs w:val="22"/>
        </w:rPr>
        <w:t xml:space="preserve">Liu S, Wang L, Miller N, Waltje A, Abdelnabi M, Zhu HJ, Sun D, Rothberg AE, </w:t>
      </w:r>
      <w:r>
        <w:rPr>
          <w:rFonts w:ascii="Calibri" w:hAnsi="Calibri" w:cs="Calibri"/>
          <w:color w:val="000000"/>
          <w:sz w:val="22"/>
          <w:szCs w:val="22"/>
        </w:rPr>
        <w:t>*</w:t>
      </w:r>
      <w:r w:rsidRPr="00D27536">
        <w:rPr>
          <w:rFonts w:ascii="Calibri" w:hAnsi="Calibri" w:cs="Calibri"/>
          <w:b/>
          <w:bCs/>
          <w:color w:val="000000"/>
          <w:sz w:val="22"/>
          <w:szCs w:val="22"/>
        </w:rPr>
        <w:t>Pai MP</w:t>
      </w:r>
      <w:r w:rsidRPr="00D27536">
        <w:rPr>
          <w:rFonts w:ascii="Calibri" w:hAnsi="Calibri" w:cs="Calibri"/>
          <w:color w:val="000000"/>
          <w:sz w:val="22"/>
          <w:szCs w:val="22"/>
        </w:rPr>
        <w:t xml:space="preserve">. Examining the Impact of Diet-and-Exercise-Induced Weight Loss on Drug Metabolism and Gastric Emptying in Patients with Obesity. </w:t>
      </w:r>
      <w:r w:rsidRPr="00E6338C">
        <w:rPr>
          <w:rFonts w:ascii="Calibri" w:hAnsi="Calibri" w:cs="Calibri"/>
          <w:b/>
          <w:bCs/>
          <w:i/>
          <w:iCs/>
          <w:color w:val="000000"/>
          <w:sz w:val="22"/>
          <w:szCs w:val="22"/>
        </w:rPr>
        <w:t>J Clin Pharmacol</w:t>
      </w:r>
      <w:r w:rsidRPr="00D27536">
        <w:rPr>
          <w:rFonts w:ascii="Calibri" w:hAnsi="Calibri" w:cs="Calibri"/>
          <w:color w:val="000000"/>
          <w:sz w:val="22"/>
          <w:szCs w:val="22"/>
        </w:rPr>
        <w:t>. 2025 Jan 22. doi: 10.1002/jcph.6192. </w:t>
      </w:r>
      <w:r w:rsidR="006E4654" w:rsidRPr="005D3F0B">
        <w:rPr>
          <w:rFonts w:ascii="Calibri" w:hAnsi="Calibri" w:cs="Calibri"/>
          <w:b/>
          <w:color w:val="0000FF"/>
          <w:sz w:val="22"/>
          <w:szCs w:val="22"/>
        </w:rPr>
        <w:t>[</w:t>
      </w:r>
      <w:r w:rsidR="006E4654">
        <w:rPr>
          <w:rFonts w:ascii="Calibri" w:hAnsi="Calibri" w:cs="Calibri"/>
          <w:b/>
          <w:color w:val="0000FF"/>
          <w:sz w:val="22"/>
          <w:szCs w:val="22"/>
        </w:rPr>
        <w:t>Editor’s Choice Article</w:t>
      </w:r>
      <w:r w:rsidR="006E4654" w:rsidRPr="005D3F0B">
        <w:rPr>
          <w:rFonts w:ascii="Calibri" w:hAnsi="Calibri" w:cs="Calibri"/>
          <w:b/>
          <w:color w:val="0000FF"/>
          <w:sz w:val="22"/>
          <w:szCs w:val="22"/>
        </w:rPr>
        <w:t>]</w:t>
      </w:r>
    </w:p>
    <w:p w14:paraId="0FDA3AA4" w14:textId="11FFBE05" w:rsidR="00AE7C08" w:rsidRDefault="00AE7C08" w:rsidP="001429B2">
      <w:pPr>
        <w:pStyle w:val="HTMLPreformatted"/>
        <w:numPr>
          <w:ilvl w:val="0"/>
          <w:numId w:val="3"/>
        </w:numPr>
        <w:spacing w:after="120"/>
        <w:rPr>
          <w:rFonts w:ascii="Calibri" w:hAnsi="Calibri" w:cs="Calibri"/>
          <w:color w:val="000000"/>
          <w:sz w:val="22"/>
          <w:szCs w:val="22"/>
        </w:rPr>
      </w:pPr>
      <w:r w:rsidRPr="00AE7C08">
        <w:rPr>
          <w:rFonts w:ascii="Calibri" w:hAnsi="Calibri" w:cs="Calibri"/>
          <w:color w:val="000000"/>
          <w:sz w:val="22"/>
          <w:szCs w:val="22"/>
        </w:rPr>
        <w:t xml:space="preserve">Nguyen-Hoang N, Liu Y, Henry NL, </w:t>
      </w:r>
      <w:r w:rsidRPr="00AE7C08">
        <w:rPr>
          <w:rFonts w:ascii="Calibri" w:hAnsi="Calibri" w:cs="Calibri"/>
          <w:b/>
          <w:bCs/>
          <w:color w:val="000000"/>
          <w:sz w:val="22"/>
          <w:szCs w:val="22"/>
        </w:rPr>
        <w:t>Pai MP</w:t>
      </w:r>
      <w:r w:rsidRPr="00AE7C08">
        <w:rPr>
          <w:rFonts w:ascii="Calibri" w:hAnsi="Calibri" w:cs="Calibri"/>
          <w:color w:val="000000"/>
          <w:sz w:val="22"/>
          <w:szCs w:val="22"/>
        </w:rPr>
        <w:t xml:space="preserve">, Zhu HJ, </w:t>
      </w:r>
      <w:r w:rsidR="0036602E">
        <w:rPr>
          <w:rFonts w:ascii="Calibri" w:hAnsi="Calibri" w:cs="Calibri"/>
          <w:color w:val="000000"/>
          <w:sz w:val="22"/>
          <w:szCs w:val="22"/>
        </w:rPr>
        <w:t>*</w:t>
      </w:r>
      <w:r w:rsidRPr="00AE7C08">
        <w:rPr>
          <w:rFonts w:ascii="Calibri" w:hAnsi="Calibri" w:cs="Calibri"/>
          <w:color w:val="000000"/>
          <w:sz w:val="22"/>
          <w:szCs w:val="22"/>
        </w:rPr>
        <w:t xml:space="preserve">Hertz DL. Quantitation of Plasma Proteins to Predict Taxane-Induced Peripheral Neuropathy. </w:t>
      </w:r>
      <w:r w:rsidRPr="00E6338C">
        <w:rPr>
          <w:rFonts w:ascii="Calibri" w:hAnsi="Calibri" w:cs="Calibri"/>
          <w:b/>
          <w:bCs/>
          <w:i/>
          <w:iCs/>
          <w:color w:val="000000"/>
          <w:sz w:val="22"/>
          <w:szCs w:val="22"/>
        </w:rPr>
        <w:t>JCO Precis Oncol</w:t>
      </w:r>
      <w:r w:rsidRPr="00AE7C08">
        <w:rPr>
          <w:rFonts w:ascii="Calibri" w:hAnsi="Calibri" w:cs="Calibri"/>
          <w:color w:val="000000"/>
          <w:sz w:val="22"/>
          <w:szCs w:val="22"/>
        </w:rPr>
        <w:t>. 2025 Jan;9:e2400380. doi: 10.1200/PO-24-00380. Epub 2025 Jan 31. PMID: 39889244; PMCID: PMC11790257.</w:t>
      </w:r>
    </w:p>
    <w:p w14:paraId="5AF9D718" w14:textId="77777777" w:rsidR="00D27536" w:rsidRPr="00D27536" w:rsidRDefault="00D27536" w:rsidP="00D27536">
      <w:pPr>
        <w:pStyle w:val="HTMLPreformatted"/>
        <w:spacing w:after="120"/>
        <w:ind w:left="360"/>
        <w:rPr>
          <w:rFonts w:ascii="Calibri" w:hAnsi="Calibri" w:cs="Calibri"/>
          <w:color w:val="000000"/>
          <w:sz w:val="22"/>
          <w:szCs w:val="22"/>
        </w:rPr>
      </w:pPr>
    </w:p>
    <w:p w14:paraId="648B8395" w14:textId="4F8C788F" w:rsidR="0018462E" w:rsidRDefault="006F519C" w:rsidP="001429B2">
      <w:pPr>
        <w:pStyle w:val="HTMLPreformatted"/>
        <w:numPr>
          <w:ilvl w:val="0"/>
          <w:numId w:val="3"/>
        </w:numPr>
        <w:spacing w:after="120"/>
        <w:rPr>
          <w:rFonts w:ascii="Calibri" w:hAnsi="Calibri" w:cs="Calibri"/>
          <w:color w:val="000000"/>
          <w:sz w:val="22"/>
          <w:szCs w:val="22"/>
        </w:rPr>
      </w:pPr>
      <w:r>
        <w:rPr>
          <w:rFonts w:ascii="Calibri" w:hAnsi="Calibri" w:cs="Calibri"/>
          <w:noProof/>
          <w:color w:val="000000"/>
          <w:sz w:val="22"/>
          <w:szCs w:val="22"/>
        </w:rPr>
        <w:pict w14:anchorId="23B31279">
          <v:roundrect id="_x0000_s2071" style="position:absolute;left:0;text-align:left;margin-left:-2.6pt;margin-top:-19.95pt;width:41.55pt;height:18.85pt;z-index:251663872" arcsize="10923f" fillcolor="#17365d" stroked="f" strokecolor="#f2f2f2" strokeweight="3pt">
            <v:shadow on="t" type="perspective" color="#243f60" opacity=".5" offset="1pt" offset2="-1pt"/>
            <v:textbox style="mso-next-textbox:#_x0000_s2071">
              <w:txbxContent>
                <w:p w14:paraId="26941BAF" w14:textId="77777777" w:rsidR="00D27536" w:rsidRPr="00975E6C" w:rsidRDefault="00D27536" w:rsidP="00D27536">
                  <w:pPr>
                    <w:rPr>
                      <w:rFonts w:ascii="Calibri" w:hAnsi="Calibri"/>
                      <w:b/>
                      <w:color w:val="FFFF00"/>
                      <w:sz w:val="22"/>
                      <w:szCs w:val="22"/>
                    </w:rPr>
                  </w:pPr>
                  <w:r w:rsidRPr="00975E6C">
                    <w:rPr>
                      <w:rFonts w:ascii="Calibri" w:hAnsi="Calibri"/>
                      <w:b/>
                      <w:color w:val="FFFF00"/>
                      <w:sz w:val="22"/>
                      <w:szCs w:val="22"/>
                    </w:rPr>
                    <w:t>2</w:t>
                  </w:r>
                  <w:r>
                    <w:rPr>
                      <w:rFonts w:ascii="Calibri" w:hAnsi="Calibri"/>
                      <w:b/>
                      <w:color w:val="FFFF00"/>
                      <w:sz w:val="22"/>
                      <w:szCs w:val="22"/>
                    </w:rPr>
                    <w:t>024</w:t>
                  </w:r>
                </w:p>
              </w:txbxContent>
            </v:textbox>
          </v:roundrect>
        </w:pict>
      </w:r>
      <w:r w:rsidR="0018462E" w:rsidRPr="0018462E">
        <w:rPr>
          <w:rFonts w:ascii="Calibri" w:hAnsi="Calibri" w:cs="Calibri"/>
          <w:color w:val="000000"/>
          <w:sz w:val="22"/>
          <w:szCs w:val="22"/>
        </w:rPr>
        <w:t xml:space="preserve">Schmitzberger F, Fowler J, Hsu CH, </w:t>
      </w:r>
      <w:r w:rsidR="0018462E" w:rsidRPr="0018462E">
        <w:rPr>
          <w:rFonts w:ascii="Calibri" w:hAnsi="Calibri" w:cs="Calibri"/>
          <w:b/>
          <w:bCs/>
          <w:color w:val="000000"/>
          <w:sz w:val="22"/>
          <w:szCs w:val="22"/>
        </w:rPr>
        <w:t>Pai MP</w:t>
      </w:r>
      <w:r w:rsidR="0018462E" w:rsidRPr="0018462E">
        <w:rPr>
          <w:rFonts w:ascii="Calibri" w:hAnsi="Calibri" w:cs="Calibri"/>
          <w:color w:val="000000"/>
          <w:sz w:val="22"/>
          <w:szCs w:val="22"/>
        </w:rPr>
        <w:t xml:space="preserve">, Neumar RW, Meurer WJ, Silbergleit R. High-dose intranasal insulin in an adaptive dose-escalation study in healthy human participants. </w:t>
      </w:r>
      <w:r w:rsidR="0018462E" w:rsidRPr="00E6338C">
        <w:rPr>
          <w:rFonts w:ascii="Calibri" w:hAnsi="Calibri" w:cs="Calibri"/>
          <w:b/>
          <w:bCs/>
          <w:i/>
          <w:iCs/>
          <w:color w:val="000000"/>
          <w:sz w:val="22"/>
          <w:szCs w:val="22"/>
        </w:rPr>
        <w:t>Clin Transl Sci</w:t>
      </w:r>
      <w:r w:rsidR="0018462E" w:rsidRPr="0018462E">
        <w:rPr>
          <w:rFonts w:ascii="Calibri" w:hAnsi="Calibri" w:cs="Calibri"/>
          <w:color w:val="000000"/>
          <w:sz w:val="22"/>
          <w:szCs w:val="22"/>
        </w:rPr>
        <w:t xml:space="preserve">. 2024 Nov;17(11):e70071. doi: 10.1111/cts.70071. </w:t>
      </w:r>
    </w:p>
    <w:p w14:paraId="6879274D" w14:textId="2DB71ACA" w:rsidR="00515F76" w:rsidRDefault="00515F76" w:rsidP="001429B2">
      <w:pPr>
        <w:pStyle w:val="HTMLPreformatted"/>
        <w:numPr>
          <w:ilvl w:val="0"/>
          <w:numId w:val="3"/>
        </w:numPr>
        <w:spacing w:after="120"/>
        <w:rPr>
          <w:rFonts w:ascii="Calibri" w:hAnsi="Calibri" w:cs="Calibri"/>
          <w:color w:val="000000"/>
          <w:sz w:val="22"/>
          <w:szCs w:val="22"/>
        </w:rPr>
      </w:pPr>
      <w:r w:rsidRPr="00515F76">
        <w:rPr>
          <w:rFonts w:ascii="Calibri" w:hAnsi="Calibri" w:cs="Calibri"/>
          <w:color w:val="000000"/>
          <w:sz w:val="22"/>
          <w:szCs w:val="22"/>
        </w:rPr>
        <w:t xml:space="preserve">Cojutti PG, </w:t>
      </w:r>
      <w:r>
        <w:rPr>
          <w:rFonts w:ascii="Calibri" w:hAnsi="Calibri" w:cs="Calibri"/>
          <w:color w:val="000000"/>
          <w:sz w:val="22"/>
          <w:szCs w:val="22"/>
        </w:rPr>
        <w:t>*</w:t>
      </w:r>
      <w:r w:rsidRPr="00515F76">
        <w:rPr>
          <w:rFonts w:ascii="Calibri" w:hAnsi="Calibri" w:cs="Calibri"/>
          <w:b/>
          <w:bCs/>
          <w:color w:val="000000"/>
          <w:sz w:val="22"/>
          <w:szCs w:val="22"/>
        </w:rPr>
        <w:t>Pai MP</w:t>
      </w:r>
      <w:r w:rsidRPr="00515F76">
        <w:rPr>
          <w:rFonts w:ascii="Calibri" w:hAnsi="Calibri" w:cs="Calibri"/>
          <w:color w:val="000000"/>
          <w:sz w:val="22"/>
          <w:szCs w:val="22"/>
        </w:rPr>
        <w:t xml:space="preserve">, Gatti M, Rinaldi M, Ambretti S, Viale P, Pea F. An innovative population pharmacokinetic/pharmacodynamic strategy for attaining aggressive joint PK/PD target of continuous infusion ceftazidime/avibactam against KPC- and OXA-48- producing Enterobacterales and preventing resistance development in critically ill patients. </w:t>
      </w:r>
      <w:r w:rsidRPr="00E6338C">
        <w:rPr>
          <w:rFonts w:ascii="Calibri" w:hAnsi="Calibri" w:cs="Calibri"/>
          <w:b/>
          <w:bCs/>
          <w:i/>
          <w:iCs/>
          <w:color w:val="000000"/>
          <w:sz w:val="22"/>
          <w:szCs w:val="22"/>
        </w:rPr>
        <w:t>J Antimicrob Chemother</w:t>
      </w:r>
      <w:r w:rsidRPr="00515F76">
        <w:rPr>
          <w:rFonts w:ascii="Calibri" w:hAnsi="Calibri" w:cs="Calibri"/>
          <w:color w:val="000000"/>
          <w:sz w:val="22"/>
          <w:szCs w:val="22"/>
        </w:rPr>
        <w:t xml:space="preserve">. </w:t>
      </w:r>
      <w:r w:rsidR="0018462E">
        <w:rPr>
          <w:rFonts w:ascii="Calibri" w:hAnsi="Calibri" w:cs="Calibri"/>
          <w:color w:val="000000"/>
          <w:sz w:val="22"/>
          <w:szCs w:val="22"/>
        </w:rPr>
        <w:t>2</w:t>
      </w:r>
      <w:r w:rsidR="0018462E" w:rsidRPr="0018462E">
        <w:rPr>
          <w:rFonts w:ascii="Calibri" w:hAnsi="Calibri" w:cs="Calibri"/>
          <w:color w:val="000000"/>
          <w:sz w:val="22"/>
          <w:szCs w:val="22"/>
        </w:rPr>
        <w:t>024 Nov 4;79(11):2801-2808.</w:t>
      </w:r>
      <w:r w:rsidRPr="00515F76">
        <w:rPr>
          <w:rFonts w:ascii="Calibri" w:hAnsi="Calibri" w:cs="Calibri"/>
          <w:color w:val="000000"/>
          <w:sz w:val="22"/>
          <w:szCs w:val="22"/>
        </w:rPr>
        <w:t>.</w:t>
      </w:r>
    </w:p>
    <w:p w14:paraId="4575CBEA" w14:textId="11284DCD" w:rsidR="003E7CFC" w:rsidRDefault="003E7CFC" w:rsidP="001429B2">
      <w:pPr>
        <w:pStyle w:val="HTMLPreformatted"/>
        <w:numPr>
          <w:ilvl w:val="0"/>
          <w:numId w:val="3"/>
        </w:numPr>
        <w:spacing w:after="120"/>
        <w:rPr>
          <w:rFonts w:ascii="Calibri" w:hAnsi="Calibri" w:cs="Calibri"/>
          <w:color w:val="000000"/>
          <w:sz w:val="22"/>
          <w:szCs w:val="22"/>
        </w:rPr>
      </w:pPr>
      <w:r>
        <w:rPr>
          <w:rFonts w:ascii="Calibri" w:hAnsi="Calibri" w:cs="Calibri"/>
          <w:color w:val="000000"/>
          <w:sz w:val="22"/>
          <w:szCs w:val="22"/>
        </w:rPr>
        <w:t>Leino AD, Takyi-Williams J, Park ZM, Norman SP, Sun D, Farris KB, *</w:t>
      </w:r>
      <w:r w:rsidRPr="003E7CFC">
        <w:rPr>
          <w:rFonts w:ascii="Calibri" w:hAnsi="Calibri" w:cs="Calibri"/>
          <w:b/>
          <w:bCs/>
          <w:color w:val="000000"/>
          <w:sz w:val="22"/>
          <w:szCs w:val="22"/>
        </w:rPr>
        <w:t>Pai MP</w:t>
      </w:r>
      <w:r>
        <w:rPr>
          <w:rFonts w:ascii="Calibri" w:hAnsi="Calibri" w:cs="Calibri"/>
          <w:color w:val="000000"/>
          <w:sz w:val="22"/>
          <w:szCs w:val="22"/>
        </w:rPr>
        <w:t xml:space="preserve">. </w:t>
      </w:r>
      <w:r w:rsidRPr="003E7CFC">
        <w:rPr>
          <w:rFonts w:ascii="Calibri" w:hAnsi="Calibri" w:cs="Calibri"/>
          <w:color w:val="000000"/>
          <w:sz w:val="22"/>
          <w:szCs w:val="22"/>
        </w:rPr>
        <w:t>Clinical Validation of Two Volumetric Absorptive Microsampling Devices to Support Home-based Therapeutic Drug Monitoring of Immunosuppression</w:t>
      </w:r>
      <w:r>
        <w:rPr>
          <w:rFonts w:ascii="Calibri" w:hAnsi="Calibri" w:cs="Calibri"/>
          <w:color w:val="000000"/>
          <w:sz w:val="22"/>
          <w:szCs w:val="22"/>
        </w:rPr>
        <w:t xml:space="preserve">. </w:t>
      </w:r>
      <w:r w:rsidRPr="003E7CFC">
        <w:rPr>
          <w:rFonts w:ascii="Calibri" w:hAnsi="Calibri" w:cs="Calibri"/>
          <w:b/>
          <w:bCs/>
          <w:i/>
          <w:iCs/>
          <w:color w:val="000000"/>
          <w:sz w:val="22"/>
          <w:szCs w:val="22"/>
        </w:rPr>
        <w:t>Brit J Clin Pharmacol</w:t>
      </w:r>
      <w:r>
        <w:rPr>
          <w:rFonts w:ascii="Calibri" w:hAnsi="Calibri" w:cs="Calibri"/>
          <w:color w:val="000000"/>
          <w:sz w:val="22"/>
          <w:szCs w:val="22"/>
        </w:rPr>
        <w:t xml:space="preserve"> </w:t>
      </w:r>
      <w:r w:rsidR="0018462E" w:rsidRPr="0018462E">
        <w:rPr>
          <w:rFonts w:ascii="Calibri" w:hAnsi="Calibri" w:cs="Calibri"/>
          <w:color w:val="000000"/>
          <w:sz w:val="22"/>
          <w:szCs w:val="22"/>
        </w:rPr>
        <w:t>2024 Nov;90(11):2897-2909.</w:t>
      </w:r>
    </w:p>
    <w:p w14:paraId="472E1AF8" w14:textId="3C68D1FD" w:rsidR="003E7CFC" w:rsidRDefault="003E7CFC" w:rsidP="001429B2">
      <w:pPr>
        <w:pStyle w:val="HTMLPreformatted"/>
        <w:numPr>
          <w:ilvl w:val="0"/>
          <w:numId w:val="3"/>
        </w:numPr>
        <w:spacing w:after="120"/>
        <w:rPr>
          <w:rFonts w:ascii="Calibri" w:hAnsi="Calibri" w:cs="Calibri"/>
          <w:color w:val="000000"/>
          <w:sz w:val="22"/>
          <w:szCs w:val="22"/>
        </w:rPr>
      </w:pPr>
      <w:r>
        <w:rPr>
          <w:rFonts w:ascii="Calibri" w:hAnsi="Calibri" w:cs="Calibri"/>
          <w:color w:val="000000"/>
          <w:sz w:val="22"/>
          <w:szCs w:val="22"/>
        </w:rPr>
        <w:t>Olney KB</w:t>
      </w:r>
      <w:r w:rsidR="00D27536" w:rsidRPr="00D27536">
        <w:rPr>
          <w:rFonts w:ascii="Calibri" w:hAnsi="Calibri" w:cs="Calibri"/>
          <w:i/>
          <w:iCs/>
          <w:color w:val="000000"/>
          <w:sz w:val="22"/>
          <w:szCs w:val="22"/>
        </w:rPr>
        <w:t>†</w:t>
      </w:r>
      <w:r>
        <w:rPr>
          <w:rFonts w:ascii="Calibri" w:hAnsi="Calibri" w:cs="Calibri"/>
          <w:color w:val="000000"/>
          <w:sz w:val="22"/>
          <w:szCs w:val="22"/>
        </w:rPr>
        <w:t xml:space="preserve">, </w:t>
      </w:r>
      <w:r w:rsidRPr="003E7CFC">
        <w:rPr>
          <w:rFonts w:ascii="Calibri" w:hAnsi="Calibri" w:cs="Calibri"/>
          <w:b/>
          <w:bCs/>
          <w:color w:val="000000"/>
          <w:sz w:val="22"/>
          <w:szCs w:val="22"/>
        </w:rPr>
        <w:t>Pai MP</w:t>
      </w:r>
      <w:r w:rsidRPr="003E7CFC">
        <w:rPr>
          <w:rFonts w:ascii="Calibri" w:hAnsi="Calibri" w:cs="Calibri"/>
          <w:b/>
          <w:bCs/>
          <w:i/>
          <w:iCs/>
          <w:color w:val="000000"/>
          <w:sz w:val="22"/>
          <w:szCs w:val="22"/>
        </w:rPr>
        <w:t>†</w:t>
      </w:r>
      <w:r>
        <w:rPr>
          <w:rFonts w:ascii="Calibri" w:hAnsi="Calibri" w:cs="Calibri"/>
          <w:color w:val="000000"/>
          <w:sz w:val="22"/>
          <w:szCs w:val="22"/>
        </w:rPr>
        <w:t>, Thomas JK, Burgess DR, Olney WJ, Bruning RA, Griffith KA, Casaus DV, Crance E, Porterfield JZ, Burgess DS. Fixed dose daptomycin:</w:t>
      </w:r>
      <w:r w:rsidRPr="003E7CFC">
        <w:t xml:space="preserve"> </w:t>
      </w:r>
      <w:r w:rsidRPr="003E7CFC">
        <w:rPr>
          <w:rFonts w:ascii="Calibri" w:hAnsi="Calibri" w:cs="Calibri"/>
          <w:color w:val="000000"/>
          <w:sz w:val="22"/>
          <w:szCs w:val="22"/>
        </w:rPr>
        <w:t>An Opportunity for Pharmacokinetic/Pharmacodynamic Optimization in Staphylococcus aureus Infections</w:t>
      </w:r>
      <w:r>
        <w:rPr>
          <w:rFonts w:ascii="Calibri" w:hAnsi="Calibri" w:cs="Calibri"/>
          <w:color w:val="000000"/>
          <w:sz w:val="22"/>
          <w:szCs w:val="22"/>
        </w:rPr>
        <w:t xml:space="preserve">. </w:t>
      </w:r>
      <w:r w:rsidRPr="003E7CFC">
        <w:rPr>
          <w:rFonts w:ascii="Calibri" w:hAnsi="Calibri" w:cs="Calibri"/>
          <w:b/>
          <w:bCs/>
          <w:i/>
          <w:iCs/>
          <w:color w:val="000000"/>
          <w:sz w:val="22"/>
          <w:szCs w:val="22"/>
        </w:rPr>
        <w:t>Pharmacotherapy</w:t>
      </w:r>
      <w:r>
        <w:rPr>
          <w:rFonts w:ascii="Calibri" w:hAnsi="Calibri" w:cs="Calibri"/>
          <w:b/>
          <w:bCs/>
          <w:i/>
          <w:iCs/>
          <w:color w:val="000000"/>
          <w:sz w:val="22"/>
          <w:szCs w:val="22"/>
        </w:rPr>
        <w:t xml:space="preserve"> </w:t>
      </w:r>
      <w:r w:rsidR="00515F76" w:rsidRPr="00515F76">
        <w:rPr>
          <w:rFonts w:ascii="Calibri" w:hAnsi="Calibri" w:cs="Calibri"/>
          <w:color w:val="000000"/>
          <w:sz w:val="22"/>
          <w:szCs w:val="22"/>
        </w:rPr>
        <w:t>2024 Aug;44(8):615-622.</w:t>
      </w:r>
    </w:p>
    <w:p w14:paraId="563B448F" w14:textId="554309EC" w:rsidR="00550A52" w:rsidRDefault="00550A52" w:rsidP="001429B2">
      <w:pPr>
        <w:pStyle w:val="HTMLPreformatted"/>
        <w:numPr>
          <w:ilvl w:val="0"/>
          <w:numId w:val="3"/>
        </w:numPr>
        <w:spacing w:after="120"/>
        <w:rPr>
          <w:rFonts w:ascii="Calibri" w:hAnsi="Calibri" w:cs="Calibri"/>
          <w:color w:val="000000"/>
          <w:sz w:val="22"/>
          <w:szCs w:val="22"/>
        </w:rPr>
      </w:pPr>
      <w:r w:rsidRPr="00550A52">
        <w:rPr>
          <w:rFonts w:ascii="Calibri" w:hAnsi="Calibri" w:cs="Calibri"/>
          <w:color w:val="000000"/>
          <w:sz w:val="22"/>
          <w:szCs w:val="22"/>
        </w:rPr>
        <w:t xml:space="preserve">Sun D, Macedonia C, Chen Z, Chandrasekaran S, Najarian K, Zhou S, Cernak T, Ellingrod VL, Jagadish HV, Marini B, </w:t>
      </w:r>
      <w:r w:rsidRPr="00550A52">
        <w:rPr>
          <w:rFonts w:ascii="Calibri" w:hAnsi="Calibri" w:cs="Calibri"/>
          <w:b/>
          <w:bCs/>
          <w:color w:val="000000"/>
          <w:sz w:val="22"/>
          <w:szCs w:val="22"/>
        </w:rPr>
        <w:t>Pai MP</w:t>
      </w:r>
      <w:r w:rsidRPr="00550A52">
        <w:rPr>
          <w:rFonts w:ascii="Calibri" w:hAnsi="Calibri" w:cs="Calibri"/>
          <w:color w:val="000000"/>
          <w:sz w:val="22"/>
          <w:szCs w:val="22"/>
        </w:rPr>
        <w:t xml:space="preserve">, Violi A, Rech JC, Wang S, Li Y, Athey B, Omenn GS. Can Machine Learning Overcome the 95% Failure Rate and Reality that Only 30% of Approved Cancer Drugs Meaningfully Extend Patient Survival? </w:t>
      </w:r>
      <w:r w:rsidRPr="00E6338C">
        <w:rPr>
          <w:rFonts w:ascii="Calibri" w:hAnsi="Calibri" w:cs="Calibri"/>
          <w:b/>
          <w:bCs/>
          <w:i/>
          <w:iCs/>
          <w:color w:val="000000"/>
          <w:sz w:val="22"/>
          <w:szCs w:val="22"/>
        </w:rPr>
        <w:t>J Med Chem</w:t>
      </w:r>
      <w:r w:rsidRPr="00550A52">
        <w:rPr>
          <w:rFonts w:ascii="Calibri" w:hAnsi="Calibri" w:cs="Calibri"/>
          <w:color w:val="000000"/>
          <w:sz w:val="22"/>
          <w:szCs w:val="22"/>
        </w:rPr>
        <w:t xml:space="preserve">. 2024 Sep 26;67(18):16035-16055. doi: 10.1021/acs.jmedchem.4c01684. </w:t>
      </w:r>
    </w:p>
    <w:p w14:paraId="44E56DA9" w14:textId="74ED7F58" w:rsidR="00261328" w:rsidRDefault="00261328" w:rsidP="001429B2">
      <w:pPr>
        <w:pStyle w:val="HTMLPreformatted"/>
        <w:numPr>
          <w:ilvl w:val="0"/>
          <w:numId w:val="3"/>
        </w:numPr>
        <w:spacing w:after="120"/>
        <w:rPr>
          <w:rFonts w:ascii="Calibri" w:hAnsi="Calibri" w:cs="Calibri"/>
          <w:color w:val="000000"/>
          <w:sz w:val="22"/>
          <w:szCs w:val="22"/>
        </w:rPr>
      </w:pPr>
      <w:r w:rsidRPr="00261328">
        <w:rPr>
          <w:rFonts w:ascii="Calibri" w:hAnsi="Calibri" w:cs="Calibri"/>
          <w:color w:val="000000"/>
          <w:sz w:val="22"/>
          <w:szCs w:val="22"/>
        </w:rPr>
        <w:t xml:space="preserve">Wangchinda W, Pogue JM, Thamlikitkul V, Leelawattanachai P, Koomanachai P, </w:t>
      </w:r>
      <w:r w:rsidRPr="00261328">
        <w:rPr>
          <w:rFonts w:ascii="Calibri" w:hAnsi="Calibri" w:cs="Calibri"/>
          <w:b/>
          <w:bCs/>
          <w:color w:val="000000"/>
          <w:sz w:val="22"/>
          <w:szCs w:val="22"/>
        </w:rPr>
        <w:t>Pai MP</w:t>
      </w:r>
      <w:r>
        <w:rPr>
          <w:rFonts w:ascii="Calibri" w:hAnsi="Calibri" w:cs="Calibri"/>
          <w:b/>
          <w:bCs/>
          <w:color w:val="000000"/>
          <w:sz w:val="22"/>
          <w:szCs w:val="22"/>
        </w:rPr>
        <w:t>*</w:t>
      </w:r>
      <w:r w:rsidRPr="00261328">
        <w:rPr>
          <w:rFonts w:ascii="Calibri" w:hAnsi="Calibri" w:cs="Calibri"/>
          <w:color w:val="000000"/>
          <w:sz w:val="22"/>
          <w:szCs w:val="22"/>
        </w:rPr>
        <w:t xml:space="preserve">. Population pharmacokinetic/pharmacodynamic target attainment analysis of IV fosfomycin for the treatment of MDR Gram-negative bacterial infections. </w:t>
      </w:r>
      <w:r w:rsidRPr="00261328">
        <w:rPr>
          <w:rFonts w:ascii="Calibri" w:hAnsi="Calibri" w:cs="Calibri"/>
          <w:b/>
          <w:bCs/>
          <w:i/>
          <w:iCs/>
          <w:color w:val="000000"/>
          <w:sz w:val="22"/>
          <w:szCs w:val="22"/>
        </w:rPr>
        <w:t>J Antimicrob Chemother</w:t>
      </w:r>
      <w:r w:rsidRPr="00261328">
        <w:rPr>
          <w:rFonts w:ascii="Calibri" w:hAnsi="Calibri" w:cs="Calibri"/>
          <w:color w:val="000000"/>
          <w:sz w:val="22"/>
          <w:szCs w:val="22"/>
        </w:rPr>
        <w:t xml:space="preserve">. 2024 Apr 10:dkae111. doi: 10.1093/jac/dkae111. Epub ahead of print. </w:t>
      </w:r>
    </w:p>
    <w:p w14:paraId="6ED5BE02" w14:textId="1AB94A87" w:rsidR="00261328" w:rsidRDefault="00261328" w:rsidP="001429B2">
      <w:pPr>
        <w:pStyle w:val="HTMLPreformatted"/>
        <w:numPr>
          <w:ilvl w:val="0"/>
          <w:numId w:val="3"/>
        </w:numPr>
        <w:spacing w:after="120"/>
        <w:rPr>
          <w:rFonts w:ascii="Calibri" w:hAnsi="Calibri" w:cs="Calibri"/>
          <w:color w:val="000000"/>
          <w:sz w:val="22"/>
          <w:szCs w:val="22"/>
        </w:rPr>
      </w:pPr>
      <w:r w:rsidRPr="00261328">
        <w:rPr>
          <w:rFonts w:ascii="Calibri" w:hAnsi="Calibri" w:cs="Calibri"/>
          <w:color w:val="000000"/>
          <w:sz w:val="22"/>
          <w:szCs w:val="22"/>
        </w:rPr>
        <w:t>Angelini J, Liu S, G</w:t>
      </w:r>
      <w:r>
        <w:rPr>
          <w:rFonts w:ascii="Calibri" w:hAnsi="Calibri" w:cs="Calibri"/>
          <w:color w:val="000000"/>
          <w:sz w:val="22"/>
          <w:szCs w:val="22"/>
        </w:rPr>
        <w:t>i</w:t>
      </w:r>
      <w:r w:rsidRPr="00261328">
        <w:rPr>
          <w:rFonts w:ascii="Calibri" w:hAnsi="Calibri" w:cs="Calibri"/>
          <w:color w:val="000000"/>
          <w:sz w:val="22"/>
          <w:szCs w:val="22"/>
        </w:rPr>
        <w:t xml:space="preserve">uliano S, Flammini S, Martini L, Tascini C, Baraldo M, </w:t>
      </w:r>
      <w:r w:rsidRPr="00261328">
        <w:rPr>
          <w:rFonts w:ascii="Calibri" w:hAnsi="Calibri" w:cs="Calibri"/>
          <w:b/>
          <w:bCs/>
          <w:color w:val="000000"/>
          <w:sz w:val="22"/>
          <w:szCs w:val="22"/>
        </w:rPr>
        <w:t>Pai MP</w:t>
      </w:r>
      <w:r w:rsidR="003E7CFC">
        <w:rPr>
          <w:rFonts w:ascii="Calibri" w:hAnsi="Calibri" w:cs="Calibri"/>
          <w:b/>
          <w:bCs/>
          <w:color w:val="000000"/>
          <w:sz w:val="22"/>
          <w:szCs w:val="22"/>
        </w:rPr>
        <w:t>*</w:t>
      </w:r>
      <w:r w:rsidRPr="00261328">
        <w:rPr>
          <w:rFonts w:ascii="Calibri" w:hAnsi="Calibri" w:cs="Calibri"/>
          <w:color w:val="000000"/>
          <w:sz w:val="22"/>
          <w:szCs w:val="22"/>
        </w:rPr>
        <w:t xml:space="preserve">. Revolutionizing Daptomycin Dosing: A Single 7-11 Hour Sample for Pragmatic Application. </w:t>
      </w:r>
      <w:r w:rsidRPr="00261328">
        <w:rPr>
          <w:rFonts w:ascii="Calibri" w:hAnsi="Calibri" w:cs="Calibri"/>
          <w:b/>
          <w:bCs/>
          <w:i/>
          <w:iCs/>
          <w:color w:val="000000"/>
          <w:sz w:val="22"/>
          <w:szCs w:val="22"/>
        </w:rPr>
        <w:t>Clin Infect Dis</w:t>
      </w:r>
      <w:r w:rsidRPr="00261328">
        <w:rPr>
          <w:rFonts w:ascii="Calibri" w:hAnsi="Calibri" w:cs="Calibri"/>
          <w:color w:val="000000"/>
          <w:sz w:val="22"/>
          <w:szCs w:val="22"/>
        </w:rPr>
        <w:t>. 2024 Mar 29:ciae178. doi: 10.1093/cid/ciae178. Epub ahead of print</w:t>
      </w:r>
    </w:p>
    <w:p w14:paraId="0AE9E756" w14:textId="61D49D09" w:rsidR="00261328" w:rsidRDefault="00261328" w:rsidP="001429B2">
      <w:pPr>
        <w:pStyle w:val="HTMLPreformatted"/>
        <w:numPr>
          <w:ilvl w:val="0"/>
          <w:numId w:val="3"/>
        </w:numPr>
        <w:spacing w:after="120"/>
        <w:rPr>
          <w:rFonts w:ascii="Calibri" w:hAnsi="Calibri" w:cs="Calibri"/>
          <w:color w:val="000000"/>
          <w:sz w:val="22"/>
          <w:szCs w:val="22"/>
        </w:rPr>
      </w:pPr>
      <w:r w:rsidRPr="00261328">
        <w:rPr>
          <w:rFonts w:ascii="Calibri" w:hAnsi="Calibri" w:cs="Calibri"/>
          <w:color w:val="000000"/>
          <w:sz w:val="22"/>
          <w:szCs w:val="22"/>
        </w:rPr>
        <w:t>Koschmann C, Al-Holou WN, Alonso MM, Anastas J, Bandopadhayay P, Barron T, Becher O, Cartaxo R, Castro MG, Chung C, Clausen M, Dang D, Doherty R, Duchatel R, Dun M, Filbin M, Franson A, Galban S, Garcia Moure M, Garton H, Gowda P, Marques JG, Hawkins C, Heath A, Hulleman E, Ji S, Jones C, Kilburn L, Kline C, Koldobskiy MA, Lim D, Lowenstein PR, Lu QR, Lum J, Mack S, Magge S, Marini B, Martin D, Marupudi N, Messinger D, Mody R, Morgan M, Mota M, Muraszko K, Mueller S, Natarajan SK, Nazarian J, Niculcea M, Nuechterlein N, Okada H, Opipari V</w:t>
      </w:r>
      <w:r w:rsidRPr="00261328">
        <w:rPr>
          <w:rFonts w:ascii="Calibri" w:hAnsi="Calibri" w:cs="Calibri"/>
          <w:b/>
          <w:bCs/>
          <w:color w:val="000000"/>
          <w:sz w:val="22"/>
          <w:szCs w:val="22"/>
        </w:rPr>
        <w:t>, Pai MP</w:t>
      </w:r>
      <w:r w:rsidRPr="00261328">
        <w:rPr>
          <w:rFonts w:ascii="Calibri" w:hAnsi="Calibri" w:cs="Calibri"/>
          <w:color w:val="000000"/>
          <w:sz w:val="22"/>
          <w:szCs w:val="22"/>
        </w:rPr>
        <w:t xml:space="preserve">, Pal S, Peterson E, Phoenix T, Prensner JR, Pun M, Raju GP, Reitman ZJ, Resnick A, Rogawski D, Saratsis A, Sbergio SG, </w:t>
      </w:r>
      <w:r w:rsidRPr="00261328">
        <w:rPr>
          <w:rFonts w:ascii="Calibri" w:hAnsi="Calibri" w:cs="Calibri"/>
          <w:color w:val="000000"/>
          <w:sz w:val="22"/>
          <w:szCs w:val="22"/>
        </w:rPr>
        <w:lastRenderedPageBreak/>
        <w:t>Souweidane M, Stafford JM, Tzaridis T, Venkataraman S, Vittorio O, Wadden J, Wahl D, Wechsler-Reya RJ, Yadav VN, Zhang X, Zhang Q, Venneti S. A road map for the treatment of pediatric diffuse midline glioma. Cancer Cell. 2024 Jan 8;42(1):1-5. doi: 10.1016/j.ccell.2023.11.002. Epub 2023 Nov 30.</w:t>
      </w:r>
    </w:p>
    <w:p w14:paraId="511FA2DF" w14:textId="2B74C2DF" w:rsidR="00510449" w:rsidRDefault="006F519C" w:rsidP="001429B2">
      <w:pPr>
        <w:pStyle w:val="HTMLPreformatted"/>
        <w:numPr>
          <w:ilvl w:val="0"/>
          <w:numId w:val="3"/>
        </w:numPr>
        <w:spacing w:after="120"/>
        <w:rPr>
          <w:rFonts w:ascii="Calibri" w:hAnsi="Calibri" w:cs="Calibri"/>
          <w:color w:val="000000"/>
          <w:sz w:val="22"/>
          <w:szCs w:val="22"/>
        </w:rPr>
      </w:pPr>
      <w:r>
        <w:rPr>
          <w:rFonts w:ascii="Calibri" w:hAnsi="Calibri" w:cs="Calibri"/>
          <w:noProof/>
          <w:color w:val="000000"/>
          <w:sz w:val="22"/>
          <w:szCs w:val="22"/>
        </w:rPr>
        <w:pict w14:anchorId="23B31279">
          <v:roundrect id="_x0000_s2068" style="position:absolute;left:0;text-align:left;margin-left:-3.9pt;margin-top:45.85pt;width:41.55pt;height:18.85pt;z-index:251662848" arcsize="10923f" fillcolor="#17365d" stroked="f" strokecolor="#f2f2f2" strokeweight="3pt">
            <v:shadow on="t" type="perspective" color="#243f60" opacity=".5" offset="1pt" offset2="-1pt"/>
            <v:textbox style="mso-next-textbox:#_x0000_s2068">
              <w:txbxContent>
                <w:p w14:paraId="2FCE352F" w14:textId="77777777" w:rsidR="00261328" w:rsidRPr="00975E6C" w:rsidRDefault="00261328" w:rsidP="00261328">
                  <w:pPr>
                    <w:rPr>
                      <w:rFonts w:ascii="Calibri" w:hAnsi="Calibri"/>
                      <w:b/>
                      <w:color w:val="FFFF00"/>
                      <w:sz w:val="22"/>
                      <w:szCs w:val="22"/>
                    </w:rPr>
                  </w:pPr>
                  <w:r w:rsidRPr="00975E6C">
                    <w:rPr>
                      <w:rFonts w:ascii="Calibri" w:hAnsi="Calibri"/>
                      <w:b/>
                      <w:color w:val="FFFF00"/>
                      <w:sz w:val="22"/>
                      <w:szCs w:val="22"/>
                    </w:rPr>
                    <w:t>2</w:t>
                  </w:r>
                  <w:r>
                    <w:rPr>
                      <w:rFonts w:ascii="Calibri" w:hAnsi="Calibri"/>
                      <w:b/>
                      <w:color w:val="FFFF00"/>
                      <w:sz w:val="22"/>
                      <w:szCs w:val="22"/>
                    </w:rPr>
                    <w:t>023</w:t>
                  </w:r>
                </w:p>
              </w:txbxContent>
            </v:textbox>
          </v:roundrect>
        </w:pict>
      </w:r>
      <w:r w:rsidR="00510449">
        <w:rPr>
          <w:rFonts w:ascii="Calibri" w:hAnsi="Calibri" w:cs="Calibri"/>
          <w:color w:val="000000"/>
          <w:sz w:val="22"/>
          <w:szCs w:val="22"/>
        </w:rPr>
        <w:t xml:space="preserve">Takyi-Williams J, Leino AD, Li R, Downes KJ, Zuppa AF, Bwint A, Sun D, Scheetz MH, </w:t>
      </w:r>
      <w:r w:rsidR="00510449" w:rsidRPr="00510449">
        <w:rPr>
          <w:rFonts w:ascii="Calibri" w:hAnsi="Calibri" w:cs="Calibri"/>
          <w:b/>
          <w:bCs/>
          <w:color w:val="000000"/>
          <w:sz w:val="22"/>
          <w:szCs w:val="22"/>
        </w:rPr>
        <w:t>Pai MP</w:t>
      </w:r>
      <w:r w:rsidR="00510449">
        <w:rPr>
          <w:rFonts w:ascii="Calibri" w:hAnsi="Calibri" w:cs="Calibri"/>
          <w:color w:val="000000"/>
          <w:sz w:val="22"/>
          <w:szCs w:val="22"/>
        </w:rPr>
        <w:t>*.</w:t>
      </w:r>
      <w:r w:rsidR="00510449" w:rsidRPr="00510449">
        <w:rPr>
          <w:rFonts w:ascii="Calibri" w:hAnsi="Calibri" w:cs="Calibri"/>
          <w:color w:val="000000"/>
          <w:sz w:val="22"/>
          <w:szCs w:val="22"/>
        </w:rPr>
        <w:t>Bioanalysis of Six Antibiotics from Volumetric Microsamples: A New Tool for Precision Dosing in Critically Ill Children</w:t>
      </w:r>
      <w:r w:rsidR="00510449">
        <w:rPr>
          <w:rFonts w:ascii="Calibri" w:hAnsi="Calibri" w:cs="Calibri"/>
          <w:color w:val="000000"/>
          <w:sz w:val="22"/>
          <w:szCs w:val="22"/>
        </w:rPr>
        <w:t xml:space="preserve">. </w:t>
      </w:r>
      <w:r w:rsidR="00510449">
        <w:rPr>
          <w:rFonts w:ascii="Calibri" w:hAnsi="Calibri" w:cs="Calibri"/>
          <w:b/>
          <w:bCs/>
          <w:i/>
          <w:iCs/>
          <w:color w:val="000000"/>
          <w:sz w:val="22"/>
          <w:szCs w:val="22"/>
        </w:rPr>
        <w:t xml:space="preserve">Bioanalysis </w:t>
      </w:r>
      <w:r w:rsidR="00817227" w:rsidRPr="00817227">
        <w:rPr>
          <w:rFonts w:ascii="Calibri" w:hAnsi="Calibri" w:cs="Calibri"/>
          <w:color w:val="000000"/>
          <w:sz w:val="22"/>
          <w:szCs w:val="22"/>
        </w:rPr>
        <w:t>2024 Jan;16(1):19-31. doi: 10.4155/bio-2023-0171</w:t>
      </w:r>
      <w:r w:rsidR="00510449">
        <w:rPr>
          <w:rFonts w:ascii="Calibri" w:hAnsi="Calibri" w:cs="Calibri"/>
          <w:color w:val="000000"/>
          <w:sz w:val="22"/>
          <w:szCs w:val="22"/>
        </w:rPr>
        <w:t>.</w:t>
      </w:r>
    </w:p>
    <w:p w14:paraId="777E1A80" w14:textId="6C6AE2C0" w:rsidR="00261328" w:rsidRDefault="00261328" w:rsidP="00261328">
      <w:pPr>
        <w:pStyle w:val="HTMLPreformatted"/>
        <w:spacing w:after="120"/>
        <w:rPr>
          <w:rFonts w:ascii="Calibri" w:hAnsi="Calibri" w:cs="Calibri"/>
          <w:color w:val="000000"/>
          <w:sz w:val="22"/>
          <w:szCs w:val="22"/>
        </w:rPr>
      </w:pPr>
    </w:p>
    <w:p w14:paraId="7A80210E" w14:textId="3BF7AFB0" w:rsidR="008028BD" w:rsidRDefault="008028BD" w:rsidP="001429B2">
      <w:pPr>
        <w:pStyle w:val="HTMLPreformatted"/>
        <w:numPr>
          <w:ilvl w:val="0"/>
          <w:numId w:val="3"/>
        </w:numPr>
        <w:spacing w:after="120"/>
        <w:rPr>
          <w:rFonts w:ascii="Calibri" w:hAnsi="Calibri" w:cs="Calibri"/>
          <w:color w:val="000000"/>
          <w:sz w:val="22"/>
          <w:szCs w:val="22"/>
        </w:rPr>
      </w:pPr>
      <w:r>
        <w:rPr>
          <w:rFonts w:ascii="Calibri" w:hAnsi="Calibri" w:cs="Calibri"/>
          <w:color w:val="000000"/>
          <w:sz w:val="22"/>
          <w:szCs w:val="22"/>
        </w:rPr>
        <w:t>Hall RG</w:t>
      </w:r>
      <w:r w:rsidR="00510449">
        <w:rPr>
          <w:rFonts w:ascii="Calibri" w:hAnsi="Calibri" w:cs="Calibri"/>
          <w:color w:val="000000"/>
          <w:sz w:val="22"/>
          <w:szCs w:val="22"/>
        </w:rPr>
        <w:t>*</w:t>
      </w:r>
      <w:r>
        <w:rPr>
          <w:rFonts w:ascii="Calibri" w:hAnsi="Calibri" w:cs="Calibri"/>
          <w:color w:val="000000"/>
          <w:sz w:val="22"/>
          <w:szCs w:val="22"/>
        </w:rPr>
        <w:t xml:space="preserve">, Liu S, Putnam WC, Kallem R, Gumbo T, </w:t>
      </w:r>
      <w:r w:rsidRPr="00510449">
        <w:rPr>
          <w:rFonts w:ascii="Calibri" w:hAnsi="Calibri" w:cs="Calibri"/>
          <w:b/>
          <w:bCs/>
          <w:color w:val="000000"/>
          <w:sz w:val="22"/>
          <w:szCs w:val="22"/>
        </w:rPr>
        <w:t>Pai MP</w:t>
      </w:r>
      <w:r>
        <w:rPr>
          <w:rFonts w:ascii="Calibri" w:hAnsi="Calibri" w:cs="Calibri"/>
          <w:color w:val="000000"/>
          <w:sz w:val="22"/>
          <w:szCs w:val="22"/>
        </w:rPr>
        <w:t xml:space="preserve">. Optimizing anidulafungin exposure across a wide adult body size range. </w:t>
      </w:r>
      <w:r>
        <w:rPr>
          <w:rFonts w:ascii="Calibri" w:hAnsi="Calibri" w:cs="Calibri"/>
          <w:b/>
          <w:bCs/>
          <w:i/>
          <w:iCs/>
          <w:color w:val="000000"/>
          <w:sz w:val="22"/>
          <w:szCs w:val="22"/>
        </w:rPr>
        <w:t>Antimicrob Agents Chemother</w:t>
      </w:r>
      <w:r>
        <w:t xml:space="preserve"> </w:t>
      </w:r>
      <w:r w:rsidR="00817227" w:rsidRPr="00817227">
        <w:rPr>
          <w:rFonts w:ascii="Calibri" w:hAnsi="Calibri" w:cs="Calibri"/>
          <w:color w:val="000000"/>
          <w:sz w:val="22"/>
          <w:szCs w:val="22"/>
        </w:rPr>
        <w:t>2023 Nov 15;67(11):e0082023. doi: 10.1128/aac.00820-23.</w:t>
      </w:r>
    </w:p>
    <w:p w14:paraId="2DC9F6B3" w14:textId="572FA429" w:rsidR="008028BD" w:rsidRDefault="008028BD" w:rsidP="001429B2">
      <w:pPr>
        <w:pStyle w:val="HTMLPreformatted"/>
        <w:numPr>
          <w:ilvl w:val="0"/>
          <w:numId w:val="3"/>
        </w:numPr>
        <w:spacing w:after="120"/>
        <w:rPr>
          <w:rFonts w:ascii="Calibri" w:hAnsi="Calibri" w:cs="Calibri"/>
          <w:color w:val="000000"/>
          <w:sz w:val="22"/>
          <w:szCs w:val="22"/>
        </w:rPr>
      </w:pPr>
      <w:r w:rsidRPr="008028BD">
        <w:rPr>
          <w:rFonts w:ascii="Calibri" w:hAnsi="Calibri" w:cs="Calibri"/>
          <w:color w:val="000000"/>
          <w:sz w:val="22"/>
          <w:szCs w:val="22"/>
        </w:rPr>
        <w:t xml:space="preserve">Jennaro TS, Puskarich MA, Flott TL, McLellan LA, Jones AE, </w:t>
      </w:r>
      <w:r w:rsidRPr="008028BD">
        <w:rPr>
          <w:rFonts w:ascii="Calibri" w:hAnsi="Calibri" w:cs="Calibri"/>
          <w:b/>
          <w:bCs/>
          <w:color w:val="000000"/>
          <w:sz w:val="22"/>
          <w:szCs w:val="22"/>
        </w:rPr>
        <w:t>Pai MP</w:t>
      </w:r>
      <w:r w:rsidRPr="008028BD">
        <w:rPr>
          <w:rFonts w:ascii="Calibri" w:hAnsi="Calibri" w:cs="Calibri"/>
          <w:color w:val="000000"/>
          <w:sz w:val="22"/>
          <w:szCs w:val="22"/>
        </w:rPr>
        <w:t>, Stringer KA</w:t>
      </w:r>
      <w:r w:rsidR="00510449">
        <w:rPr>
          <w:rFonts w:ascii="Calibri" w:hAnsi="Calibri" w:cs="Calibri"/>
          <w:color w:val="000000"/>
          <w:sz w:val="22"/>
          <w:szCs w:val="22"/>
        </w:rPr>
        <w:t>*</w:t>
      </w:r>
      <w:r w:rsidRPr="008028BD">
        <w:rPr>
          <w:rFonts w:ascii="Calibri" w:hAnsi="Calibri" w:cs="Calibri"/>
          <w:color w:val="000000"/>
          <w:sz w:val="22"/>
          <w:szCs w:val="22"/>
        </w:rPr>
        <w:t xml:space="preserve">. Kidney Function as a Key Driver of the Pharmacokinetic Response to High-Dose L-Carnitine in Septic Shock. </w:t>
      </w:r>
      <w:r w:rsidRPr="008028BD">
        <w:rPr>
          <w:rFonts w:ascii="Calibri" w:hAnsi="Calibri" w:cs="Calibri"/>
          <w:b/>
          <w:bCs/>
          <w:i/>
          <w:iCs/>
          <w:color w:val="000000"/>
          <w:sz w:val="22"/>
          <w:szCs w:val="22"/>
        </w:rPr>
        <w:t>Pharmacotherapy</w:t>
      </w:r>
      <w:r w:rsidRPr="008028BD">
        <w:rPr>
          <w:rFonts w:ascii="Calibri" w:hAnsi="Calibri" w:cs="Calibri"/>
          <w:color w:val="000000"/>
          <w:sz w:val="22"/>
          <w:szCs w:val="22"/>
        </w:rPr>
        <w:t xml:space="preserve">. 2023 Sep 29. doi: 10.1002/phar.2882. Epub ahead of print. </w:t>
      </w:r>
    </w:p>
    <w:p w14:paraId="2F0B6BBF" w14:textId="59B9AE75" w:rsidR="008028BD" w:rsidRDefault="008028BD" w:rsidP="001429B2">
      <w:pPr>
        <w:pStyle w:val="HTMLPreformatted"/>
        <w:numPr>
          <w:ilvl w:val="0"/>
          <w:numId w:val="3"/>
        </w:numPr>
        <w:spacing w:after="120"/>
        <w:rPr>
          <w:rFonts w:ascii="Calibri" w:hAnsi="Calibri" w:cs="Calibri"/>
          <w:color w:val="000000"/>
          <w:sz w:val="22"/>
          <w:szCs w:val="22"/>
        </w:rPr>
      </w:pPr>
      <w:r w:rsidRPr="008028BD">
        <w:rPr>
          <w:rFonts w:ascii="Calibri" w:hAnsi="Calibri" w:cs="Calibri"/>
          <w:color w:val="000000"/>
          <w:sz w:val="22"/>
          <w:szCs w:val="22"/>
        </w:rPr>
        <w:t xml:space="preserve">Leino AD, Magee JC, Kershaw DB, </w:t>
      </w:r>
      <w:r w:rsidRPr="008028BD">
        <w:rPr>
          <w:rFonts w:ascii="Calibri" w:hAnsi="Calibri" w:cs="Calibri"/>
          <w:b/>
          <w:bCs/>
          <w:color w:val="000000"/>
          <w:sz w:val="22"/>
          <w:szCs w:val="22"/>
        </w:rPr>
        <w:t>Pai MP</w:t>
      </w:r>
      <w:r w:rsidRPr="008028BD">
        <w:rPr>
          <w:rFonts w:ascii="Calibri" w:hAnsi="Calibri" w:cs="Calibri"/>
          <w:color w:val="000000"/>
          <w:sz w:val="22"/>
          <w:szCs w:val="22"/>
        </w:rPr>
        <w:t>, Park JM</w:t>
      </w:r>
      <w:r w:rsidR="00510449">
        <w:rPr>
          <w:rFonts w:ascii="Calibri" w:hAnsi="Calibri" w:cs="Calibri"/>
          <w:color w:val="000000"/>
          <w:sz w:val="22"/>
          <w:szCs w:val="22"/>
        </w:rPr>
        <w:t>*</w:t>
      </w:r>
      <w:r w:rsidRPr="008028BD">
        <w:rPr>
          <w:rFonts w:ascii="Calibri" w:hAnsi="Calibri" w:cs="Calibri"/>
          <w:color w:val="000000"/>
          <w:sz w:val="22"/>
          <w:szCs w:val="22"/>
        </w:rPr>
        <w:t xml:space="preserve">. A comprehensive mixed-method approach to characterize the source of diurnal tacrolimus exposure variability in children: Systematic review, meta-analysis, and application to an existing dataset. </w:t>
      </w:r>
      <w:r w:rsidRPr="008028BD">
        <w:rPr>
          <w:rFonts w:ascii="Calibri" w:hAnsi="Calibri" w:cs="Calibri"/>
          <w:b/>
          <w:bCs/>
          <w:i/>
          <w:iCs/>
          <w:color w:val="000000"/>
          <w:sz w:val="22"/>
          <w:szCs w:val="22"/>
        </w:rPr>
        <w:t>J Clin Pharmacol</w:t>
      </w:r>
      <w:r w:rsidRPr="008028BD">
        <w:rPr>
          <w:rFonts w:ascii="Calibri" w:hAnsi="Calibri" w:cs="Calibri"/>
          <w:color w:val="000000"/>
          <w:sz w:val="22"/>
          <w:szCs w:val="22"/>
        </w:rPr>
        <w:t xml:space="preserve">. 2023 Sep 23. doi: 10.1002/jcph.2352. Epub ahead of print. </w:t>
      </w:r>
    </w:p>
    <w:p w14:paraId="5AB4E5E7" w14:textId="77600463" w:rsidR="0054052A" w:rsidRPr="0054052A" w:rsidRDefault="0054052A" w:rsidP="001429B2">
      <w:pPr>
        <w:pStyle w:val="HTMLPreformatted"/>
        <w:numPr>
          <w:ilvl w:val="0"/>
          <w:numId w:val="3"/>
        </w:numPr>
        <w:spacing w:after="120"/>
        <w:rPr>
          <w:rFonts w:ascii="Calibri" w:hAnsi="Calibri" w:cs="Calibri"/>
          <w:color w:val="000000"/>
          <w:sz w:val="22"/>
          <w:szCs w:val="22"/>
        </w:rPr>
      </w:pPr>
      <w:r w:rsidRPr="0054052A">
        <w:rPr>
          <w:rFonts w:ascii="Calibri" w:hAnsi="Calibri" w:cs="Calibri"/>
          <w:color w:val="000000"/>
          <w:sz w:val="22"/>
          <w:szCs w:val="22"/>
        </w:rPr>
        <w:t xml:space="preserve">Liu S, Matvekas A, Al Naimi T, Ghanem A, Li R, Rajapakse K, Derstine B, Ross B, Wullivan J, Yun H, Regenbogen S, Byrn J, Su G, Wang S, </w:t>
      </w:r>
      <w:r w:rsidRPr="0054052A">
        <w:rPr>
          <w:rFonts w:ascii="Calibri" w:hAnsi="Calibri" w:cs="Calibri"/>
          <w:b/>
          <w:bCs/>
          <w:color w:val="000000"/>
          <w:sz w:val="22"/>
          <w:szCs w:val="22"/>
        </w:rPr>
        <w:t>Pai MP</w:t>
      </w:r>
      <w:r w:rsidR="008028BD">
        <w:rPr>
          <w:rFonts w:ascii="Calibri" w:hAnsi="Calibri" w:cs="Calibri"/>
          <w:b/>
          <w:bCs/>
          <w:color w:val="000000"/>
          <w:sz w:val="22"/>
          <w:szCs w:val="22"/>
        </w:rPr>
        <w:t>*</w:t>
      </w:r>
      <w:r w:rsidRPr="0054052A">
        <w:rPr>
          <w:rFonts w:ascii="Calibri" w:hAnsi="Calibri" w:cs="Calibri"/>
          <w:color w:val="000000"/>
          <w:sz w:val="22"/>
          <w:szCs w:val="22"/>
        </w:rPr>
        <w:t>.</w:t>
      </w:r>
      <w:r w:rsidRPr="0054052A">
        <w:rPr>
          <w:rFonts w:ascii="Calibri" w:hAnsi="Calibri" w:cs="Calibri"/>
          <w:sz w:val="22"/>
          <w:szCs w:val="22"/>
        </w:rPr>
        <w:t xml:space="preserve"> </w:t>
      </w:r>
      <w:r w:rsidRPr="0054052A">
        <w:rPr>
          <w:rFonts w:ascii="Calibri" w:hAnsi="Calibri" w:cs="Calibri"/>
          <w:color w:val="000000"/>
          <w:sz w:val="22"/>
          <w:szCs w:val="22"/>
        </w:rPr>
        <w:t xml:space="preserve">Morphomics-Informed Population Pharmacokinetic and Physiologically-Based Pharmacokinetic Modeling to Optimize Cefazolin Surgical Prophylaxis. </w:t>
      </w:r>
      <w:r w:rsidRPr="0054052A">
        <w:rPr>
          <w:rFonts w:ascii="Calibri" w:hAnsi="Calibri" w:cs="Calibri"/>
          <w:b/>
          <w:bCs/>
          <w:i/>
          <w:iCs/>
          <w:color w:val="000000"/>
          <w:sz w:val="22"/>
          <w:szCs w:val="22"/>
        </w:rPr>
        <w:t>Pharmacotherapy</w:t>
      </w:r>
      <w:r w:rsidRPr="0054052A">
        <w:rPr>
          <w:rFonts w:ascii="Calibri" w:hAnsi="Calibri" w:cs="Calibri"/>
          <w:sz w:val="22"/>
          <w:szCs w:val="22"/>
        </w:rPr>
        <w:t xml:space="preserve"> </w:t>
      </w:r>
      <w:r w:rsidR="008028BD" w:rsidRPr="008028BD">
        <w:rPr>
          <w:rFonts w:ascii="Calibri" w:hAnsi="Calibri" w:cs="Calibri"/>
          <w:sz w:val="22"/>
          <w:szCs w:val="22"/>
        </w:rPr>
        <w:t>2023 Sep 20. doi: 10.1002/phar.2878. Epub ahead of print.</w:t>
      </w:r>
    </w:p>
    <w:p w14:paraId="2C14C26D" w14:textId="0A4A2D34" w:rsidR="00F27D52" w:rsidRDefault="00F27D52" w:rsidP="001429B2">
      <w:pPr>
        <w:pStyle w:val="HTMLPreformatted"/>
        <w:numPr>
          <w:ilvl w:val="0"/>
          <w:numId w:val="3"/>
        </w:numPr>
        <w:spacing w:after="120"/>
        <w:rPr>
          <w:rFonts w:ascii="Calibri" w:hAnsi="Calibri" w:cs="Calibri"/>
          <w:color w:val="000000"/>
          <w:sz w:val="22"/>
          <w:szCs w:val="22"/>
        </w:rPr>
      </w:pPr>
      <w:r w:rsidRPr="00372F84">
        <w:rPr>
          <w:rFonts w:ascii="Calibri" w:hAnsi="Calibri" w:cs="Calibri"/>
          <w:b/>
          <w:bCs/>
          <w:color w:val="000000"/>
          <w:sz w:val="22"/>
          <w:szCs w:val="22"/>
        </w:rPr>
        <w:t>Pai MP</w:t>
      </w:r>
      <w:r>
        <w:rPr>
          <w:rFonts w:ascii="Calibri" w:hAnsi="Calibri" w:cs="Calibri"/>
          <w:color w:val="000000"/>
          <w:sz w:val="22"/>
          <w:szCs w:val="22"/>
        </w:rPr>
        <w:t>*</w:t>
      </w:r>
      <w:r w:rsidRPr="00372F84">
        <w:rPr>
          <w:rFonts w:ascii="Calibri" w:hAnsi="Calibri" w:cs="Calibri"/>
          <w:color w:val="000000"/>
          <w:sz w:val="22"/>
          <w:szCs w:val="22"/>
        </w:rPr>
        <w:t xml:space="preserve">, Cojutti PG, Gerussi V, Della Siega P, Tascini C, Pea F. Linezolid Population Pharmacokinetics to Improve Dosing in Cardiosurgical Patients: Factoring a New Drug-Drug Interaction Pathway. </w:t>
      </w:r>
      <w:r w:rsidRPr="00372F84">
        <w:rPr>
          <w:rFonts w:ascii="Calibri" w:hAnsi="Calibri" w:cs="Calibri"/>
          <w:b/>
          <w:bCs/>
          <w:i/>
          <w:iCs/>
          <w:color w:val="000000"/>
          <w:sz w:val="22"/>
          <w:szCs w:val="22"/>
        </w:rPr>
        <w:t>Clin Infect Dis</w:t>
      </w:r>
      <w:r w:rsidRPr="00372F84">
        <w:rPr>
          <w:rFonts w:ascii="Calibri" w:hAnsi="Calibri" w:cs="Calibri"/>
          <w:color w:val="000000"/>
          <w:sz w:val="22"/>
          <w:szCs w:val="22"/>
        </w:rPr>
        <w:t xml:space="preserve">. </w:t>
      </w:r>
      <w:r w:rsidRPr="00F27D52">
        <w:rPr>
          <w:rFonts w:ascii="Calibri" w:hAnsi="Calibri" w:cs="Calibri"/>
          <w:color w:val="000000"/>
          <w:sz w:val="22"/>
          <w:szCs w:val="22"/>
        </w:rPr>
        <w:t>2023 Apr 3;76(7):1173-1179. doi: 10.1093/cid/ciac917</w:t>
      </w:r>
      <w:r w:rsidRPr="00372F84">
        <w:rPr>
          <w:rFonts w:ascii="Calibri" w:hAnsi="Calibri" w:cs="Calibri"/>
          <w:color w:val="000000"/>
          <w:sz w:val="22"/>
          <w:szCs w:val="22"/>
        </w:rPr>
        <w:t xml:space="preserve">. </w:t>
      </w:r>
    </w:p>
    <w:p w14:paraId="337392BC" w14:textId="77777777" w:rsidR="001429B2" w:rsidRPr="00F27D52" w:rsidRDefault="001429B2" w:rsidP="001429B2">
      <w:pPr>
        <w:pStyle w:val="HTMLPreformatted"/>
        <w:numPr>
          <w:ilvl w:val="0"/>
          <w:numId w:val="3"/>
        </w:numPr>
        <w:spacing w:after="120"/>
        <w:rPr>
          <w:rFonts w:ascii="Calibri" w:hAnsi="Calibri" w:cs="Calibri"/>
          <w:color w:val="000000"/>
          <w:sz w:val="22"/>
          <w:szCs w:val="22"/>
        </w:rPr>
      </w:pPr>
      <w:r w:rsidRPr="002B254A">
        <w:rPr>
          <w:rFonts w:ascii="Calibri" w:hAnsi="Calibri" w:cs="Calibri"/>
          <w:color w:val="000000"/>
          <w:sz w:val="22"/>
          <w:szCs w:val="22"/>
        </w:rPr>
        <w:t>Pasternak A</w:t>
      </w:r>
      <w:r>
        <w:rPr>
          <w:rFonts w:ascii="Calibri" w:hAnsi="Calibri" w:cs="Calibri"/>
          <w:color w:val="000000"/>
          <w:sz w:val="22"/>
          <w:szCs w:val="22"/>
        </w:rPr>
        <w:t>*</w:t>
      </w:r>
      <w:r w:rsidRPr="002B254A">
        <w:rPr>
          <w:rFonts w:ascii="Calibri" w:hAnsi="Calibri" w:cs="Calibri"/>
          <w:color w:val="000000"/>
          <w:sz w:val="22"/>
          <w:szCs w:val="22"/>
        </w:rPr>
        <w:t xml:space="preserve">, Park J, </w:t>
      </w:r>
      <w:r w:rsidRPr="002B254A">
        <w:rPr>
          <w:rFonts w:ascii="Calibri" w:hAnsi="Calibri" w:cs="Calibri"/>
          <w:b/>
          <w:color w:val="000000"/>
          <w:sz w:val="22"/>
          <w:szCs w:val="22"/>
        </w:rPr>
        <w:t>Pai MP</w:t>
      </w:r>
      <w:r w:rsidRPr="002B254A">
        <w:rPr>
          <w:rFonts w:ascii="Calibri" w:hAnsi="Calibri" w:cs="Calibri"/>
          <w:color w:val="000000"/>
          <w:sz w:val="22"/>
          <w:szCs w:val="22"/>
        </w:rPr>
        <w:t xml:space="preserve">. </w:t>
      </w:r>
      <w:r w:rsidRPr="00EA3B94">
        <w:rPr>
          <w:rFonts w:ascii="Calibri" w:hAnsi="Calibri" w:cs="Calibri"/>
          <w:sz w:val="22"/>
          <w:szCs w:val="22"/>
        </w:rPr>
        <w:t xml:space="preserve">Evaluating the predictive capacity of population pharmacokinetic models on tacrolimus dose requirements in pediatric solid organ transplant recipients. </w:t>
      </w:r>
      <w:r w:rsidRPr="00372F84">
        <w:rPr>
          <w:rFonts w:ascii="Calibri" w:hAnsi="Calibri" w:cs="Calibri"/>
          <w:b/>
          <w:bCs/>
          <w:i/>
          <w:iCs/>
          <w:sz w:val="22"/>
          <w:szCs w:val="22"/>
        </w:rPr>
        <w:t>Therapeutic Drug Monitoring</w:t>
      </w:r>
      <w:r w:rsidR="008444EB">
        <w:rPr>
          <w:rFonts w:ascii="Calibri" w:hAnsi="Calibri" w:cs="Calibri"/>
          <w:b/>
          <w:bCs/>
          <w:i/>
          <w:iCs/>
          <w:sz w:val="22"/>
          <w:szCs w:val="22"/>
        </w:rPr>
        <w:t xml:space="preserve"> </w:t>
      </w:r>
      <w:r w:rsidRPr="001429B2">
        <w:rPr>
          <w:rFonts w:ascii="Calibri" w:hAnsi="Calibri" w:cs="Calibri"/>
          <w:sz w:val="22"/>
          <w:szCs w:val="22"/>
        </w:rPr>
        <w:t>2023 Feb 1;45(1):95-101</w:t>
      </w:r>
      <w:r>
        <w:rPr>
          <w:rFonts w:ascii="Calibri" w:hAnsi="Calibri" w:cs="Calibri"/>
          <w:sz w:val="22"/>
          <w:szCs w:val="22"/>
        </w:rPr>
        <w:t xml:space="preserve">, </w:t>
      </w:r>
      <w:r w:rsidRPr="002B254A">
        <w:rPr>
          <w:rFonts w:ascii="Calibri" w:hAnsi="Calibri" w:cs="Calibri"/>
          <w:sz w:val="22"/>
          <w:szCs w:val="22"/>
        </w:rPr>
        <w:t>doi: 10.1097/FTD.0000000000001002</w:t>
      </w:r>
    </w:p>
    <w:p w14:paraId="73D1068B" w14:textId="77777777" w:rsidR="00F27D52" w:rsidRPr="001429B2" w:rsidRDefault="00F27D52" w:rsidP="001429B2">
      <w:pPr>
        <w:pStyle w:val="HTMLPreformatted"/>
        <w:numPr>
          <w:ilvl w:val="0"/>
          <w:numId w:val="3"/>
        </w:numPr>
        <w:spacing w:after="120"/>
        <w:rPr>
          <w:rFonts w:ascii="Calibri" w:hAnsi="Calibri" w:cs="Calibri"/>
          <w:color w:val="000000"/>
          <w:sz w:val="22"/>
          <w:szCs w:val="22"/>
        </w:rPr>
      </w:pPr>
      <w:r>
        <w:rPr>
          <w:rFonts w:ascii="Segoe UI" w:hAnsi="Segoe UI" w:cs="Segoe UI"/>
          <w:color w:val="212121"/>
          <w:shd w:val="clear" w:color="auto" w:fill="FFFFFF"/>
        </w:rPr>
        <w:t xml:space="preserve">Jin G, Ho JW, Keeney-Bonthrone TP, Pai MP, Wen B, Ober RA, Dimonte D, Chtraklin K, Joaquin TA, Latif Z, Vercruysse C, Alam HB. Prolonging the therapeutic window for valproic acid treatment in a swine model of traumatic brain injury and hemorrhagic shock. </w:t>
      </w:r>
      <w:r w:rsidRPr="00F27D52">
        <w:rPr>
          <w:rFonts w:ascii="Segoe UI" w:hAnsi="Segoe UI" w:cs="Segoe UI"/>
          <w:b/>
          <w:bCs/>
          <w:i/>
          <w:iCs/>
          <w:color w:val="212121"/>
          <w:shd w:val="clear" w:color="auto" w:fill="FFFFFF"/>
        </w:rPr>
        <w:t>J Trauma Acute Care Surg</w:t>
      </w:r>
      <w:r>
        <w:rPr>
          <w:rFonts w:ascii="Segoe UI" w:hAnsi="Segoe UI" w:cs="Segoe UI"/>
          <w:color w:val="212121"/>
          <w:shd w:val="clear" w:color="auto" w:fill="FFFFFF"/>
        </w:rPr>
        <w:t>. 2023 Jun 14. doi: 10.1097/TA.0000000000004022. Epub ahead of print. </w:t>
      </w:r>
    </w:p>
    <w:p w14:paraId="34F4F0F1" w14:textId="77777777" w:rsidR="00372F84" w:rsidRDefault="00F27D52" w:rsidP="00DA77C0">
      <w:pPr>
        <w:pStyle w:val="HTMLPreformatted"/>
        <w:numPr>
          <w:ilvl w:val="0"/>
          <w:numId w:val="3"/>
        </w:numPr>
        <w:spacing w:after="120"/>
        <w:rPr>
          <w:rFonts w:ascii="Calibri" w:hAnsi="Calibri" w:cs="Calibri"/>
          <w:color w:val="000000"/>
          <w:sz w:val="22"/>
          <w:szCs w:val="22"/>
        </w:rPr>
      </w:pPr>
      <w:r w:rsidRPr="00F27D52">
        <w:rPr>
          <w:rFonts w:ascii="Calibri" w:hAnsi="Calibri" w:cs="Calibri"/>
          <w:color w:val="000000"/>
          <w:sz w:val="22"/>
          <w:szCs w:val="22"/>
        </w:rPr>
        <w:t xml:space="preserve"> </w:t>
      </w:r>
      <w:r w:rsidRPr="00DA77C0">
        <w:rPr>
          <w:rFonts w:ascii="Calibri" w:hAnsi="Calibri" w:cs="Calibri"/>
          <w:color w:val="000000"/>
          <w:sz w:val="22"/>
          <w:szCs w:val="22"/>
        </w:rPr>
        <w:t xml:space="preserve">Yun HG, Smith AJF, DeBacker KC, </w:t>
      </w:r>
      <w:r w:rsidRPr="00DA77C0">
        <w:rPr>
          <w:rFonts w:ascii="Calibri" w:hAnsi="Calibri" w:cs="Calibri"/>
          <w:b/>
          <w:color w:val="000000"/>
          <w:sz w:val="22"/>
          <w:szCs w:val="22"/>
        </w:rPr>
        <w:t>Pai MP</w:t>
      </w:r>
      <w:r>
        <w:rPr>
          <w:rFonts w:ascii="Calibri" w:hAnsi="Calibri" w:cs="Calibri"/>
          <w:b/>
          <w:color w:val="000000"/>
          <w:sz w:val="22"/>
          <w:szCs w:val="22"/>
        </w:rPr>
        <w:t>*</w:t>
      </w:r>
      <w:r w:rsidRPr="00DA77C0">
        <w:rPr>
          <w:rFonts w:ascii="Calibri" w:hAnsi="Calibri" w:cs="Calibri"/>
          <w:color w:val="000000"/>
          <w:sz w:val="22"/>
          <w:szCs w:val="22"/>
        </w:rPr>
        <w:t xml:space="preserve">. Estimated Glomerular Filtration Rate with and without Race for Drug Dosing: Cystatin C versus Serum Creatinine. </w:t>
      </w:r>
      <w:r w:rsidRPr="00372F84">
        <w:rPr>
          <w:rFonts w:ascii="Calibri" w:hAnsi="Calibri" w:cs="Calibri"/>
          <w:b/>
          <w:bCs/>
          <w:i/>
          <w:iCs/>
          <w:color w:val="000000"/>
          <w:sz w:val="22"/>
          <w:szCs w:val="22"/>
        </w:rPr>
        <w:t>Br J Clin Pharmacol</w:t>
      </w:r>
      <w:r w:rsidRPr="00DA77C0">
        <w:rPr>
          <w:rFonts w:ascii="Calibri" w:hAnsi="Calibri" w:cs="Calibri"/>
          <w:color w:val="000000"/>
          <w:sz w:val="22"/>
          <w:szCs w:val="22"/>
        </w:rPr>
        <w:t>. 2022 Nov 11. doi: 10.1111/bcp.15592. Epub ahead of print</w:t>
      </w:r>
    </w:p>
    <w:p w14:paraId="33CC1D80" w14:textId="77777777" w:rsidR="00F27D52" w:rsidRDefault="00F27D52" w:rsidP="00F27D52">
      <w:pPr>
        <w:pStyle w:val="HTMLPreformatted"/>
        <w:numPr>
          <w:ilvl w:val="0"/>
          <w:numId w:val="3"/>
        </w:numPr>
        <w:spacing w:after="120"/>
        <w:rPr>
          <w:rFonts w:ascii="Calibri" w:hAnsi="Calibri" w:cs="Calibri"/>
          <w:color w:val="000000"/>
          <w:sz w:val="22"/>
          <w:szCs w:val="22"/>
        </w:rPr>
      </w:pPr>
      <w:r w:rsidRPr="001429B2">
        <w:rPr>
          <w:rFonts w:ascii="Calibri" w:hAnsi="Calibri" w:cs="Calibri"/>
          <w:b/>
          <w:bCs/>
          <w:color w:val="000000"/>
          <w:sz w:val="22"/>
          <w:szCs w:val="22"/>
        </w:rPr>
        <w:t>Pai MP</w:t>
      </w:r>
      <w:r>
        <w:rPr>
          <w:rFonts w:ascii="Calibri" w:hAnsi="Calibri" w:cs="Calibri"/>
          <w:color w:val="000000"/>
          <w:sz w:val="22"/>
          <w:szCs w:val="22"/>
        </w:rPr>
        <w:t>*</w:t>
      </w:r>
      <w:r w:rsidRPr="00372F84">
        <w:rPr>
          <w:rFonts w:ascii="Calibri" w:hAnsi="Calibri" w:cs="Calibri"/>
          <w:color w:val="000000"/>
          <w:sz w:val="22"/>
          <w:szCs w:val="22"/>
        </w:rPr>
        <w:t xml:space="preserve">, Sitaruno S, Abdelnabi M. Removing race and body surface area indexation for estimated kidney function based drug dosing: Aminoglycosides as justification of these principles. </w:t>
      </w:r>
      <w:r w:rsidRPr="00372F84">
        <w:rPr>
          <w:rFonts w:ascii="Calibri" w:hAnsi="Calibri" w:cs="Calibri"/>
          <w:b/>
          <w:bCs/>
          <w:i/>
          <w:iCs/>
          <w:color w:val="000000"/>
          <w:sz w:val="22"/>
          <w:szCs w:val="22"/>
        </w:rPr>
        <w:t>Pharmacotherapy</w:t>
      </w:r>
      <w:r w:rsidRPr="00372F84">
        <w:rPr>
          <w:rFonts w:ascii="Calibri" w:hAnsi="Calibri" w:cs="Calibri"/>
          <w:color w:val="000000"/>
          <w:sz w:val="22"/>
          <w:szCs w:val="22"/>
        </w:rPr>
        <w:t xml:space="preserve">. 2022 Nov 19. doi: 10.1002/phar.2746. Epub ahead of print. </w:t>
      </w:r>
    </w:p>
    <w:p w14:paraId="38948A12" w14:textId="77777777" w:rsidR="00F27D52" w:rsidRDefault="006F519C" w:rsidP="00F27D52">
      <w:pPr>
        <w:pStyle w:val="HTMLPreformatted"/>
        <w:spacing w:after="120"/>
        <w:rPr>
          <w:rFonts w:ascii="Calibri" w:hAnsi="Calibri" w:cs="Calibri"/>
          <w:color w:val="000000"/>
          <w:sz w:val="22"/>
          <w:szCs w:val="22"/>
        </w:rPr>
      </w:pPr>
      <w:r>
        <w:rPr>
          <w:rFonts w:ascii="Calibri" w:hAnsi="Calibri" w:cs="Calibri"/>
          <w:noProof/>
          <w:color w:val="000000"/>
          <w:sz w:val="22"/>
          <w:szCs w:val="22"/>
        </w:rPr>
        <w:pict w14:anchorId="27D86534">
          <v:roundrect id="_x0000_s2062" style="position:absolute;margin-left:1.6pt;margin-top:4.4pt;width:41.55pt;height:23.35pt;z-index:251659776" arcsize="10923f" fillcolor="#17365d" stroked="f" strokecolor="#f2f2f2" strokeweight="3pt">
            <v:shadow on="t" type="perspective" color="#243f60" opacity=".5" offset="1pt" offset2="-1pt"/>
            <v:textbox style="mso-next-textbox:#_x0000_s2062">
              <w:txbxContent>
                <w:p w14:paraId="7E44B767" w14:textId="77777777" w:rsidR="00F27D52" w:rsidRPr="00975E6C" w:rsidRDefault="00F27D52" w:rsidP="00F27D52">
                  <w:pPr>
                    <w:rPr>
                      <w:rFonts w:ascii="Calibri" w:hAnsi="Calibri"/>
                      <w:b/>
                      <w:color w:val="FFFF00"/>
                      <w:sz w:val="22"/>
                      <w:szCs w:val="22"/>
                    </w:rPr>
                  </w:pPr>
                  <w:r w:rsidRPr="00975E6C">
                    <w:rPr>
                      <w:rFonts w:ascii="Calibri" w:hAnsi="Calibri"/>
                      <w:b/>
                      <w:color w:val="FFFF00"/>
                      <w:sz w:val="22"/>
                      <w:szCs w:val="22"/>
                    </w:rPr>
                    <w:t>2</w:t>
                  </w:r>
                  <w:r>
                    <w:rPr>
                      <w:rFonts w:ascii="Calibri" w:hAnsi="Calibri"/>
                      <w:b/>
                      <w:color w:val="FFFF00"/>
                      <w:sz w:val="22"/>
                      <w:szCs w:val="22"/>
                    </w:rPr>
                    <w:t>022</w:t>
                  </w:r>
                </w:p>
              </w:txbxContent>
            </v:textbox>
          </v:roundrect>
        </w:pict>
      </w:r>
    </w:p>
    <w:p w14:paraId="3581B4D3" w14:textId="77777777" w:rsidR="00F27D52" w:rsidRDefault="00F27D52" w:rsidP="00F27D52">
      <w:pPr>
        <w:pStyle w:val="HTMLPreformatted"/>
        <w:spacing w:after="120"/>
        <w:ind w:left="360"/>
        <w:rPr>
          <w:rFonts w:ascii="Calibri" w:hAnsi="Calibri" w:cs="Calibri"/>
          <w:color w:val="000000"/>
          <w:sz w:val="22"/>
          <w:szCs w:val="22"/>
        </w:rPr>
      </w:pPr>
    </w:p>
    <w:p w14:paraId="4C02C5CA" w14:textId="77777777" w:rsidR="00DA77C0" w:rsidRDefault="00DA77C0" w:rsidP="00DA77C0">
      <w:pPr>
        <w:pStyle w:val="HTMLPreformatted"/>
        <w:numPr>
          <w:ilvl w:val="0"/>
          <w:numId w:val="3"/>
        </w:numPr>
        <w:spacing w:after="120"/>
        <w:rPr>
          <w:rFonts w:ascii="Calibri" w:hAnsi="Calibri" w:cs="Calibri"/>
          <w:color w:val="000000"/>
          <w:sz w:val="22"/>
          <w:szCs w:val="22"/>
        </w:rPr>
      </w:pPr>
      <w:r w:rsidRPr="00DA77C0">
        <w:rPr>
          <w:rFonts w:ascii="Calibri" w:hAnsi="Calibri" w:cs="Calibri"/>
          <w:color w:val="000000"/>
          <w:sz w:val="22"/>
          <w:szCs w:val="22"/>
        </w:rPr>
        <w:t xml:space="preserve">Leino AD, Takyi-Williams J, Wen B, Sun D, </w:t>
      </w:r>
      <w:r w:rsidRPr="00DA77C0">
        <w:rPr>
          <w:rFonts w:ascii="Calibri" w:hAnsi="Calibri" w:cs="Calibri"/>
          <w:b/>
          <w:color w:val="000000"/>
          <w:sz w:val="22"/>
          <w:szCs w:val="22"/>
        </w:rPr>
        <w:t>Pai MP</w:t>
      </w:r>
      <w:r>
        <w:rPr>
          <w:rFonts w:ascii="Calibri" w:hAnsi="Calibri" w:cs="Calibri"/>
          <w:b/>
          <w:color w:val="000000"/>
          <w:sz w:val="22"/>
          <w:szCs w:val="22"/>
        </w:rPr>
        <w:t>*</w:t>
      </w:r>
      <w:r w:rsidRPr="00DA77C0">
        <w:rPr>
          <w:rFonts w:ascii="Calibri" w:hAnsi="Calibri" w:cs="Calibri"/>
          <w:color w:val="000000"/>
          <w:sz w:val="22"/>
          <w:szCs w:val="22"/>
        </w:rPr>
        <w:t xml:space="preserve">. Application of a new volumetric microsampling device for quantitative bioanalysis of immunosuppression. </w:t>
      </w:r>
      <w:r w:rsidRPr="00372F84">
        <w:rPr>
          <w:rFonts w:ascii="Calibri" w:hAnsi="Calibri" w:cs="Calibri"/>
          <w:b/>
          <w:bCs/>
          <w:i/>
          <w:iCs/>
          <w:color w:val="000000"/>
          <w:sz w:val="22"/>
          <w:szCs w:val="22"/>
        </w:rPr>
        <w:t>Bioanalysis</w:t>
      </w:r>
      <w:r w:rsidRPr="00DA77C0">
        <w:rPr>
          <w:rFonts w:ascii="Calibri" w:hAnsi="Calibri" w:cs="Calibri"/>
          <w:color w:val="000000"/>
          <w:sz w:val="22"/>
          <w:szCs w:val="22"/>
        </w:rPr>
        <w:t>. 2022 Oct 8;14(17):1141–52. doi: 10.4155/bio-2022-0155. Epub ahead of print.</w:t>
      </w:r>
    </w:p>
    <w:p w14:paraId="216AA6A2" w14:textId="77777777" w:rsidR="00B02A33" w:rsidRPr="00B02A33" w:rsidRDefault="00B02A33" w:rsidP="00DA77C0">
      <w:pPr>
        <w:pStyle w:val="HTMLPreformatted"/>
        <w:numPr>
          <w:ilvl w:val="0"/>
          <w:numId w:val="3"/>
        </w:numPr>
        <w:spacing w:after="120"/>
        <w:rPr>
          <w:rFonts w:ascii="Calibri" w:hAnsi="Calibri" w:cs="Calibri"/>
          <w:color w:val="000000"/>
          <w:sz w:val="22"/>
          <w:szCs w:val="22"/>
        </w:rPr>
      </w:pPr>
      <w:r w:rsidRPr="00B02A33">
        <w:rPr>
          <w:rFonts w:ascii="Calibri" w:hAnsi="Calibri" w:cs="Calibri"/>
          <w:color w:val="000000"/>
          <w:sz w:val="22"/>
          <w:szCs w:val="22"/>
        </w:rPr>
        <w:lastRenderedPageBreak/>
        <w:t xml:space="preserve">Sitaruno S, Santimaleeworagun W, Pattharachayakul S, DeBacker KC, Vattanavanit V, Binyala W, </w:t>
      </w:r>
      <w:r w:rsidRPr="00B02A33">
        <w:rPr>
          <w:rFonts w:ascii="Calibri" w:hAnsi="Calibri" w:cs="Calibri"/>
          <w:b/>
          <w:color w:val="000000"/>
          <w:sz w:val="22"/>
          <w:szCs w:val="22"/>
        </w:rPr>
        <w:t>Pai MP</w:t>
      </w:r>
      <w:r w:rsidR="00DA77C0">
        <w:rPr>
          <w:rFonts w:ascii="Calibri" w:hAnsi="Calibri" w:cs="Calibri"/>
          <w:b/>
          <w:color w:val="000000"/>
          <w:sz w:val="22"/>
          <w:szCs w:val="22"/>
        </w:rPr>
        <w:t>*</w:t>
      </w:r>
      <w:r w:rsidRPr="00B02A33">
        <w:rPr>
          <w:rFonts w:ascii="Calibri" w:hAnsi="Calibri" w:cs="Calibri"/>
          <w:color w:val="000000"/>
          <w:sz w:val="22"/>
          <w:szCs w:val="22"/>
        </w:rPr>
        <w:t xml:space="preserve">. Comparison of Race and Non-Race Based Equations for Kidney Function Estimation in Critically Ill Thai Patients for Vancomycin Dosing. </w:t>
      </w:r>
      <w:r w:rsidRPr="00B02A33">
        <w:rPr>
          <w:rFonts w:ascii="Calibri" w:hAnsi="Calibri" w:cs="Calibri"/>
          <w:b/>
          <w:i/>
          <w:color w:val="000000"/>
          <w:sz w:val="22"/>
          <w:szCs w:val="22"/>
        </w:rPr>
        <w:t>J Clin Pharmacol</w:t>
      </w:r>
      <w:r w:rsidRPr="00B02A33">
        <w:rPr>
          <w:rFonts w:ascii="Calibri" w:hAnsi="Calibri" w:cs="Calibri"/>
          <w:color w:val="000000"/>
          <w:sz w:val="22"/>
          <w:szCs w:val="22"/>
        </w:rPr>
        <w:t xml:space="preserve">. </w:t>
      </w:r>
      <w:r w:rsidR="00DA77C0" w:rsidRPr="00DA77C0">
        <w:rPr>
          <w:rFonts w:ascii="Calibri" w:hAnsi="Calibri" w:cs="Calibri"/>
          <w:color w:val="000000"/>
          <w:sz w:val="22"/>
          <w:szCs w:val="22"/>
        </w:rPr>
        <w:t>2022 Oct;62(10):1215-1226.</w:t>
      </w:r>
      <w:r w:rsidRPr="00B02A33">
        <w:rPr>
          <w:rFonts w:ascii="Calibri" w:hAnsi="Calibri" w:cs="Calibri"/>
          <w:color w:val="000000"/>
          <w:sz w:val="22"/>
          <w:szCs w:val="22"/>
        </w:rPr>
        <w:t xml:space="preserve"> doi: 10.1002/jcph.2070. Epub ahead of print.</w:t>
      </w:r>
    </w:p>
    <w:p w14:paraId="13875CF0" w14:textId="77777777" w:rsidR="00293C67" w:rsidRDefault="00FB4F8D" w:rsidP="00293C67">
      <w:pPr>
        <w:pStyle w:val="HTMLPreformatted"/>
        <w:numPr>
          <w:ilvl w:val="0"/>
          <w:numId w:val="3"/>
        </w:numPr>
        <w:spacing w:after="120"/>
        <w:rPr>
          <w:rFonts w:ascii="Calibri" w:hAnsi="Calibri" w:cs="Calibri"/>
          <w:color w:val="000000"/>
          <w:sz w:val="22"/>
          <w:szCs w:val="22"/>
        </w:rPr>
      </w:pPr>
      <w:r w:rsidRPr="00293C67">
        <w:rPr>
          <w:rFonts w:ascii="Calibri" w:hAnsi="Calibri" w:cs="Calibri"/>
          <w:color w:val="000000"/>
          <w:sz w:val="22"/>
          <w:szCs w:val="22"/>
        </w:rPr>
        <w:t>Hertz DL</w:t>
      </w:r>
      <w:r w:rsidR="00DA77C0">
        <w:rPr>
          <w:rFonts w:ascii="Calibri" w:hAnsi="Calibri" w:cs="Calibri"/>
          <w:color w:val="000000"/>
          <w:sz w:val="22"/>
          <w:szCs w:val="22"/>
        </w:rPr>
        <w:t>*</w:t>
      </w:r>
      <w:r w:rsidRPr="00293C67">
        <w:rPr>
          <w:rFonts w:ascii="Calibri" w:hAnsi="Calibri" w:cs="Calibri"/>
          <w:color w:val="000000"/>
          <w:sz w:val="22"/>
          <w:szCs w:val="22"/>
        </w:rPr>
        <w:t xml:space="preserve">, Chen L, Henry NL, Griggs JJ, Hayes DF, Derstine B, Su GL, Wang SC, </w:t>
      </w:r>
      <w:r w:rsidRPr="00293C67">
        <w:rPr>
          <w:rFonts w:ascii="Calibri" w:hAnsi="Calibri" w:cs="Calibri"/>
          <w:b/>
          <w:bCs/>
          <w:color w:val="000000"/>
          <w:sz w:val="22"/>
          <w:szCs w:val="22"/>
        </w:rPr>
        <w:t>Pai MP</w:t>
      </w:r>
      <w:r w:rsidRPr="00293C67">
        <w:rPr>
          <w:rFonts w:ascii="Calibri" w:hAnsi="Calibri" w:cs="Calibri"/>
          <w:color w:val="000000"/>
          <w:sz w:val="22"/>
          <w:szCs w:val="22"/>
        </w:rPr>
        <w:t xml:space="preserve">. Muscle Mass Affects Paclitaxel Systemic Exposure and May Inform Personalized Paclitaxel Dosing. </w:t>
      </w:r>
      <w:r w:rsidRPr="00293C67">
        <w:rPr>
          <w:rFonts w:ascii="Calibri" w:hAnsi="Calibri" w:cs="Calibri"/>
          <w:b/>
          <w:bCs/>
          <w:i/>
          <w:iCs/>
          <w:color w:val="000000"/>
          <w:sz w:val="22"/>
          <w:szCs w:val="22"/>
        </w:rPr>
        <w:t>Br J Clin Pharmacol</w:t>
      </w:r>
      <w:r w:rsidRPr="00293C67">
        <w:rPr>
          <w:rFonts w:ascii="Calibri" w:hAnsi="Calibri" w:cs="Calibri"/>
          <w:color w:val="000000"/>
          <w:sz w:val="22"/>
          <w:szCs w:val="22"/>
        </w:rPr>
        <w:t xml:space="preserve">. 2022 </w:t>
      </w:r>
      <w:r w:rsidR="00293C67" w:rsidRPr="00293C67">
        <w:rPr>
          <w:rFonts w:ascii="Calibri" w:hAnsi="Calibri" w:cs="Calibri"/>
          <w:color w:val="000000"/>
          <w:sz w:val="22"/>
          <w:szCs w:val="22"/>
        </w:rPr>
        <w:t>Jan 26. doi: 10.1111/bcp.15244. Epub ahead of print.</w:t>
      </w:r>
    </w:p>
    <w:p w14:paraId="4B050C9F" w14:textId="77777777" w:rsidR="00FB4F8D" w:rsidRPr="00293C67" w:rsidRDefault="00FB4F8D" w:rsidP="00293C67">
      <w:pPr>
        <w:pStyle w:val="HTMLPreformatted"/>
        <w:numPr>
          <w:ilvl w:val="0"/>
          <w:numId w:val="3"/>
        </w:numPr>
        <w:spacing w:after="120"/>
        <w:rPr>
          <w:rFonts w:ascii="Calibri" w:hAnsi="Calibri" w:cs="Calibri"/>
          <w:color w:val="000000"/>
          <w:sz w:val="22"/>
          <w:szCs w:val="22"/>
        </w:rPr>
      </w:pPr>
      <w:r w:rsidRPr="00293C67">
        <w:rPr>
          <w:rFonts w:ascii="Calibri" w:hAnsi="Calibri" w:cs="Calibri"/>
          <w:color w:val="000000"/>
          <w:sz w:val="22"/>
          <w:szCs w:val="22"/>
        </w:rPr>
        <w:t>Liu S, *</w:t>
      </w:r>
      <w:r w:rsidRPr="00293C67">
        <w:rPr>
          <w:rFonts w:ascii="Calibri" w:hAnsi="Calibri" w:cs="Calibri"/>
          <w:b/>
          <w:bCs/>
          <w:color w:val="000000"/>
          <w:sz w:val="22"/>
          <w:szCs w:val="22"/>
        </w:rPr>
        <w:t>Pai MP</w:t>
      </w:r>
      <w:r w:rsidRPr="00293C67">
        <w:rPr>
          <w:rFonts w:ascii="Calibri" w:hAnsi="Calibri" w:cs="Calibri"/>
          <w:color w:val="000000"/>
          <w:sz w:val="22"/>
          <w:szCs w:val="22"/>
        </w:rPr>
        <w:t xml:space="preserve">, Lester CR. - Medication use among U.S. adults after bariatric surgery: a population-based analysis of NHANES 2015-2018. </w:t>
      </w:r>
      <w:r w:rsidRPr="00293C67">
        <w:rPr>
          <w:rFonts w:ascii="Calibri" w:hAnsi="Calibri" w:cs="Calibri"/>
          <w:b/>
          <w:bCs/>
          <w:i/>
          <w:iCs/>
          <w:color w:val="000000"/>
          <w:sz w:val="22"/>
          <w:szCs w:val="22"/>
        </w:rPr>
        <w:t xml:space="preserve">Diabetes Care. </w:t>
      </w:r>
      <w:r w:rsidRPr="00293C67">
        <w:rPr>
          <w:rFonts w:ascii="Calibri" w:hAnsi="Calibri" w:cs="Calibri"/>
          <w:color w:val="000000"/>
          <w:sz w:val="22"/>
          <w:szCs w:val="22"/>
        </w:rPr>
        <w:t xml:space="preserve">2022 </w:t>
      </w:r>
      <w:r w:rsidR="00293C67" w:rsidRPr="00293C67">
        <w:rPr>
          <w:rFonts w:ascii="Calibri" w:hAnsi="Calibri" w:cs="Calibri"/>
          <w:color w:val="000000"/>
          <w:sz w:val="22"/>
          <w:szCs w:val="22"/>
        </w:rPr>
        <w:t>Jan 19:dc212285. doi: 10.2337/dc21-2285. Epub ahead of print.</w:t>
      </w:r>
    </w:p>
    <w:p w14:paraId="1BC21AC3" w14:textId="77777777" w:rsidR="00FB4F8D" w:rsidRDefault="006F519C" w:rsidP="00FB4F8D">
      <w:pPr>
        <w:pStyle w:val="HTMLPreformatted"/>
        <w:spacing w:after="120"/>
        <w:ind w:left="360"/>
        <w:rPr>
          <w:rFonts w:ascii="Calibri" w:hAnsi="Calibri" w:cs="Calibri"/>
          <w:color w:val="000000"/>
          <w:sz w:val="22"/>
          <w:szCs w:val="22"/>
        </w:rPr>
      </w:pPr>
      <w:r>
        <w:rPr>
          <w:rFonts w:ascii="Calibri" w:hAnsi="Calibri" w:cs="Calibri"/>
          <w:noProof/>
          <w:color w:val="000000"/>
          <w:sz w:val="22"/>
          <w:szCs w:val="22"/>
        </w:rPr>
        <w:pict w14:anchorId="33AF4D0A">
          <v:roundrect id="_x0000_s2060" style="position:absolute;left:0;text-align:left;margin-left:-3.6pt;margin-top:.35pt;width:41.55pt;height:18.85pt;z-index:251658752" arcsize="10923f" fillcolor="#17365d" stroked="f" strokecolor="#f2f2f2" strokeweight="3pt">
            <v:shadow on="t" type="perspective" color="#243f60" opacity=".5" offset="1pt" offset2="-1pt"/>
            <v:textbox style="mso-next-textbox:#_x0000_s2060">
              <w:txbxContent>
                <w:p w14:paraId="15D65DF1" w14:textId="77777777" w:rsidR="00FB4F8D" w:rsidRPr="00975E6C" w:rsidRDefault="00FB4F8D" w:rsidP="00FB4F8D">
                  <w:pPr>
                    <w:rPr>
                      <w:rFonts w:ascii="Calibri" w:hAnsi="Calibri"/>
                      <w:b/>
                      <w:color w:val="FFFF00"/>
                      <w:sz w:val="22"/>
                      <w:szCs w:val="22"/>
                    </w:rPr>
                  </w:pPr>
                  <w:r w:rsidRPr="00975E6C">
                    <w:rPr>
                      <w:rFonts w:ascii="Calibri" w:hAnsi="Calibri"/>
                      <w:b/>
                      <w:color w:val="FFFF00"/>
                      <w:sz w:val="22"/>
                      <w:szCs w:val="22"/>
                    </w:rPr>
                    <w:t>2</w:t>
                  </w:r>
                  <w:r>
                    <w:rPr>
                      <w:rFonts w:ascii="Calibri" w:hAnsi="Calibri"/>
                      <w:b/>
                      <w:color w:val="FFFF00"/>
                      <w:sz w:val="22"/>
                      <w:szCs w:val="22"/>
                    </w:rPr>
                    <w:t>021</w:t>
                  </w:r>
                </w:p>
              </w:txbxContent>
            </v:textbox>
          </v:roundrect>
        </w:pict>
      </w:r>
    </w:p>
    <w:p w14:paraId="00896D01" w14:textId="77777777" w:rsidR="00FB4F8D" w:rsidRDefault="00FB4F8D" w:rsidP="00FB4F8D">
      <w:pPr>
        <w:pStyle w:val="HTMLPreformatted"/>
        <w:numPr>
          <w:ilvl w:val="0"/>
          <w:numId w:val="3"/>
        </w:numPr>
        <w:spacing w:after="120"/>
        <w:rPr>
          <w:rFonts w:ascii="Calibri" w:hAnsi="Calibri" w:cs="Calibri"/>
          <w:color w:val="000000"/>
          <w:sz w:val="22"/>
          <w:szCs w:val="22"/>
        </w:rPr>
      </w:pPr>
      <w:r>
        <w:rPr>
          <w:rFonts w:ascii="Calibri" w:hAnsi="Calibri" w:cs="Calibri"/>
          <w:color w:val="000000"/>
          <w:sz w:val="22"/>
          <w:szCs w:val="22"/>
        </w:rPr>
        <w:t xml:space="preserve">Wakam </w:t>
      </w:r>
      <w:r w:rsidRPr="00BB257C">
        <w:rPr>
          <w:rFonts w:ascii="Calibri" w:hAnsi="Calibri" w:cs="Calibri"/>
          <w:color w:val="000000"/>
          <w:sz w:val="22"/>
          <w:szCs w:val="22"/>
        </w:rPr>
        <w:t xml:space="preserve">GK, Biesterveld BE, </w:t>
      </w:r>
      <w:r w:rsidRPr="00BB257C">
        <w:rPr>
          <w:rFonts w:ascii="Calibri" w:hAnsi="Calibri" w:cs="Calibri"/>
          <w:b/>
          <w:color w:val="000000"/>
          <w:sz w:val="22"/>
          <w:szCs w:val="22"/>
        </w:rPr>
        <w:t>Pai MP</w:t>
      </w:r>
      <w:r w:rsidRPr="00BB257C">
        <w:rPr>
          <w:rFonts w:ascii="Calibri" w:hAnsi="Calibri" w:cs="Calibri"/>
          <w:color w:val="000000"/>
          <w:sz w:val="22"/>
          <w:szCs w:val="22"/>
        </w:rPr>
        <w:t xml:space="preserve">, Kemp MT, O'Connell RL, Rajanayake KK, Chtraklin K, Vercruysse CA, Alam HB. A single dose of valproic acid improves neurologic recovery and decreases brain lesion size in swine subjected to an isolated traumatic brain injury. </w:t>
      </w:r>
      <w:r w:rsidRPr="00BB257C">
        <w:rPr>
          <w:rFonts w:ascii="Calibri" w:hAnsi="Calibri" w:cs="Calibri"/>
          <w:b/>
          <w:i/>
          <w:color w:val="000000"/>
          <w:sz w:val="22"/>
          <w:szCs w:val="22"/>
        </w:rPr>
        <w:t>J Trauma Acute Care Surg</w:t>
      </w:r>
      <w:r w:rsidRPr="00BB257C">
        <w:rPr>
          <w:rFonts w:ascii="Calibri" w:hAnsi="Calibri" w:cs="Calibri"/>
          <w:color w:val="000000"/>
          <w:sz w:val="22"/>
          <w:szCs w:val="22"/>
        </w:rPr>
        <w:t>. 2021 Nov 1;91(5):867-871. doi: 10.1097/TA.0000000000003136.</w:t>
      </w:r>
    </w:p>
    <w:p w14:paraId="332781C0" w14:textId="77777777" w:rsidR="00BB257C" w:rsidRDefault="00BB257C" w:rsidP="00BB257C">
      <w:pPr>
        <w:pStyle w:val="HTMLPreformatted"/>
        <w:numPr>
          <w:ilvl w:val="0"/>
          <w:numId w:val="3"/>
        </w:numPr>
        <w:spacing w:after="120"/>
        <w:rPr>
          <w:rFonts w:ascii="Calibri" w:hAnsi="Calibri" w:cs="Calibri"/>
          <w:color w:val="000000"/>
          <w:sz w:val="22"/>
          <w:szCs w:val="22"/>
        </w:rPr>
      </w:pPr>
      <w:r>
        <w:rPr>
          <w:rFonts w:ascii="Calibri" w:hAnsi="Calibri" w:cs="Calibri"/>
          <w:color w:val="000000"/>
          <w:sz w:val="22"/>
          <w:szCs w:val="22"/>
        </w:rPr>
        <w:t>*</w:t>
      </w:r>
      <w:r w:rsidRPr="00BB257C">
        <w:rPr>
          <w:rFonts w:ascii="Calibri" w:hAnsi="Calibri" w:cs="Calibri"/>
          <w:b/>
          <w:color w:val="000000"/>
          <w:sz w:val="22"/>
          <w:szCs w:val="22"/>
        </w:rPr>
        <w:t>Pai MP</w:t>
      </w:r>
      <w:r w:rsidRPr="00BB257C">
        <w:rPr>
          <w:rFonts w:ascii="Calibri" w:hAnsi="Calibri" w:cs="Calibri"/>
          <w:color w:val="000000"/>
          <w:sz w:val="22"/>
          <w:szCs w:val="22"/>
        </w:rPr>
        <w:t xml:space="preserve">, Wilcox M, Chitra S, McGovern P. Safety and efficacy of omadacycline by body mass index in patients with community-acquired bacterial pneumonia: Subanalysis from a randomized controlled trial. </w:t>
      </w:r>
      <w:r w:rsidRPr="00BB257C">
        <w:rPr>
          <w:rFonts w:ascii="Calibri" w:hAnsi="Calibri" w:cs="Calibri"/>
          <w:b/>
          <w:i/>
          <w:color w:val="000000"/>
          <w:sz w:val="22"/>
          <w:szCs w:val="22"/>
        </w:rPr>
        <w:t>Respir Med</w:t>
      </w:r>
      <w:r w:rsidRPr="00BB257C">
        <w:rPr>
          <w:rFonts w:ascii="Calibri" w:hAnsi="Calibri" w:cs="Calibri"/>
          <w:color w:val="000000"/>
          <w:sz w:val="22"/>
          <w:szCs w:val="22"/>
        </w:rPr>
        <w:t>. 2021 Aug;184:106442. doi: 10.1016/j.rmed.2021.106442.</w:t>
      </w:r>
    </w:p>
    <w:p w14:paraId="0DA97A0C" w14:textId="77777777" w:rsidR="0084016F" w:rsidRPr="0084016F" w:rsidRDefault="0084016F" w:rsidP="0084016F">
      <w:pPr>
        <w:pStyle w:val="HTMLPreformatted"/>
        <w:numPr>
          <w:ilvl w:val="0"/>
          <w:numId w:val="3"/>
        </w:numPr>
        <w:spacing w:after="120"/>
        <w:rPr>
          <w:rFonts w:ascii="Calibri" w:hAnsi="Calibri" w:cs="Calibri"/>
          <w:color w:val="000000"/>
          <w:sz w:val="22"/>
          <w:szCs w:val="22"/>
        </w:rPr>
      </w:pPr>
      <w:r w:rsidRPr="0084016F">
        <w:rPr>
          <w:rFonts w:ascii="Calibri" w:hAnsi="Calibri" w:cs="Calibri"/>
          <w:color w:val="000000"/>
          <w:sz w:val="22"/>
          <w:szCs w:val="22"/>
        </w:rPr>
        <w:t xml:space="preserve">Crass RL, Al Naimi T, Wen B, Souza E, Murray S, </w:t>
      </w:r>
      <w:r>
        <w:rPr>
          <w:rFonts w:ascii="Calibri" w:hAnsi="Calibri" w:cs="Calibri"/>
          <w:color w:val="000000"/>
          <w:sz w:val="22"/>
          <w:szCs w:val="22"/>
        </w:rPr>
        <w:t>*</w:t>
      </w:r>
      <w:r w:rsidRPr="0084016F">
        <w:rPr>
          <w:rFonts w:ascii="Calibri" w:hAnsi="Calibri" w:cs="Calibri"/>
          <w:b/>
          <w:color w:val="000000"/>
          <w:sz w:val="22"/>
          <w:szCs w:val="22"/>
        </w:rPr>
        <w:t>Pai MP</w:t>
      </w:r>
      <w:r w:rsidRPr="0084016F">
        <w:rPr>
          <w:rFonts w:ascii="Calibri" w:hAnsi="Calibri" w:cs="Calibri"/>
          <w:color w:val="000000"/>
          <w:sz w:val="22"/>
          <w:szCs w:val="22"/>
        </w:rPr>
        <w:t xml:space="preserve">, Jia S. Pharmacokinetics of Polymyxin B in Hospitalized Adults with Cystic Fibrosis. </w:t>
      </w:r>
      <w:r w:rsidRPr="00071DC8">
        <w:rPr>
          <w:rFonts w:ascii="Calibri" w:hAnsi="Calibri" w:cs="Calibri"/>
          <w:b/>
          <w:i/>
          <w:color w:val="000000"/>
          <w:sz w:val="22"/>
          <w:szCs w:val="22"/>
        </w:rPr>
        <w:t>Antimicrob Agents Chemother</w:t>
      </w:r>
      <w:r w:rsidRPr="0084016F">
        <w:rPr>
          <w:rFonts w:ascii="Calibri" w:hAnsi="Calibri" w:cs="Calibri"/>
          <w:color w:val="000000"/>
          <w:sz w:val="22"/>
          <w:szCs w:val="22"/>
        </w:rPr>
        <w:t xml:space="preserve">. 2021 Jul 12:AAC0079221. doi: 10.1128/AAC.00792-21. Epub ahead of print. </w:t>
      </w:r>
    </w:p>
    <w:p w14:paraId="39BBCE6D" w14:textId="77777777" w:rsidR="0084016F" w:rsidRDefault="0084016F" w:rsidP="0084016F">
      <w:pPr>
        <w:pStyle w:val="HTMLPreformatted"/>
        <w:numPr>
          <w:ilvl w:val="0"/>
          <w:numId w:val="3"/>
        </w:numPr>
        <w:spacing w:after="120"/>
        <w:rPr>
          <w:rFonts w:ascii="Calibri" w:hAnsi="Calibri" w:cs="Calibri"/>
          <w:color w:val="000000"/>
          <w:sz w:val="22"/>
          <w:szCs w:val="22"/>
        </w:rPr>
      </w:pPr>
      <w:r w:rsidRPr="0084016F">
        <w:rPr>
          <w:rFonts w:ascii="Calibri" w:hAnsi="Calibri" w:cs="Calibri"/>
          <w:color w:val="000000"/>
          <w:sz w:val="22"/>
          <w:szCs w:val="22"/>
        </w:rPr>
        <w:t xml:space="preserve">Luan X, Yuan H, Song Y, Hu H, Wen B, He M, Zhang H, Li Y, Li F, Shu P, Burnett JP, Truchan N, Palmisano M, </w:t>
      </w:r>
      <w:r w:rsidRPr="0084016F">
        <w:rPr>
          <w:rFonts w:ascii="Calibri" w:hAnsi="Calibri" w:cs="Calibri"/>
          <w:b/>
          <w:color w:val="000000"/>
          <w:sz w:val="22"/>
          <w:szCs w:val="22"/>
        </w:rPr>
        <w:t>Pai MP</w:t>
      </w:r>
      <w:r w:rsidRPr="0084016F">
        <w:rPr>
          <w:rFonts w:ascii="Calibri" w:hAnsi="Calibri" w:cs="Calibri"/>
          <w:color w:val="000000"/>
          <w:sz w:val="22"/>
          <w:szCs w:val="22"/>
        </w:rPr>
        <w:t xml:space="preserve">, Zhou S, Gao W, Sun D. Reappraisal of anticancer nanomedicine design criteria in three types of preclinical cancer models for better clinical translation. </w:t>
      </w:r>
      <w:r w:rsidRPr="00071DC8">
        <w:rPr>
          <w:rFonts w:ascii="Calibri" w:hAnsi="Calibri" w:cs="Calibri"/>
          <w:b/>
          <w:i/>
          <w:color w:val="000000"/>
          <w:sz w:val="22"/>
          <w:szCs w:val="22"/>
        </w:rPr>
        <w:t>Biomaterials</w:t>
      </w:r>
      <w:r w:rsidRPr="0084016F">
        <w:rPr>
          <w:rFonts w:ascii="Calibri" w:hAnsi="Calibri" w:cs="Calibri"/>
          <w:color w:val="000000"/>
          <w:sz w:val="22"/>
          <w:szCs w:val="22"/>
        </w:rPr>
        <w:t xml:space="preserve">. 2021 Jun 3;275:120910. doi: 10.1016/j.biomaterials.2021.120910. Epub ahead of print. </w:t>
      </w:r>
    </w:p>
    <w:p w14:paraId="74EB064C" w14:textId="77777777" w:rsidR="0084016F" w:rsidRPr="0084016F" w:rsidRDefault="0084016F" w:rsidP="0084016F">
      <w:pPr>
        <w:pStyle w:val="HTMLPreformatted"/>
        <w:numPr>
          <w:ilvl w:val="0"/>
          <w:numId w:val="3"/>
        </w:numPr>
        <w:spacing w:after="120"/>
        <w:rPr>
          <w:rFonts w:ascii="Calibri" w:hAnsi="Calibri" w:cs="Calibri"/>
          <w:color w:val="000000"/>
          <w:sz w:val="22"/>
          <w:szCs w:val="22"/>
        </w:rPr>
      </w:pPr>
      <w:r w:rsidRPr="0084016F">
        <w:rPr>
          <w:rFonts w:ascii="Calibri" w:hAnsi="Calibri" w:cs="Calibri"/>
          <w:color w:val="000000"/>
          <w:sz w:val="22"/>
          <w:szCs w:val="22"/>
        </w:rPr>
        <w:t xml:space="preserve">Homan MJ, Franson A, Ravi K, Roberts H, </w:t>
      </w:r>
      <w:r w:rsidRPr="0084016F">
        <w:rPr>
          <w:rFonts w:ascii="Calibri" w:hAnsi="Calibri" w:cs="Calibri"/>
          <w:b/>
          <w:color w:val="000000"/>
          <w:sz w:val="22"/>
          <w:szCs w:val="22"/>
        </w:rPr>
        <w:t>Pai MP</w:t>
      </w:r>
      <w:r w:rsidRPr="0084016F">
        <w:rPr>
          <w:rFonts w:ascii="Calibri" w:hAnsi="Calibri" w:cs="Calibri"/>
          <w:color w:val="000000"/>
          <w:sz w:val="22"/>
          <w:szCs w:val="22"/>
        </w:rPr>
        <w:t xml:space="preserve">, Liu C, He M, Matvekas A, Koschmann C, Marini BL. Panobinostat penetrates the blood-brain barrier and achieves effective brain concentrations in a murine model. </w:t>
      </w:r>
      <w:r w:rsidRPr="00071DC8">
        <w:rPr>
          <w:rFonts w:ascii="Calibri" w:hAnsi="Calibri" w:cs="Calibri"/>
          <w:b/>
          <w:i/>
          <w:color w:val="000000"/>
          <w:sz w:val="22"/>
          <w:szCs w:val="22"/>
        </w:rPr>
        <w:t>Cancer Chemother Pharmacol</w:t>
      </w:r>
      <w:r w:rsidRPr="0084016F">
        <w:rPr>
          <w:rFonts w:ascii="Calibri" w:hAnsi="Calibri" w:cs="Calibri"/>
          <w:color w:val="000000"/>
          <w:sz w:val="22"/>
          <w:szCs w:val="22"/>
        </w:rPr>
        <w:t>. 2021 Jun 11. doi: 10.1007/s00280-02</w:t>
      </w:r>
      <w:r>
        <w:rPr>
          <w:rFonts w:ascii="Calibri" w:hAnsi="Calibri" w:cs="Calibri"/>
          <w:color w:val="000000"/>
          <w:sz w:val="22"/>
          <w:szCs w:val="22"/>
        </w:rPr>
        <w:t>1-04313-2. Epub ahead of print.</w:t>
      </w:r>
    </w:p>
    <w:p w14:paraId="775D79E8" w14:textId="77777777" w:rsidR="00F17F8E" w:rsidRDefault="00F17F8E" w:rsidP="00F17F8E">
      <w:pPr>
        <w:pStyle w:val="HTMLPreformatted"/>
        <w:numPr>
          <w:ilvl w:val="0"/>
          <w:numId w:val="3"/>
        </w:numPr>
        <w:spacing w:after="120"/>
        <w:rPr>
          <w:rFonts w:ascii="Calibri" w:hAnsi="Calibri" w:cs="Calibri"/>
          <w:color w:val="000000"/>
          <w:sz w:val="22"/>
          <w:szCs w:val="22"/>
        </w:rPr>
      </w:pPr>
      <w:r>
        <w:rPr>
          <w:rFonts w:ascii="Calibri" w:hAnsi="Calibri" w:cs="Calibri"/>
          <w:b/>
          <w:color w:val="000000"/>
          <w:sz w:val="22"/>
          <w:szCs w:val="22"/>
        </w:rPr>
        <w:t>*</w:t>
      </w:r>
      <w:r w:rsidRPr="00F17F8E">
        <w:rPr>
          <w:rFonts w:ascii="Calibri" w:hAnsi="Calibri" w:cs="Calibri"/>
          <w:b/>
          <w:color w:val="000000"/>
          <w:sz w:val="22"/>
          <w:szCs w:val="22"/>
        </w:rPr>
        <w:t>Pai MP</w:t>
      </w:r>
      <w:r w:rsidRPr="00F17F8E">
        <w:rPr>
          <w:rFonts w:ascii="Calibri" w:hAnsi="Calibri" w:cs="Calibri"/>
          <w:color w:val="000000"/>
          <w:sz w:val="22"/>
          <w:szCs w:val="22"/>
        </w:rPr>
        <w:t xml:space="preserve">, Wilcox MH, Chitra S, McGovern PC. Safety and efficacy of omadacycline by BMI categories and diabetes history in two Phase III randomized studies of patients with acute bacterial skin and skin structure infections. </w:t>
      </w:r>
      <w:r w:rsidRPr="00071DC8">
        <w:rPr>
          <w:rFonts w:ascii="Calibri" w:hAnsi="Calibri" w:cs="Calibri"/>
          <w:b/>
          <w:i/>
          <w:color w:val="000000"/>
          <w:sz w:val="22"/>
          <w:szCs w:val="22"/>
        </w:rPr>
        <w:t>J Antimicrob Chemother</w:t>
      </w:r>
      <w:r w:rsidRPr="00F17F8E">
        <w:rPr>
          <w:rFonts w:ascii="Calibri" w:hAnsi="Calibri" w:cs="Calibri"/>
          <w:color w:val="000000"/>
          <w:sz w:val="22"/>
          <w:szCs w:val="22"/>
        </w:rPr>
        <w:t>. 2021 Apr 13;76(5):1315-1322.</w:t>
      </w:r>
      <w:r w:rsidRPr="00F17F8E">
        <w:rPr>
          <w:rFonts w:ascii="Segoe UI" w:hAnsi="Segoe UI" w:cs="Segoe UI"/>
          <w:color w:val="212121"/>
          <w:shd w:val="clear" w:color="auto" w:fill="FFFFFF"/>
        </w:rPr>
        <w:t xml:space="preserve"> </w:t>
      </w:r>
      <w:r>
        <w:rPr>
          <w:rFonts w:ascii="Segoe UI" w:hAnsi="Segoe UI" w:cs="Segoe UI"/>
          <w:color w:val="212121"/>
          <w:shd w:val="clear" w:color="auto" w:fill="FFFFFF"/>
        </w:rPr>
        <w:t>doi: 10.1093/jac/dkaa558. </w:t>
      </w:r>
    </w:p>
    <w:p w14:paraId="581AB37D" w14:textId="77777777" w:rsidR="00484D7C" w:rsidRPr="005D3F0B" w:rsidRDefault="000578F9" w:rsidP="00FB4F8D">
      <w:pPr>
        <w:pStyle w:val="HTMLPreformatted"/>
        <w:numPr>
          <w:ilvl w:val="0"/>
          <w:numId w:val="3"/>
        </w:numPr>
        <w:spacing w:after="120"/>
        <w:rPr>
          <w:rFonts w:ascii="Calibri" w:hAnsi="Calibri" w:cs="Calibri"/>
          <w:color w:val="000000"/>
          <w:sz w:val="22"/>
          <w:szCs w:val="22"/>
        </w:rPr>
      </w:pPr>
      <w:r w:rsidRPr="005D3F0B">
        <w:rPr>
          <w:rFonts w:ascii="Calibri" w:hAnsi="Calibri" w:cs="Calibri"/>
          <w:color w:val="000000"/>
          <w:sz w:val="22"/>
          <w:szCs w:val="22"/>
        </w:rPr>
        <w:t xml:space="preserve">Auriti C, Goffredo BM, Ronchetti MP, Piersigilli F, Cairoli S, Bersani I, Dotta A, Bagolan P, </w:t>
      </w:r>
      <w:r w:rsidR="003A4703">
        <w:rPr>
          <w:rFonts w:ascii="Calibri" w:hAnsi="Calibri" w:cs="Calibri"/>
          <w:color w:val="000000"/>
          <w:sz w:val="22"/>
          <w:szCs w:val="22"/>
        </w:rPr>
        <w:t>*</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High-Dose Micafungin in Neonates and Young Infants with Invasive Candidiasis: Results of a Phase 2 Study. </w:t>
      </w:r>
      <w:r w:rsidRPr="005D3F0B">
        <w:rPr>
          <w:rFonts w:ascii="Calibri" w:hAnsi="Calibri" w:cs="Calibri"/>
          <w:b/>
          <w:i/>
          <w:color w:val="000000"/>
          <w:sz w:val="22"/>
          <w:szCs w:val="22"/>
        </w:rPr>
        <w:t>Antimicrob Agents Chemother</w:t>
      </w:r>
      <w:r w:rsidRPr="005D3F0B">
        <w:rPr>
          <w:rFonts w:ascii="Calibri" w:hAnsi="Calibri" w:cs="Calibri"/>
          <w:color w:val="000000"/>
          <w:sz w:val="22"/>
          <w:szCs w:val="22"/>
        </w:rPr>
        <w:t>. 2021 Mar 18;65(4):e02494-20. doi: 10.1128/AAC.02494-20.</w:t>
      </w:r>
    </w:p>
    <w:p w14:paraId="1364A625" w14:textId="77777777" w:rsidR="000578F9" w:rsidRPr="005D3F0B" w:rsidRDefault="000578F9" w:rsidP="00FB4F8D">
      <w:pPr>
        <w:pStyle w:val="HTMLPreformatted"/>
        <w:numPr>
          <w:ilvl w:val="0"/>
          <w:numId w:val="3"/>
        </w:numPr>
        <w:spacing w:after="120"/>
        <w:rPr>
          <w:rFonts w:ascii="Calibri" w:hAnsi="Calibri" w:cs="Calibri"/>
          <w:color w:val="000000"/>
          <w:sz w:val="22"/>
          <w:szCs w:val="22"/>
        </w:rPr>
      </w:pPr>
      <w:r w:rsidRPr="005D3F0B">
        <w:rPr>
          <w:rFonts w:ascii="Calibri" w:hAnsi="Calibri" w:cs="Calibri"/>
          <w:color w:val="000000"/>
          <w:sz w:val="22"/>
          <w:szCs w:val="22"/>
        </w:rPr>
        <w:t>He M, Souza E, Matvekas A, Crass RL,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Alteration in Acute Kidney Injury Potential with the Combination of Vancomycin and Imipenem-Cilastatin/Relebactam or Piperacillin/Tazobactam in a Preclinical Model. </w:t>
      </w:r>
      <w:r w:rsidRPr="005D3F0B">
        <w:rPr>
          <w:rFonts w:ascii="Calibri" w:hAnsi="Calibri" w:cs="Calibri"/>
          <w:b/>
          <w:i/>
          <w:color w:val="000000"/>
          <w:sz w:val="22"/>
          <w:szCs w:val="22"/>
        </w:rPr>
        <w:t>Antimicrob Agents Chemother</w:t>
      </w:r>
      <w:r w:rsidRPr="005D3F0B">
        <w:rPr>
          <w:rFonts w:ascii="Calibri" w:hAnsi="Calibri" w:cs="Calibri"/>
          <w:color w:val="000000"/>
          <w:sz w:val="22"/>
          <w:szCs w:val="22"/>
        </w:rPr>
        <w:t>. 2021 Mar 18;65(4):e02141-20. doi: 10.1128/AAC.02141-20.</w:t>
      </w:r>
    </w:p>
    <w:p w14:paraId="174683DB" w14:textId="77777777" w:rsidR="00007C25" w:rsidRPr="005D3F0B" w:rsidRDefault="000578F9" w:rsidP="00FB4F8D">
      <w:pPr>
        <w:pStyle w:val="HTMLPreformatted"/>
        <w:numPr>
          <w:ilvl w:val="0"/>
          <w:numId w:val="3"/>
        </w:numPr>
        <w:spacing w:after="120"/>
        <w:rPr>
          <w:rFonts w:ascii="Calibri" w:hAnsi="Calibri" w:cs="Calibri"/>
          <w:color w:val="000000"/>
          <w:sz w:val="22"/>
          <w:szCs w:val="22"/>
        </w:rPr>
      </w:pPr>
      <w:r w:rsidRPr="005D3F0B">
        <w:rPr>
          <w:rFonts w:ascii="Calibri" w:hAnsi="Calibri" w:cs="Calibri"/>
          <w:color w:val="000000"/>
          <w:sz w:val="22"/>
          <w:szCs w:val="22"/>
        </w:rPr>
        <w:t xml:space="preserve">Falcone M, Menichetti F, Cattaneo D, Tiseo G, Baldelli S, Galfo V, Leonildi A, Tagliaferri E, Di Paolo A,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Pragmatic options for dose optimization of ceftazidime/avibactam with aztreonam in complex patients. </w:t>
      </w:r>
      <w:r w:rsidRPr="005D3F0B">
        <w:rPr>
          <w:rFonts w:ascii="Calibri" w:hAnsi="Calibri" w:cs="Calibri"/>
          <w:b/>
          <w:i/>
          <w:color w:val="000000"/>
          <w:sz w:val="22"/>
          <w:szCs w:val="22"/>
        </w:rPr>
        <w:t>J Antimicrob Chemother</w:t>
      </w:r>
      <w:r w:rsidRPr="005D3F0B">
        <w:rPr>
          <w:rFonts w:ascii="Calibri" w:hAnsi="Calibri" w:cs="Calibri"/>
          <w:color w:val="000000"/>
          <w:sz w:val="22"/>
          <w:szCs w:val="22"/>
        </w:rPr>
        <w:t>. 2021 Mar 12;76(4):1025-1031. doi: 10.1093/jac/dkaa549.</w:t>
      </w:r>
    </w:p>
    <w:p w14:paraId="073D14B2" w14:textId="77777777" w:rsidR="000578F9" w:rsidRPr="005D3F0B" w:rsidRDefault="000578F9" w:rsidP="00FB4F8D">
      <w:pPr>
        <w:pStyle w:val="HTMLPreformatted"/>
        <w:numPr>
          <w:ilvl w:val="0"/>
          <w:numId w:val="3"/>
        </w:numPr>
        <w:spacing w:after="120"/>
        <w:rPr>
          <w:rFonts w:ascii="Calibri" w:hAnsi="Calibri" w:cs="Calibri"/>
          <w:color w:val="000000"/>
          <w:sz w:val="22"/>
          <w:szCs w:val="22"/>
        </w:rPr>
      </w:pPr>
      <w:r w:rsidRPr="005D3F0B">
        <w:rPr>
          <w:rFonts w:ascii="Calibri" w:hAnsi="Calibri" w:cs="Calibri"/>
          <w:color w:val="000000"/>
          <w:sz w:val="22"/>
          <w:szCs w:val="22"/>
        </w:rPr>
        <w:t xml:space="preserve">Ravi K, Franson A, Homan MJ, Roberts H,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Miklja Z, He M, Wen B, Benitez LL, Perissinotti AJ, Bixby DL, Koschmann C, Marini BL. Comparative pharmacokinetic analysis of the blood-brain barrier penetration of dasatinib and ponatinib in mice. </w:t>
      </w:r>
      <w:r w:rsidRPr="005D3F0B">
        <w:rPr>
          <w:rFonts w:ascii="Calibri" w:hAnsi="Calibri" w:cs="Calibri"/>
          <w:b/>
          <w:i/>
          <w:color w:val="000000"/>
          <w:sz w:val="22"/>
          <w:szCs w:val="22"/>
        </w:rPr>
        <w:t>Leuk Lymphoma</w:t>
      </w:r>
      <w:r w:rsidRPr="005D3F0B">
        <w:rPr>
          <w:rFonts w:ascii="Calibri" w:hAnsi="Calibri" w:cs="Calibri"/>
          <w:color w:val="000000"/>
          <w:sz w:val="22"/>
          <w:szCs w:val="22"/>
        </w:rPr>
        <w:t>. 2021 Mar 7:1-6. doi: 10.1080/10428194.2021.1894647.</w:t>
      </w:r>
    </w:p>
    <w:p w14:paraId="4D4FA39D" w14:textId="77777777" w:rsidR="000578F9" w:rsidRPr="005D3F0B" w:rsidRDefault="000578F9" w:rsidP="000578F9">
      <w:pPr>
        <w:pStyle w:val="HTMLPreformatted"/>
        <w:numPr>
          <w:ilvl w:val="0"/>
          <w:numId w:val="3"/>
        </w:numPr>
        <w:spacing w:after="120"/>
        <w:rPr>
          <w:rFonts w:ascii="Calibri" w:hAnsi="Calibri" w:cs="Calibri"/>
          <w:color w:val="000000"/>
          <w:sz w:val="22"/>
          <w:szCs w:val="22"/>
        </w:rPr>
      </w:pPr>
      <w:r w:rsidRPr="005D3F0B">
        <w:rPr>
          <w:rFonts w:ascii="Calibri" w:hAnsi="Calibri" w:cs="Calibri"/>
          <w:color w:val="000000"/>
          <w:sz w:val="22"/>
          <w:szCs w:val="22"/>
        </w:rPr>
        <w:lastRenderedPageBreak/>
        <w:t xml:space="preserve">Wakam GK, Biesterveld BE,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Kemp MT, O'Connell RL, Williams AM, Srinivasan A, Chtraklin K, Siddiqui AZ, Bhatti UF, Vercruysse CA, Alam HB. Administration of valproic acid in clinically approved dose improves neurologic recovery and decreases brain lesion size in swine subjected to hemorrhagic shock and traumatic brain injury. </w:t>
      </w:r>
      <w:r w:rsidRPr="005D3F0B">
        <w:rPr>
          <w:rFonts w:ascii="Calibri" w:hAnsi="Calibri" w:cs="Calibri"/>
          <w:b/>
          <w:i/>
          <w:color w:val="000000"/>
          <w:sz w:val="22"/>
          <w:szCs w:val="22"/>
        </w:rPr>
        <w:t>J Trauma Acute Care Surg</w:t>
      </w:r>
      <w:r w:rsidRPr="005D3F0B">
        <w:rPr>
          <w:rFonts w:ascii="Calibri" w:hAnsi="Calibri" w:cs="Calibri"/>
          <w:color w:val="000000"/>
          <w:sz w:val="22"/>
          <w:szCs w:val="22"/>
        </w:rPr>
        <w:t>. 2021 Feb 1;90(2):346-352. doi: 10.1097/TA.0000000000003036.</w:t>
      </w:r>
    </w:p>
    <w:p w14:paraId="0344ABA9" w14:textId="77777777" w:rsidR="009220EA" w:rsidRDefault="009220EA" w:rsidP="00DC2EA9">
      <w:pPr>
        <w:pStyle w:val="HTMLPreformatted"/>
        <w:spacing w:after="120"/>
        <w:ind w:left="540"/>
        <w:rPr>
          <w:rFonts w:ascii="Calibri" w:hAnsi="Calibri" w:cs="Calibri"/>
          <w:color w:val="000000"/>
          <w:sz w:val="22"/>
          <w:szCs w:val="22"/>
        </w:rPr>
      </w:pPr>
    </w:p>
    <w:p w14:paraId="7C7A1BE7" w14:textId="77777777" w:rsidR="00F80F6F" w:rsidRDefault="006F519C" w:rsidP="000578F9">
      <w:pPr>
        <w:pStyle w:val="HTMLPreformatted"/>
        <w:numPr>
          <w:ilvl w:val="0"/>
          <w:numId w:val="3"/>
        </w:numPr>
        <w:spacing w:after="120"/>
        <w:ind w:left="540" w:hanging="540"/>
        <w:rPr>
          <w:rFonts w:ascii="Calibri" w:hAnsi="Calibri" w:cs="Calibri"/>
          <w:color w:val="000000"/>
          <w:sz w:val="22"/>
          <w:szCs w:val="22"/>
        </w:rPr>
      </w:pPr>
      <w:r>
        <w:rPr>
          <w:rFonts w:ascii="Calibri" w:hAnsi="Calibri" w:cs="Calibri"/>
          <w:noProof/>
          <w:color w:val="000000"/>
          <w:sz w:val="22"/>
          <w:szCs w:val="22"/>
        </w:rPr>
        <w:pict w14:anchorId="672B479B">
          <v:roundrect id="_x0000_s2059" style="position:absolute;left:0;text-align:left;margin-left:-.55pt;margin-top:-20.4pt;width:41.55pt;height:18.85pt;z-index:251657728" arcsize="10923f" fillcolor="#17365d" stroked="f" strokecolor="#f2f2f2" strokeweight="3pt">
            <v:shadow on="t" type="perspective" color="#243f60" opacity=".5" offset="1pt" offset2="-1pt"/>
            <v:textbox style="mso-next-textbox:#_x0000_s2059">
              <w:txbxContent>
                <w:p w14:paraId="070CA19B" w14:textId="77777777" w:rsidR="000578F9" w:rsidRPr="00975E6C" w:rsidRDefault="000578F9" w:rsidP="000578F9">
                  <w:pPr>
                    <w:rPr>
                      <w:rFonts w:ascii="Calibri" w:hAnsi="Calibri"/>
                      <w:b/>
                      <w:color w:val="FFFF00"/>
                      <w:sz w:val="22"/>
                      <w:szCs w:val="22"/>
                    </w:rPr>
                  </w:pPr>
                  <w:r w:rsidRPr="00975E6C">
                    <w:rPr>
                      <w:rFonts w:ascii="Calibri" w:hAnsi="Calibri"/>
                      <w:b/>
                      <w:color w:val="FFFF00"/>
                      <w:sz w:val="22"/>
                      <w:szCs w:val="22"/>
                    </w:rPr>
                    <w:t>2</w:t>
                  </w:r>
                  <w:r>
                    <w:rPr>
                      <w:rFonts w:ascii="Calibri" w:hAnsi="Calibri"/>
                      <w:b/>
                      <w:color w:val="FFFF00"/>
                      <w:sz w:val="22"/>
                      <w:szCs w:val="22"/>
                    </w:rPr>
                    <w:t>02</w:t>
                  </w:r>
                  <w:r w:rsidR="009836E1">
                    <w:rPr>
                      <w:rFonts w:ascii="Calibri" w:hAnsi="Calibri"/>
                      <w:b/>
                      <w:color w:val="FFFF00"/>
                      <w:sz w:val="22"/>
                      <w:szCs w:val="22"/>
                    </w:rPr>
                    <w:t>0</w:t>
                  </w:r>
                </w:p>
              </w:txbxContent>
            </v:textbox>
          </v:roundrect>
        </w:pict>
      </w:r>
      <w:r w:rsidR="00F80F6F" w:rsidRPr="005D3F0B">
        <w:rPr>
          <w:rFonts w:ascii="Calibri" w:hAnsi="Calibri" w:cs="Calibri"/>
          <w:color w:val="000000"/>
          <w:sz w:val="22"/>
          <w:szCs w:val="22"/>
        </w:rPr>
        <w:t xml:space="preserve">Morley VJ, Kinnear CL, Sim DG, Olson SN, Jackson LM, Hansen E, Usher GA, Showalter SA, </w:t>
      </w:r>
      <w:r w:rsidR="00F80F6F" w:rsidRPr="005D3F0B">
        <w:rPr>
          <w:rFonts w:ascii="Calibri" w:hAnsi="Calibri" w:cs="Calibri"/>
          <w:b/>
          <w:color w:val="000000"/>
          <w:sz w:val="22"/>
          <w:szCs w:val="22"/>
        </w:rPr>
        <w:t>Pai MP</w:t>
      </w:r>
      <w:r w:rsidR="00F80F6F" w:rsidRPr="005D3F0B">
        <w:rPr>
          <w:rFonts w:ascii="Calibri" w:hAnsi="Calibri" w:cs="Calibri"/>
          <w:color w:val="000000"/>
          <w:sz w:val="22"/>
          <w:szCs w:val="22"/>
        </w:rPr>
        <w:t xml:space="preserve">, Woods RJ, Read AF. An adjunctive therapy administered with an antibiotic prevents enrichment of antibiotic-resistant clones of a colonizing opportunistic pathogen. </w:t>
      </w:r>
      <w:r w:rsidR="00F80F6F" w:rsidRPr="005D3F0B">
        <w:rPr>
          <w:rFonts w:ascii="Calibri" w:hAnsi="Calibri" w:cs="Calibri"/>
          <w:b/>
          <w:i/>
          <w:color w:val="000000"/>
          <w:sz w:val="22"/>
          <w:szCs w:val="22"/>
        </w:rPr>
        <w:t>Elife</w:t>
      </w:r>
      <w:r w:rsidR="00F80F6F" w:rsidRPr="005D3F0B">
        <w:rPr>
          <w:rFonts w:ascii="Calibri" w:hAnsi="Calibri" w:cs="Calibri"/>
          <w:color w:val="000000"/>
          <w:sz w:val="22"/>
          <w:szCs w:val="22"/>
        </w:rPr>
        <w:t>. 2020 Dec 1;9:e58147. doi: 10.7554/eLife.58147.</w:t>
      </w:r>
    </w:p>
    <w:p w14:paraId="738D5EE2" w14:textId="77777777" w:rsidR="0084016F" w:rsidRPr="0084016F" w:rsidRDefault="0084016F" w:rsidP="0084016F">
      <w:pPr>
        <w:numPr>
          <w:ilvl w:val="0"/>
          <w:numId w:val="3"/>
        </w:numPr>
        <w:spacing w:after="120"/>
        <w:rPr>
          <w:rFonts w:ascii="Calibri" w:hAnsi="Calibri" w:cs="Calibri"/>
          <w:snapToGrid/>
          <w:color w:val="000000"/>
          <w:sz w:val="22"/>
          <w:szCs w:val="22"/>
        </w:rPr>
      </w:pPr>
      <w:r w:rsidRPr="0084016F">
        <w:rPr>
          <w:rFonts w:ascii="Calibri" w:hAnsi="Calibri" w:cs="Calibri"/>
          <w:snapToGrid/>
          <w:color w:val="000000"/>
          <w:sz w:val="22"/>
          <w:szCs w:val="22"/>
        </w:rPr>
        <w:t>Hsu CH, Tiba MH, McCracken BM, Colmenero CI, Pickell Z, Leander DC, Weitzel AM, Raghunayakula S, Liao J, Jinka T, Cummings BC, Pai MP, Alam HB, Ward KR, Sanderson TH, Neumar RW. Dose optimization of early high-dose valproic acid for neuroprotection in a swine cardiac arrest model. Resusc Plus. 2020 Jun 1;1-2:100007. doi: 10.1016/j.resplu.2020.100007. Erratum in: Resusc Plus. 2020 Dec 11;4:100049</w:t>
      </w:r>
    </w:p>
    <w:p w14:paraId="117DFF83" w14:textId="77777777" w:rsidR="0052273E" w:rsidRPr="005D3F0B" w:rsidRDefault="0052273E"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Biesterveld BE, Pumiglia L, Iancu A, Shamshad AA, Remmer HA, Siddiqui AZ, O'Connell RL, Wakam GK, Kemp MT, Williams AM,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Alam HB. Valproic acid treatment rescues injured tissues after traumatic brain injury. </w:t>
      </w:r>
      <w:r w:rsidRPr="005D3F0B">
        <w:rPr>
          <w:rFonts w:ascii="Calibri" w:hAnsi="Calibri" w:cs="Calibri"/>
          <w:b/>
          <w:i/>
          <w:color w:val="000000"/>
          <w:sz w:val="22"/>
          <w:szCs w:val="22"/>
        </w:rPr>
        <w:t>J Trauma Acute Care Surg</w:t>
      </w:r>
      <w:r w:rsidRPr="005D3F0B">
        <w:rPr>
          <w:rFonts w:ascii="Calibri" w:hAnsi="Calibri" w:cs="Calibri"/>
          <w:color w:val="000000"/>
          <w:sz w:val="22"/>
          <w:szCs w:val="22"/>
        </w:rPr>
        <w:t>. 2020 Dec;89(6):1156-1165. doi: 10.1097/TA.0000000000002918.</w:t>
      </w:r>
    </w:p>
    <w:p w14:paraId="29BFFE5C" w14:textId="77777777" w:rsidR="00645635" w:rsidRPr="005D3F0B" w:rsidRDefault="00645635"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w:t>
      </w:r>
      <w:r w:rsidRPr="005D3F0B">
        <w:rPr>
          <w:rFonts w:ascii="Calibri" w:hAnsi="Calibri" w:cs="Calibri"/>
          <w:b/>
          <w:color w:val="000000"/>
          <w:sz w:val="22"/>
          <w:szCs w:val="22"/>
        </w:rPr>
        <w:t>Pai MP</w:t>
      </w:r>
      <w:r w:rsidRPr="005D3F0B">
        <w:rPr>
          <w:rFonts w:ascii="Calibri" w:hAnsi="Calibri" w:cs="Calibri"/>
          <w:color w:val="000000"/>
          <w:sz w:val="22"/>
          <w:szCs w:val="22"/>
        </w:rPr>
        <w:t>, DeBacker KC.</w:t>
      </w:r>
      <w:r w:rsidRPr="005D3F0B">
        <w:rPr>
          <w:rFonts w:ascii="Calibri" w:hAnsi="Calibri" w:cs="Calibri"/>
          <w:sz w:val="22"/>
          <w:szCs w:val="22"/>
        </w:rPr>
        <w:t xml:space="preserve"> </w:t>
      </w:r>
      <w:r w:rsidRPr="005D3F0B">
        <w:rPr>
          <w:rFonts w:ascii="Calibri" w:hAnsi="Calibri" w:cs="Calibri"/>
          <w:color w:val="000000"/>
          <w:sz w:val="22"/>
          <w:szCs w:val="22"/>
        </w:rPr>
        <w:t xml:space="preserve">Modeling Kinetic Glomerular Filtration Rate in Adults with Stable and Unstable Kidney Function: Vancomycin as the Motivating Example. </w:t>
      </w:r>
      <w:r w:rsidRPr="005D3F0B">
        <w:rPr>
          <w:rFonts w:ascii="Calibri" w:hAnsi="Calibri" w:cs="Calibri"/>
          <w:b/>
          <w:i/>
          <w:color w:val="000000"/>
          <w:sz w:val="22"/>
          <w:szCs w:val="22"/>
        </w:rPr>
        <w:t>Pharmacotherapy</w:t>
      </w:r>
      <w:r w:rsidRPr="005D3F0B">
        <w:rPr>
          <w:rFonts w:ascii="Calibri" w:hAnsi="Calibri" w:cs="Calibri"/>
          <w:color w:val="000000"/>
          <w:sz w:val="22"/>
          <w:szCs w:val="22"/>
        </w:rPr>
        <w:t>. 2020 Jul 8. doi: 10.1002/phar.2442. Online ahead of print.</w:t>
      </w:r>
    </w:p>
    <w:p w14:paraId="458DEAFC" w14:textId="77777777" w:rsidR="00645635" w:rsidRPr="005D3F0B" w:rsidRDefault="00645635"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Miklja Z, Yadav VN, Cartaxo RT, Siada R, Thomas CC, Cummings JR, Mullan B, Stallard S, Paul A, Bruzek AK, Wierzbicki K, Yang T, Garcia T, Wolfe I, Leonard M, Robertson PL, Garton HJ, Wahl DR, Parmar HA, Sarkaria JN, Kline C, Mueller S, Nicolaides T, Glasser C, Leary SES, Venneti S, Kumar-Sinha C, Chinnaiyan AM, Mody R, </w:t>
      </w:r>
      <w:r w:rsidRPr="005D3F0B">
        <w:rPr>
          <w:rFonts w:ascii="Calibri" w:hAnsi="Calibri" w:cs="Calibri"/>
          <w:b/>
          <w:color w:val="000000"/>
          <w:sz w:val="22"/>
          <w:szCs w:val="22"/>
        </w:rPr>
        <w:t>Pai MP</w:t>
      </w:r>
      <w:r w:rsidRPr="005D3F0B">
        <w:rPr>
          <w:rFonts w:ascii="Calibri" w:hAnsi="Calibri" w:cs="Calibri"/>
          <w:color w:val="000000"/>
          <w:sz w:val="22"/>
          <w:szCs w:val="22"/>
        </w:rPr>
        <w:t>, Phoenix TN, Marini BL, Koschmann C.</w:t>
      </w:r>
      <w:r w:rsidRPr="005D3F0B">
        <w:rPr>
          <w:rFonts w:ascii="Calibri" w:hAnsi="Calibri" w:cs="Calibri"/>
          <w:sz w:val="22"/>
          <w:szCs w:val="22"/>
        </w:rPr>
        <w:t xml:space="preserve"> </w:t>
      </w:r>
      <w:r w:rsidRPr="005D3F0B">
        <w:rPr>
          <w:rFonts w:ascii="Calibri" w:hAnsi="Calibri" w:cs="Calibri"/>
          <w:color w:val="000000"/>
          <w:sz w:val="22"/>
          <w:szCs w:val="22"/>
        </w:rPr>
        <w:t>Everolimus improves the efficacy of dasatinib in PDGFRα-driven glioma.</w:t>
      </w:r>
      <w:r w:rsidRPr="005D3F0B">
        <w:rPr>
          <w:rFonts w:ascii="Calibri" w:hAnsi="Calibri" w:cs="Calibri"/>
          <w:sz w:val="22"/>
          <w:szCs w:val="22"/>
        </w:rPr>
        <w:t xml:space="preserve"> </w:t>
      </w:r>
      <w:r w:rsidRPr="005D3F0B">
        <w:rPr>
          <w:rFonts w:ascii="Calibri" w:hAnsi="Calibri" w:cs="Calibri"/>
          <w:b/>
          <w:i/>
          <w:color w:val="000000"/>
          <w:sz w:val="22"/>
          <w:szCs w:val="22"/>
        </w:rPr>
        <w:t>J Clin Invest</w:t>
      </w:r>
      <w:r w:rsidRPr="005D3F0B">
        <w:rPr>
          <w:rFonts w:ascii="Calibri" w:hAnsi="Calibri" w:cs="Calibri"/>
          <w:color w:val="000000"/>
          <w:sz w:val="22"/>
          <w:szCs w:val="22"/>
        </w:rPr>
        <w:t xml:space="preserve">. </w:t>
      </w:r>
      <w:r w:rsidR="0052273E" w:rsidRPr="005D3F0B">
        <w:rPr>
          <w:rFonts w:ascii="Calibri" w:hAnsi="Calibri" w:cs="Calibri"/>
          <w:color w:val="000000"/>
          <w:sz w:val="22"/>
          <w:szCs w:val="22"/>
        </w:rPr>
        <w:t>2020 Oct 1;130(10):5313-5325.</w:t>
      </w:r>
      <w:r w:rsidRPr="005D3F0B">
        <w:rPr>
          <w:rFonts w:ascii="Calibri" w:hAnsi="Calibri" w:cs="Calibri"/>
          <w:color w:val="000000"/>
          <w:sz w:val="22"/>
          <w:szCs w:val="22"/>
        </w:rPr>
        <w:t xml:space="preserve"> doi: 10.1172/JCI133310. </w:t>
      </w:r>
    </w:p>
    <w:p w14:paraId="707C9E09" w14:textId="77777777" w:rsidR="00785F85" w:rsidRPr="005D3F0B" w:rsidRDefault="00785F85"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Mehta RK, Pal S, Kondapi K, Sitto M, Dewar C, Devasia T, Schipper MJ, Thomas DG, Basrur V, </w:t>
      </w:r>
      <w:r w:rsidRPr="005D3F0B">
        <w:rPr>
          <w:rFonts w:ascii="Calibri" w:hAnsi="Calibri" w:cs="Calibri"/>
          <w:b/>
          <w:color w:val="000000"/>
          <w:sz w:val="22"/>
          <w:szCs w:val="22"/>
        </w:rPr>
        <w:t>Pai MP</w:t>
      </w:r>
      <w:r w:rsidRPr="005D3F0B">
        <w:rPr>
          <w:rFonts w:ascii="Calibri" w:hAnsi="Calibri" w:cs="Calibri"/>
          <w:color w:val="000000"/>
          <w:sz w:val="22"/>
          <w:szCs w:val="22"/>
        </w:rPr>
        <w:t>, Morishima Y, Osawa Y, Pratt WB, Lawrence TS, Nyati MK.</w:t>
      </w:r>
      <w:r w:rsidR="00645635" w:rsidRPr="005D3F0B">
        <w:rPr>
          <w:rFonts w:ascii="Calibri" w:hAnsi="Calibri" w:cs="Calibri"/>
          <w:sz w:val="22"/>
          <w:szCs w:val="22"/>
        </w:rPr>
        <w:t xml:space="preserve"> </w:t>
      </w:r>
      <w:r w:rsidR="00645635" w:rsidRPr="005D3F0B">
        <w:rPr>
          <w:rFonts w:ascii="Calibri" w:hAnsi="Calibri" w:cs="Calibri"/>
          <w:color w:val="000000"/>
          <w:sz w:val="22"/>
          <w:szCs w:val="22"/>
        </w:rPr>
        <w:t>Low dose Hsp90 inhibitor selectively radiosensitizes HNSCC and Pancreatic xenografts.</w:t>
      </w:r>
      <w:r w:rsidRPr="005D3F0B">
        <w:rPr>
          <w:rFonts w:ascii="Calibri" w:hAnsi="Calibri" w:cs="Calibri"/>
          <w:sz w:val="22"/>
          <w:szCs w:val="22"/>
        </w:rPr>
        <w:t xml:space="preserve"> </w:t>
      </w:r>
      <w:r w:rsidRPr="005D3F0B">
        <w:rPr>
          <w:rFonts w:ascii="Calibri" w:hAnsi="Calibri" w:cs="Calibri"/>
          <w:b/>
          <w:i/>
          <w:color w:val="000000"/>
          <w:sz w:val="22"/>
          <w:szCs w:val="22"/>
        </w:rPr>
        <w:t>Clin Cancer Res</w:t>
      </w:r>
      <w:r w:rsidRPr="005D3F0B">
        <w:rPr>
          <w:rFonts w:ascii="Calibri" w:hAnsi="Calibri" w:cs="Calibri"/>
          <w:color w:val="000000"/>
          <w:sz w:val="22"/>
          <w:szCs w:val="22"/>
        </w:rPr>
        <w:t xml:space="preserve">. </w:t>
      </w:r>
      <w:r w:rsidR="0052273E" w:rsidRPr="005D3F0B">
        <w:rPr>
          <w:rFonts w:ascii="Calibri" w:hAnsi="Calibri" w:cs="Calibri"/>
          <w:color w:val="000000"/>
          <w:sz w:val="22"/>
          <w:szCs w:val="22"/>
        </w:rPr>
        <w:t>2020 Oct 1;26(19):5246-5257.</w:t>
      </w:r>
      <w:r w:rsidRPr="005D3F0B">
        <w:rPr>
          <w:rFonts w:ascii="Calibri" w:hAnsi="Calibri" w:cs="Calibri"/>
          <w:color w:val="000000"/>
          <w:sz w:val="22"/>
          <w:szCs w:val="22"/>
        </w:rPr>
        <w:t xml:space="preserve"> doi: 10.1158/1078-0432.CCR-19-3102. Online ahead of print.</w:t>
      </w:r>
    </w:p>
    <w:p w14:paraId="77C7ACF6" w14:textId="77777777" w:rsidR="00E46DAB" w:rsidRPr="005D3F0B" w:rsidRDefault="00E46DAB"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Souza E, Felton J, Crass RL, Hanaya K,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Accumulation of major linezolid metabolites in patients with renal </w:t>
      </w:r>
      <w:r w:rsidR="00007C25" w:rsidRPr="005D3F0B">
        <w:rPr>
          <w:rFonts w:ascii="Calibri" w:hAnsi="Calibri" w:cs="Calibri"/>
          <w:color w:val="000000"/>
          <w:sz w:val="22"/>
          <w:szCs w:val="22"/>
        </w:rPr>
        <w:t>impairment</w:t>
      </w:r>
      <w:r w:rsidRPr="005D3F0B">
        <w:rPr>
          <w:rFonts w:ascii="Calibri" w:hAnsi="Calibri" w:cs="Calibri"/>
          <w:color w:val="000000"/>
          <w:sz w:val="22"/>
          <w:szCs w:val="22"/>
        </w:rPr>
        <w:t xml:space="preserve">. </w:t>
      </w:r>
      <w:r w:rsidRPr="005D3F0B">
        <w:rPr>
          <w:rFonts w:ascii="Calibri" w:hAnsi="Calibri" w:cs="Calibri"/>
          <w:b/>
          <w:i/>
          <w:color w:val="000000"/>
          <w:sz w:val="22"/>
          <w:szCs w:val="22"/>
        </w:rPr>
        <w:t>Antimicrob Agents Chemother</w:t>
      </w:r>
      <w:r w:rsidRPr="005D3F0B">
        <w:rPr>
          <w:rFonts w:ascii="Calibri" w:hAnsi="Calibri" w:cs="Calibri"/>
          <w:color w:val="000000"/>
          <w:sz w:val="22"/>
          <w:szCs w:val="22"/>
        </w:rPr>
        <w:t xml:space="preserve">. </w:t>
      </w:r>
      <w:r w:rsidR="00503FD5" w:rsidRPr="005D3F0B">
        <w:rPr>
          <w:rFonts w:ascii="Calibri" w:hAnsi="Calibri" w:cs="Calibri"/>
          <w:color w:val="000000"/>
          <w:sz w:val="22"/>
          <w:szCs w:val="22"/>
        </w:rPr>
        <w:t>2020 Mar 9. pii: AAC.00027-20</w:t>
      </w:r>
      <w:r w:rsidRPr="005D3F0B">
        <w:rPr>
          <w:rFonts w:ascii="Calibri" w:hAnsi="Calibri" w:cs="Calibri"/>
          <w:color w:val="000000"/>
          <w:sz w:val="22"/>
          <w:szCs w:val="22"/>
        </w:rPr>
        <w:t>.</w:t>
      </w:r>
    </w:p>
    <w:p w14:paraId="42435693" w14:textId="77777777" w:rsidR="00E46DAB" w:rsidRPr="005D3F0B" w:rsidRDefault="00E46DAB"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Pai MP, Debacker KC, Derstine B, Sullivan J, Su GL, Wang SC. Comparison of Body Size, Morphomics, and Kidney Function as Covariates of High-Dose Methotrexate Clearance in Obese Adults with Primary Central Nervous System Lymphoma. </w:t>
      </w:r>
      <w:r w:rsidRPr="005D3F0B">
        <w:rPr>
          <w:rFonts w:ascii="Calibri" w:hAnsi="Calibri" w:cs="Calibri"/>
          <w:b/>
          <w:i/>
          <w:color w:val="000000"/>
          <w:sz w:val="22"/>
          <w:szCs w:val="22"/>
        </w:rPr>
        <w:t>Pharmacotherapy</w:t>
      </w:r>
      <w:r w:rsidRPr="005D3F0B">
        <w:rPr>
          <w:rFonts w:ascii="Calibri" w:hAnsi="Calibri" w:cs="Calibri"/>
          <w:color w:val="000000"/>
          <w:sz w:val="22"/>
          <w:szCs w:val="22"/>
        </w:rPr>
        <w:t>. 2020 Feb 23. doi: 10.1002/phar.2379</w:t>
      </w:r>
    </w:p>
    <w:p w14:paraId="2C5D0CF6" w14:textId="77777777" w:rsidR="00E46DAB" w:rsidRPr="005D3F0B" w:rsidRDefault="00E46DAB"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Wubben TJ, Pawar M, Weh E, Smith A, Sajjakulnukit P, Zhang L, Dai L, Hager H,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Lyssiotis CA, Besirli CG. Small molecule activation of metabolic enzyme pyruvate kinase muscle isozyme 2, PKM2, circumvents photoreceptor apoptosis. </w:t>
      </w:r>
      <w:r w:rsidRPr="005D3F0B">
        <w:rPr>
          <w:rFonts w:ascii="Calibri" w:hAnsi="Calibri" w:cs="Calibri"/>
          <w:b/>
          <w:i/>
          <w:color w:val="000000"/>
          <w:sz w:val="22"/>
          <w:szCs w:val="22"/>
        </w:rPr>
        <w:t>Sci Rep</w:t>
      </w:r>
      <w:r w:rsidRPr="005D3F0B">
        <w:rPr>
          <w:rFonts w:ascii="Calibri" w:hAnsi="Calibri" w:cs="Calibri"/>
          <w:color w:val="000000"/>
          <w:sz w:val="22"/>
          <w:szCs w:val="22"/>
        </w:rPr>
        <w:t>. 2020 Feb 19;10(1):2990.</w:t>
      </w:r>
    </w:p>
    <w:p w14:paraId="08C6FEC1" w14:textId="77777777" w:rsidR="003A7632" w:rsidRPr="005D3F0B" w:rsidRDefault="003A7632"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Souza E, Felton J, Crass RL, Hanaya K,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Development of a sensitive LC-MS/MS method for quantification of linezolid and its primary metabolites in human serum. </w:t>
      </w:r>
      <w:r w:rsidRPr="005D3F0B">
        <w:rPr>
          <w:rFonts w:ascii="Calibri" w:hAnsi="Calibri" w:cs="Calibri"/>
          <w:b/>
          <w:i/>
          <w:color w:val="000000"/>
          <w:sz w:val="22"/>
          <w:szCs w:val="22"/>
        </w:rPr>
        <w:t>J Pharm Biomed Anal</w:t>
      </w:r>
      <w:r w:rsidR="00E46DAB" w:rsidRPr="005D3F0B">
        <w:rPr>
          <w:rFonts w:ascii="Calibri" w:hAnsi="Calibri" w:cs="Calibri"/>
          <w:color w:val="000000"/>
          <w:sz w:val="22"/>
          <w:szCs w:val="22"/>
        </w:rPr>
        <w:t>. 2020 Jan 30;178:112968.</w:t>
      </w:r>
    </w:p>
    <w:p w14:paraId="5527ED3B" w14:textId="77777777" w:rsidR="00E46DAB" w:rsidRPr="005D3F0B" w:rsidRDefault="00E46DAB" w:rsidP="000578F9">
      <w:pPr>
        <w:pStyle w:val="HTMLPreformatted"/>
        <w:spacing w:after="120"/>
        <w:ind w:left="540" w:hanging="540"/>
        <w:rPr>
          <w:rFonts w:ascii="Calibri" w:hAnsi="Calibri" w:cs="Calibri"/>
          <w:color w:val="000000"/>
          <w:sz w:val="22"/>
          <w:szCs w:val="22"/>
        </w:rPr>
      </w:pPr>
    </w:p>
    <w:p w14:paraId="77C4D655" w14:textId="77777777" w:rsidR="00E46DAB" w:rsidRPr="005D3F0B" w:rsidRDefault="006F519C" w:rsidP="000578F9">
      <w:pPr>
        <w:pStyle w:val="HTMLPreformatted"/>
        <w:spacing w:after="120"/>
        <w:ind w:left="540" w:hanging="540"/>
        <w:rPr>
          <w:rFonts w:ascii="Calibri" w:hAnsi="Calibri" w:cs="Calibri"/>
          <w:color w:val="000000"/>
          <w:sz w:val="22"/>
          <w:szCs w:val="22"/>
        </w:rPr>
      </w:pPr>
      <w:r>
        <w:rPr>
          <w:rFonts w:ascii="Calibri" w:hAnsi="Calibri" w:cs="Calibri"/>
          <w:b/>
          <w:i/>
          <w:iCs/>
          <w:noProof/>
          <w:sz w:val="22"/>
          <w:szCs w:val="22"/>
        </w:rPr>
        <w:pict w14:anchorId="0266F063">
          <v:roundrect id="_x0000_s2050" style="position:absolute;left:0;text-align:left;margin-left:-3.4pt;margin-top:-6.85pt;width:41.55pt;height:18.85pt;z-index:251652608" arcsize="10923f" fillcolor="#17365d" stroked="f" strokecolor="#f2f2f2" strokeweight="3pt">
            <v:shadow on="t" type="perspective" color="#243f60" opacity=".5" offset="1pt" offset2="-1pt"/>
            <v:textbox style="mso-next-textbox:#_x0000_s2050">
              <w:txbxContent>
                <w:p w14:paraId="46501CA6" w14:textId="77777777" w:rsidR="00224486" w:rsidRPr="00975E6C" w:rsidRDefault="00224486">
                  <w:pPr>
                    <w:rPr>
                      <w:rFonts w:ascii="Calibri" w:hAnsi="Calibri"/>
                      <w:b/>
                      <w:color w:val="FFFF00"/>
                      <w:sz w:val="22"/>
                      <w:szCs w:val="22"/>
                    </w:rPr>
                  </w:pPr>
                  <w:r w:rsidRPr="00975E6C">
                    <w:rPr>
                      <w:rFonts w:ascii="Calibri" w:hAnsi="Calibri"/>
                      <w:b/>
                      <w:color w:val="FFFF00"/>
                      <w:sz w:val="22"/>
                      <w:szCs w:val="22"/>
                    </w:rPr>
                    <w:t>2019</w:t>
                  </w:r>
                </w:p>
                <w:p w14:paraId="0A67F01D" w14:textId="77777777" w:rsidR="00E46DAB" w:rsidRDefault="00E46DAB"/>
              </w:txbxContent>
            </v:textbox>
          </v:roundrect>
        </w:pict>
      </w:r>
    </w:p>
    <w:p w14:paraId="555F7C47" w14:textId="77777777" w:rsidR="003A7632" w:rsidRPr="005D3F0B" w:rsidRDefault="003A7632"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Yu A, Koenigsknecht MJ, Hens B, Baker JR, Wen B, Jackson TL,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Hasler W, Amidon GL, Sun D. Mechanistic Deconvolution of Oral Absorption Model with Dynamic Gastrointestinal Fluid to Predict Regional Rate and Extent of GI Drug Dissolution. </w:t>
      </w:r>
      <w:r w:rsidRPr="005D3F0B">
        <w:rPr>
          <w:rFonts w:ascii="Calibri" w:hAnsi="Calibri" w:cs="Calibri"/>
          <w:b/>
          <w:i/>
          <w:color w:val="000000"/>
          <w:sz w:val="22"/>
          <w:szCs w:val="22"/>
        </w:rPr>
        <w:t>AAPS J</w:t>
      </w:r>
      <w:r w:rsidRPr="005D3F0B">
        <w:rPr>
          <w:rFonts w:ascii="Calibri" w:hAnsi="Calibri" w:cs="Calibri"/>
          <w:color w:val="000000"/>
          <w:sz w:val="22"/>
          <w:szCs w:val="22"/>
        </w:rPr>
        <w:t>. 2019 Nov 11;22(1):3.</w:t>
      </w:r>
    </w:p>
    <w:p w14:paraId="4B2FA44E" w14:textId="77777777" w:rsidR="0041271B" w:rsidRPr="005D3F0B" w:rsidRDefault="0041271B"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lastRenderedPageBreak/>
        <w:t xml:space="preserve">Shu P, Zhao T, Wen B, Mendelsohn-Victor K, Sun D, Friese CR,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Application of an innovative high throughput liquid chromatography-tandem mass spectrometry method for simultaneous analysis of 18 hazardous drugs to rule out accidental acute chemotherapy exposures in healthcare workers. </w:t>
      </w:r>
      <w:r w:rsidRPr="005D3F0B">
        <w:rPr>
          <w:rFonts w:ascii="Calibri" w:hAnsi="Calibri" w:cs="Calibri"/>
          <w:b/>
          <w:i/>
          <w:color w:val="000000"/>
          <w:sz w:val="22"/>
          <w:szCs w:val="22"/>
        </w:rPr>
        <w:t>J Oncol Pharm Pract</w:t>
      </w:r>
      <w:r w:rsidRPr="005D3F0B">
        <w:rPr>
          <w:rFonts w:ascii="Calibri" w:hAnsi="Calibri" w:cs="Calibri"/>
          <w:color w:val="000000"/>
          <w:sz w:val="22"/>
          <w:szCs w:val="22"/>
        </w:rPr>
        <w:t xml:space="preserve"> </w:t>
      </w:r>
      <w:r w:rsidR="003A7632" w:rsidRPr="005D3F0B">
        <w:rPr>
          <w:rFonts w:ascii="Calibri" w:hAnsi="Calibri" w:cs="Calibri"/>
          <w:color w:val="000000"/>
          <w:sz w:val="22"/>
          <w:szCs w:val="22"/>
        </w:rPr>
        <w:t>2019 Sep 4:1078155219870591.</w:t>
      </w:r>
    </w:p>
    <w:p w14:paraId="7DBF2F7B" w14:textId="77777777" w:rsidR="006E1150" w:rsidRPr="005D3F0B" w:rsidRDefault="007858E4"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Dunn R, Crass RL, Hong J,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*Krop L. Vancomycin volume of distribution estimation in adults with class III obesity. </w:t>
      </w:r>
      <w:r w:rsidRPr="005D3F0B">
        <w:rPr>
          <w:rFonts w:ascii="Calibri" w:hAnsi="Calibri" w:cs="Calibri"/>
          <w:i/>
          <w:color w:val="000000"/>
          <w:sz w:val="22"/>
          <w:szCs w:val="22"/>
        </w:rPr>
        <w:t xml:space="preserve"> </w:t>
      </w:r>
      <w:r w:rsidRPr="005D3F0B">
        <w:rPr>
          <w:rFonts w:ascii="Calibri" w:hAnsi="Calibri" w:cs="Calibri"/>
          <w:b/>
          <w:i/>
          <w:color w:val="000000"/>
          <w:sz w:val="22"/>
          <w:szCs w:val="22"/>
        </w:rPr>
        <w:t>Am J Health Sys Pharm</w:t>
      </w:r>
      <w:r w:rsidRPr="005D3F0B">
        <w:rPr>
          <w:rFonts w:ascii="Calibri" w:hAnsi="Calibri" w:cs="Calibri"/>
          <w:color w:val="000000"/>
          <w:sz w:val="22"/>
          <w:szCs w:val="22"/>
        </w:rPr>
        <w:t xml:space="preserve"> </w:t>
      </w:r>
      <w:r w:rsidR="003A7632" w:rsidRPr="005D3F0B">
        <w:rPr>
          <w:rFonts w:ascii="Calibri" w:hAnsi="Calibri" w:cs="Calibri"/>
          <w:color w:val="000000"/>
          <w:sz w:val="22"/>
          <w:szCs w:val="22"/>
        </w:rPr>
        <w:t>2019 Oct 20. pii: zxz241.</w:t>
      </w:r>
    </w:p>
    <w:p w14:paraId="2A8D7826" w14:textId="77777777" w:rsidR="0041144B" w:rsidRPr="005D3F0B" w:rsidRDefault="0041144B"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Jang SM, Pai MP, Shaw AR, Mueller BA. Antibiotic Exposure Profiles in Trials Comparing Intensity of Continuous Renal Replacement Therapy. </w:t>
      </w:r>
      <w:r w:rsidRPr="005D3F0B">
        <w:rPr>
          <w:rFonts w:ascii="Calibri" w:hAnsi="Calibri" w:cs="Calibri"/>
          <w:b/>
          <w:i/>
          <w:color w:val="000000"/>
          <w:sz w:val="22"/>
          <w:szCs w:val="22"/>
        </w:rPr>
        <w:t>Crit Care Med.</w:t>
      </w:r>
      <w:r w:rsidRPr="005D3F0B">
        <w:rPr>
          <w:rFonts w:ascii="Calibri" w:hAnsi="Calibri" w:cs="Calibri"/>
          <w:color w:val="000000"/>
          <w:sz w:val="22"/>
          <w:szCs w:val="22"/>
        </w:rPr>
        <w:t xml:space="preserve"> 2019 Aug 8. doi: 10.1097/CCM.0000000000003955.</w:t>
      </w:r>
    </w:p>
    <w:p w14:paraId="10470407" w14:textId="77777777" w:rsidR="00346037" w:rsidRPr="005D3F0B" w:rsidRDefault="00346037"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Biesterveld BE, Williams AM,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Dennahy IS, Graham NJ, Chtraklin K, Siddiqui AZ, O'Connell RL, Bhatti UF, Liu B, Russo RM, Li Y, *Alam HB. Dose Optimization of Valproic Acid in a Lethal Model of Traumatic Brain Injury, Hemorrhage and Polytrauma in Swine. </w:t>
      </w:r>
      <w:r w:rsidRPr="005D3F0B">
        <w:rPr>
          <w:rFonts w:ascii="Calibri" w:hAnsi="Calibri" w:cs="Calibri"/>
          <w:b/>
          <w:i/>
          <w:color w:val="000000"/>
          <w:sz w:val="22"/>
          <w:szCs w:val="22"/>
        </w:rPr>
        <w:t>J Trauma Acute Care Surg</w:t>
      </w:r>
      <w:r w:rsidRPr="005D3F0B">
        <w:rPr>
          <w:rFonts w:ascii="Calibri" w:hAnsi="Calibri" w:cs="Calibri"/>
          <w:color w:val="000000"/>
          <w:sz w:val="22"/>
          <w:szCs w:val="22"/>
        </w:rPr>
        <w:t>. 2019 Aug 5. doi: 10.1097/TA.0000000000002460.</w:t>
      </w:r>
    </w:p>
    <w:p w14:paraId="0F723931" w14:textId="77777777" w:rsidR="001C606E" w:rsidRPr="005D3F0B" w:rsidRDefault="001C606E"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bCs/>
          <w:sz w:val="22"/>
          <w:szCs w:val="22"/>
        </w:rPr>
        <w:t>Crass RL, Cojutti PG, *</w:t>
      </w:r>
      <w:r w:rsidRPr="005D3F0B">
        <w:rPr>
          <w:rFonts w:ascii="Calibri" w:hAnsi="Calibri" w:cs="Calibri"/>
          <w:b/>
          <w:bCs/>
          <w:sz w:val="22"/>
          <w:szCs w:val="22"/>
        </w:rPr>
        <w:t>Pai MP</w:t>
      </w:r>
      <w:r w:rsidRPr="005D3F0B">
        <w:rPr>
          <w:rFonts w:ascii="Calibri" w:hAnsi="Calibri" w:cs="Calibri"/>
          <w:bCs/>
          <w:sz w:val="22"/>
          <w:szCs w:val="22"/>
        </w:rPr>
        <w:t xml:space="preserve">, Pea F. A reappraisal of linezolid dosing in renal impairment to improve safety. </w:t>
      </w:r>
      <w:r w:rsidR="00346037" w:rsidRPr="005D3F0B">
        <w:rPr>
          <w:rFonts w:ascii="Calibri" w:hAnsi="Calibri" w:cs="Calibri"/>
          <w:b/>
          <w:bCs/>
          <w:i/>
          <w:sz w:val="22"/>
          <w:szCs w:val="22"/>
        </w:rPr>
        <w:t>Antimicrob Agents Chemother</w:t>
      </w:r>
      <w:r w:rsidR="00346037" w:rsidRPr="005D3F0B">
        <w:rPr>
          <w:rFonts w:ascii="Calibri" w:hAnsi="Calibri" w:cs="Calibri"/>
          <w:bCs/>
          <w:i/>
          <w:sz w:val="22"/>
          <w:szCs w:val="22"/>
        </w:rPr>
        <w:t xml:space="preserve">. </w:t>
      </w:r>
      <w:r w:rsidR="00346037" w:rsidRPr="005D3F0B">
        <w:rPr>
          <w:rFonts w:ascii="Calibri" w:hAnsi="Calibri" w:cs="Calibri"/>
          <w:bCs/>
          <w:sz w:val="22"/>
          <w:szCs w:val="22"/>
        </w:rPr>
        <w:t>2019 Jul 25;63(8). pii: e00605-19. doi: 10.1128/AAC.00605-19.</w:t>
      </w:r>
      <w:r w:rsidR="00346037" w:rsidRPr="005D3F0B">
        <w:rPr>
          <w:rFonts w:ascii="Calibri" w:hAnsi="Calibri" w:cs="Calibri"/>
          <w:bCs/>
          <w:i/>
          <w:sz w:val="22"/>
          <w:szCs w:val="22"/>
        </w:rPr>
        <w:t xml:space="preserve"> </w:t>
      </w:r>
    </w:p>
    <w:p w14:paraId="2C08CC91" w14:textId="77777777" w:rsidR="001C606E" w:rsidRPr="005D3F0B" w:rsidRDefault="001C606E"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*Barks JDE, Liu Y, Wang L,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Silverstein FS. Repurposing azithromycin for neonatal neuroprotection. </w:t>
      </w:r>
      <w:r w:rsidRPr="005D3F0B">
        <w:rPr>
          <w:rFonts w:ascii="Calibri" w:hAnsi="Calibri" w:cs="Calibri"/>
          <w:b/>
          <w:i/>
          <w:color w:val="000000"/>
          <w:sz w:val="22"/>
          <w:szCs w:val="22"/>
        </w:rPr>
        <w:t>Pediatr Res</w:t>
      </w:r>
      <w:r w:rsidRPr="005D3F0B">
        <w:rPr>
          <w:rFonts w:ascii="Calibri" w:hAnsi="Calibri" w:cs="Calibri"/>
          <w:color w:val="000000"/>
          <w:sz w:val="22"/>
          <w:szCs w:val="22"/>
        </w:rPr>
        <w:t>. 2019 May 17. doi: 10.1038/s41390-019-0408-6.</w:t>
      </w:r>
    </w:p>
    <w:p w14:paraId="689CA041" w14:textId="77777777" w:rsidR="00A8514A" w:rsidRPr="005D3F0B" w:rsidRDefault="00A8514A"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Li F, Yuan H, Zhang H, He M, Liao J, Chen N, Li Y, Zhou S, Palmisano M, Yu A,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*Sun D. Neonatal Fc Receptor (FcRn) Enhances Tissue Distribution and Prevents Excretion of nab-Paclitaxel. </w:t>
      </w:r>
      <w:r w:rsidRPr="005D3F0B">
        <w:rPr>
          <w:rFonts w:ascii="Calibri" w:hAnsi="Calibri" w:cs="Calibri"/>
          <w:b/>
          <w:i/>
          <w:color w:val="000000"/>
          <w:sz w:val="22"/>
          <w:szCs w:val="22"/>
        </w:rPr>
        <w:t>Mol Pharm</w:t>
      </w:r>
      <w:r w:rsidRPr="005D3F0B">
        <w:rPr>
          <w:rFonts w:ascii="Calibri" w:hAnsi="Calibri" w:cs="Calibri"/>
          <w:color w:val="000000"/>
          <w:sz w:val="22"/>
          <w:szCs w:val="22"/>
        </w:rPr>
        <w:t>. 2019 Apr 19. doi: 10.1021/acs.molpharmaceut.8b01314.</w:t>
      </w:r>
    </w:p>
    <w:p w14:paraId="5BBCC5B0" w14:textId="77777777" w:rsidR="00714863" w:rsidRPr="005D3F0B" w:rsidRDefault="00714863"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Crass RL, *</w:t>
      </w:r>
      <w:r w:rsidRPr="005D3F0B">
        <w:rPr>
          <w:rFonts w:ascii="Calibri" w:hAnsi="Calibri" w:cs="Calibri"/>
          <w:b/>
          <w:color w:val="000000"/>
          <w:sz w:val="22"/>
          <w:szCs w:val="22"/>
        </w:rPr>
        <w:t>Pai MP</w:t>
      </w:r>
      <w:r w:rsidRPr="005D3F0B">
        <w:rPr>
          <w:rFonts w:ascii="Calibri" w:hAnsi="Calibri" w:cs="Calibri"/>
          <w:color w:val="000000"/>
          <w:sz w:val="22"/>
          <w:szCs w:val="22"/>
        </w:rPr>
        <w:t>.</w:t>
      </w:r>
      <w:r w:rsidRPr="005D3F0B">
        <w:rPr>
          <w:rFonts w:ascii="Calibri" w:hAnsi="Calibri" w:cs="Calibri"/>
          <w:sz w:val="22"/>
          <w:szCs w:val="22"/>
        </w:rPr>
        <w:t xml:space="preserve"> </w:t>
      </w:r>
      <w:r w:rsidRPr="005D3F0B">
        <w:rPr>
          <w:rFonts w:ascii="Calibri" w:hAnsi="Calibri" w:cs="Calibri"/>
          <w:color w:val="000000"/>
          <w:sz w:val="22"/>
          <w:szCs w:val="22"/>
        </w:rPr>
        <w:t xml:space="preserve">Optimizing Estimated Glomerular Filtration Rate to Support Adult to Pediatric Pharmacokinetic Bridging Studies in Patients with Cystic Fibrosis. </w:t>
      </w:r>
      <w:r w:rsidRPr="005D3F0B">
        <w:rPr>
          <w:rFonts w:ascii="Calibri" w:hAnsi="Calibri" w:cs="Calibri"/>
          <w:b/>
          <w:i/>
          <w:color w:val="000000"/>
          <w:sz w:val="22"/>
          <w:szCs w:val="22"/>
        </w:rPr>
        <w:t xml:space="preserve">Clin Pharmacokinet </w:t>
      </w:r>
      <w:r w:rsidRPr="005D3F0B">
        <w:rPr>
          <w:rFonts w:ascii="Calibri" w:hAnsi="Calibri" w:cs="Calibri"/>
          <w:color w:val="000000"/>
          <w:sz w:val="22"/>
          <w:szCs w:val="22"/>
        </w:rPr>
        <w:t xml:space="preserve">2019 </w:t>
      </w:r>
      <w:r w:rsidR="00A8514A" w:rsidRPr="005D3F0B">
        <w:rPr>
          <w:rFonts w:ascii="Calibri" w:hAnsi="Calibri" w:cs="Calibri"/>
          <w:i/>
          <w:color w:val="000000"/>
          <w:sz w:val="22"/>
          <w:szCs w:val="22"/>
        </w:rPr>
        <w:t>Apr 10. doi: 10.1007/s40262-019-00761-5.</w:t>
      </w:r>
    </w:p>
    <w:p w14:paraId="73F8D63D" w14:textId="77777777" w:rsidR="00AD056B" w:rsidRPr="005D3F0B" w:rsidRDefault="00AD056B"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*Lasek-Nesselquist E, Lu J, Schneider R, Ma Z, Russo V, Mishra S,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Pata JD, McDonough KA, Malik M. Insights Into the Evolution of Staphylococcus aureus Daptomycin Resistance From an in vitro Bioreactor Model. </w:t>
      </w:r>
      <w:r w:rsidRPr="005D3F0B">
        <w:rPr>
          <w:rFonts w:ascii="Calibri" w:hAnsi="Calibri" w:cs="Calibri"/>
          <w:b/>
          <w:i/>
          <w:color w:val="000000"/>
          <w:sz w:val="22"/>
          <w:szCs w:val="22"/>
        </w:rPr>
        <w:t>Front Microbiol</w:t>
      </w:r>
      <w:r w:rsidRPr="005D3F0B">
        <w:rPr>
          <w:rFonts w:ascii="Calibri" w:hAnsi="Calibri" w:cs="Calibri"/>
          <w:color w:val="000000"/>
          <w:sz w:val="22"/>
          <w:szCs w:val="22"/>
        </w:rPr>
        <w:t>. 2019 Feb 28;10:345. doi: 10.3389/fmicb.2019.00345. eCollection 2019.</w:t>
      </w:r>
    </w:p>
    <w:p w14:paraId="2C3FD22E" w14:textId="77777777" w:rsidR="00B95368" w:rsidRPr="005D3F0B" w:rsidRDefault="00B95368"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Crass RL,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Lodise TP Jr. Individualizing piperacillin/tazobactam dosing in adult patients with cystic fibrosis: can tobramycin measurements help? </w:t>
      </w:r>
      <w:r w:rsidRPr="005D3F0B">
        <w:rPr>
          <w:rFonts w:ascii="Calibri" w:hAnsi="Calibri" w:cs="Calibri"/>
          <w:b/>
          <w:i/>
          <w:color w:val="000000"/>
          <w:sz w:val="22"/>
          <w:szCs w:val="22"/>
        </w:rPr>
        <w:t>J Antimicrob Chemother</w:t>
      </w:r>
      <w:r w:rsidRPr="005D3F0B">
        <w:rPr>
          <w:rFonts w:ascii="Calibri" w:hAnsi="Calibri" w:cs="Calibri"/>
          <w:color w:val="000000"/>
          <w:sz w:val="22"/>
          <w:szCs w:val="22"/>
        </w:rPr>
        <w:t>. 2019;74(1):136-129. doi: 10.1093/jac/dky388.</w:t>
      </w:r>
    </w:p>
    <w:p w14:paraId="276EF778" w14:textId="77777777" w:rsidR="00224486" w:rsidRPr="005D3F0B" w:rsidRDefault="00224486" w:rsidP="000578F9">
      <w:pPr>
        <w:widowControl/>
        <w:spacing w:after="120"/>
        <w:ind w:left="540" w:hanging="540"/>
        <w:jc w:val="both"/>
        <w:rPr>
          <w:rFonts w:ascii="Calibri" w:hAnsi="Calibri" w:cs="Calibri"/>
          <w:b/>
          <w:i/>
          <w:iCs/>
          <w:sz w:val="22"/>
          <w:szCs w:val="22"/>
        </w:rPr>
      </w:pPr>
    </w:p>
    <w:p w14:paraId="67187861" w14:textId="77777777" w:rsidR="00B16304" w:rsidRPr="005D3F0B" w:rsidRDefault="006F519C" w:rsidP="000578F9">
      <w:pPr>
        <w:pStyle w:val="HTMLPreformatted"/>
        <w:numPr>
          <w:ilvl w:val="0"/>
          <w:numId w:val="3"/>
        </w:numPr>
        <w:spacing w:after="120"/>
        <w:ind w:left="540" w:hanging="540"/>
        <w:rPr>
          <w:rFonts w:ascii="Calibri" w:hAnsi="Calibri" w:cs="Calibri"/>
          <w:color w:val="000000"/>
          <w:sz w:val="22"/>
          <w:szCs w:val="22"/>
        </w:rPr>
      </w:pPr>
      <w:r>
        <w:rPr>
          <w:rFonts w:ascii="Calibri" w:hAnsi="Calibri" w:cs="Calibri"/>
          <w:b/>
          <w:i/>
          <w:iCs/>
          <w:noProof/>
          <w:sz w:val="22"/>
          <w:szCs w:val="22"/>
        </w:rPr>
        <w:pict w14:anchorId="4220A8BB">
          <v:roundrect id="_x0000_s2052" style="position:absolute;left:0;text-align:left;margin-left:-1.65pt;margin-top:-18.85pt;width:41.55pt;height:18.85pt;z-index:251653632" arcsize="10923f" fillcolor="#002060" stroked="f" strokecolor="#f2f2f2" strokeweight="3pt">
            <v:shadow on="t" type="perspective" color="#243f60" opacity=".5" offset="1pt" offset2="-1pt"/>
            <v:textbox style="mso-next-textbox:#_x0000_s2052">
              <w:txbxContent>
                <w:p w14:paraId="6F819461" w14:textId="77777777" w:rsidR="00224486" w:rsidRPr="00224486" w:rsidRDefault="00224486" w:rsidP="00224486">
                  <w:pPr>
                    <w:rPr>
                      <w:rFonts w:ascii="Calibri" w:hAnsi="Calibri"/>
                      <w:b/>
                      <w:color w:val="FFFF00"/>
                      <w:sz w:val="22"/>
                      <w:szCs w:val="22"/>
                    </w:rPr>
                  </w:pPr>
                  <w:r w:rsidRPr="00224486">
                    <w:rPr>
                      <w:rFonts w:ascii="Calibri" w:hAnsi="Calibri"/>
                      <w:b/>
                      <w:color w:val="FFFF00"/>
                      <w:sz w:val="22"/>
                      <w:szCs w:val="22"/>
                    </w:rPr>
                    <w:t>2</w:t>
                  </w:r>
                  <w:r>
                    <w:rPr>
                      <w:rFonts w:ascii="Calibri" w:hAnsi="Calibri"/>
                      <w:b/>
                      <w:color w:val="FFFF00"/>
                      <w:sz w:val="22"/>
                      <w:szCs w:val="22"/>
                    </w:rPr>
                    <w:t>018</w:t>
                  </w:r>
                </w:p>
              </w:txbxContent>
            </v:textbox>
          </v:roundrect>
        </w:pict>
      </w:r>
      <w:r w:rsidR="00B16304" w:rsidRPr="005D3F0B">
        <w:rPr>
          <w:rFonts w:ascii="Calibri" w:hAnsi="Calibri" w:cs="Calibri"/>
          <w:color w:val="000000"/>
          <w:sz w:val="22"/>
          <w:szCs w:val="22"/>
        </w:rPr>
        <w:t xml:space="preserve">Li YF, Zhang C, Zhou S, He M, Zhang H, Chen N, Li F, Luan X, </w:t>
      </w:r>
      <w:r w:rsidR="00B16304" w:rsidRPr="005D3F0B">
        <w:rPr>
          <w:rFonts w:ascii="Calibri" w:hAnsi="Calibri" w:cs="Calibri"/>
          <w:b/>
          <w:color w:val="000000"/>
          <w:sz w:val="22"/>
          <w:szCs w:val="22"/>
        </w:rPr>
        <w:t>Pai MP</w:t>
      </w:r>
      <w:r w:rsidR="00B16304" w:rsidRPr="005D3F0B">
        <w:rPr>
          <w:rFonts w:ascii="Calibri" w:hAnsi="Calibri" w:cs="Calibri"/>
          <w:color w:val="000000"/>
          <w:sz w:val="22"/>
          <w:szCs w:val="22"/>
        </w:rPr>
        <w:t xml:space="preserve">, Yuan H, Sun D, *Li Y. Species difference in paclitaxel disposition correlated with poor pharmacological efficacy translation from mice to humans. </w:t>
      </w:r>
      <w:r w:rsidR="00B16304" w:rsidRPr="005D3F0B">
        <w:rPr>
          <w:rFonts w:ascii="Calibri" w:hAnsi="Calibri" w:cs="Calibri"/>
          <w:b/>
          <w:i/>
          <w:color w:val="000000"/>
          <w:sz w:val="22"/>
          <w:szCs w:val="22"/>
        </w:rPr>
        <w:t xml:space="preserve">Clinical Pharmacology: Advances and Applications </w:t>
      </w:r>
      <w:r w:rsidR="00B16304" w:rsidRPr="005D3F0B">
        <w:rPr>
          <w:rFonts w:ascii="Calibri" w:hAnsi="Calibri" w:cs="Calibri"/>
          <w:color w:val="000000"/>
          <w:sz w:val="22"/>
          <w:szCs w:val="22"/>
        </w:rPr>
        <w:t>2018:10 165–174</w:t>
      </w:r>
    </w:p>
    <w:p w14:paraId="30CF0D83" w14:textId="77777777" w:rsidR="00B943C0" w:rsidRPr="005D3F0B" w:rsidRDefault="00B943C0"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Crass RL, Rodvold KA, Mueller BA,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Renal Dosing of Antibiotics: Are We Jumping the Gun? </w:t>
      </w:r>
      <w:r w:rsidRPr="005D3F0B">
        <w:rPr>
          <w:rFonts w:ascii="Calibri" w:hAnsi="Calibri" w:cs="Calibri"/>
          <w:b/>
          <w:i/>
          <w:color w:val="000000"/>
          <w:sz w:val="22"/>
          <w:szCs w:val="22"/>
        </w:rPr>
        <w:t>Clin Infect Dis</w:t>
      </w:r>
      <w:r w:rsidRPr="005D3F0B">
        <w:rPr>
          <w:rFonts w:ascii="Calibri" w:hAnsi="Calibri" w:cs="Calibri"/>
          <w:color w:val="000000"/>
          <w:sz w:val="22"/>
          <w:szCs w:val="22"/>
        </w:rPr>
        <w:t>. 2018 Sep 13. doi: 10.1093/cid/ciy790.</w:t>
      </w:r>
    </w:p>
    <w:p w14:paraId="12462020" w14:textId="77777777" w:rsidR="00936D7F" w:rsidRPr="005D3F0B" w:rsidRDefault="00936D7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Crass RL, Dunn R, Hong J, Krop LC,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Dosing vancomycin in the super obese: less is more. </w:t>
      </w:r>
      <w:r w:rsidRPr="005D3F0B">
        <w:rPr>
          <w:rFonts w:ascii="Calibri" w:hAnsi="Calibri" w:cs="Calibri"/>
          <w:b/>
          <w:i/>
          <w:color w:val="000000"/>
          <w:sz w:val="22"/>
          <w:szCs w:val="22"/>
        </w:rPr>
        <w:t>J Antimicrob Chemother</w:t>
      </w:r>
      <w:r w:rsidRPr="005D3F0B">
        <w:rPr>
          <w:rFonts w:ascii="Calibri" w:hAnsi="Calibri" w:cs="Calibri"/>
          <w:color w:val="000000"/>
          <w:sz w:val="22"/>
          <w:szCs w:val="22"/>
        </w:rPr>
        <w:t>. 2018 Sep 6. doi: 10.1093/jac/dky310.</w:t>
      </w:r>
    </w:p>
    <w:p w14:paraId="274B34AF" w14:textId="77777777" w:rsidR="00936D7F" w:rsidRPr="005D3F0B" w:rsidRDefault="00936D7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Li F, Zhang H, He M, Liao J, Chen N, Li Y, Zhou S, Palmisano M, Yu A,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Yuan H, *Sun D. Different nanoformulations alter the tissue distribution of paclitaxel, which aligns with reported distinct efficacy and safety profiles. </w:t>
      </w:r>
      <w:r w:rsidRPr="005D3F0B">
        <w:rPr>
          <w:rFonts w:ascii="Calibri" w:hAnsi="Calibri" w:cs="Calibri"/>
          <w:b/>
          <w:i/>
          <w:color w:val="000000"/>
          <w:sz w:val="22"/>
          <w:szCs w:val="22"/>
        </w:rPr>
        <w:t>Mol Pharm</w:t>
      </w:r>
      <w:r w:rsidRPr="005D3F0B">
        <w:rPr>
          <w:rFonts w:ascii="Calibri" w:hAnsi="Calibri" w:cs="Calibri"/>
          <w:color w:val="000000"/>
          <w:sz w:val="22"/>
          <w:szCs w:val="22"/>
        </w:rPr>
        <w:t>. 2018 Sep 4. doi: 10.1021/acs.molpharmaceut.8b00527.</w:t>
      </w:r>
    </w:p>
    <w:p w14:paraId="0B30D4E0" w14:textId="77777777" w:rsidR="00936D7F" w:rsidRPr="005D3F0B" w:rsidRDefault="00936D7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Auriti C, Goffredo BM, Ronchetti MP, Piersigilli F, Cairoli S, Bersani I, Dotta A,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Validation of Heelstick Microsampling to Optimize Micafungin Doses in Neonates and Young Infants. </w:t>
      </w:r>
      <w:r w:rsidRPr="005D3F0B">
        <w:rPr>
          <w:rFonts w:ascii="Calibri" w:hAnsi="Calibri" w:cs="Calibri"/>
          <w:b/>
          <w:i/>
          <w:color w:val="000000"/>
          <w:sz w:val="22"/>
          <w:szCs w:val="22"/>
        </w:rPr>
        <w:t>Antimicrob Agents Chemother</w:t>
      </w:r>
      <w:r w:rsidRPr="005D3F0B">
        <w:rPr>
          <w:rFonts w:ascii="Calibri" w:hAnsi="Calibri" w:cs="Calibri"/>
          <w:color w:val="000000"/>
          <w:sz w:val="22"/>
          <w:szCs w:val="22"/>
        </w:rPr>
        <w:t>. 2018 Jul 16. pii: AAC.01199-18. doi: 10.1128/AAC.01199-18.</w:t>
      </w:r>
    </w:p>
    <w:p w14:paraId="6B634ACC" w14:textId="77777777" w:rsidR="00205564" w:rsidRPr="005D3F0B" w:rsidRDefault="00205564"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lastRenderedPageBreak/>
        <w:t xml:space="preserve">Butterfield-Cowper JM, Lodise TP Jr, </w:t>
      </w:r>
      <w:r w:rsidR="00936D7F" w:rsidRPr="005D3F0B">
        <w:rPr>
          <w:rFonts w:ascii="Calibri" w:hAnsi="Calibri" w:cs="Calibri"/>
          <w:color w:val="000000"/>
          <w:sz w:val="22"/>
          <w:szCs w:val="22"/>
        </w:rPr>
        <w:t>*</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A Fixed versus Weight-Based Dosing Strategy of Daptomycin may Improve Safety in Obese Adults. </w:t>
      </w:r>
      <w:r w:rsidRPr="005D3F0B">
        <w:rPr>
          <w:rFonts w:ascii="Calibri" w:hAnsi="Calibri" w:cs="Calibri"/>
          <w:b/>
          <w:i/>
          <w:color w:val="000000"/>
          <w:sz w:val="22"/>
          <w:szCs w:val="22"/>
        </w:rPr>
        <w:t>Pharmacotherapy</w:t>
      </w:r>
      <w:r w:rsidRPr="005D3F0B">
        <w:rPr>
          <w:rFonts w:ascii="Calibri" w:hAnsi="Calibri" w:cs="Calibri"/>
          <w:color w:val="000000"/>
          <w:sz w:val="22"/>
          <w:szCs w:val="22"/>
        </w:rPr>
        <w:t>. 2018 Jun 15. doi: 10.1002/phar.2157.</w:t>
      </w:r>
    </w:p>
    <w:p w14:paraId="5B396181" w14:textId="77777777" w:rsidR="00067C1F" w:rsidRPr="005D3F0B" w:rsidRDefault="00067C1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Crass RL, Ross BE, Derstine BA, Lichty M, Sullivan JA, Su GL, Wang SC,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Measurement of Skeletal Muscle Area Improves Estimation of Aminoglycoside Clearance across Body Size. </w:t>
      </w:r>
      <w:r w:rsidRPr="005D3F0B">
        <w:rPr>
          <w:rFonts w:ascii="Calibri" w:hAnsi="Calibri" w:cs="Calibri"/>
          <w:b/>
          <w:i/>
          <w:color w:val="000000"/>
          <w:sz w:val="22"/>
          <w:szCs w:val="22"/>
        </w:rPr>
        <w:t>Antimicrob Agents Chemother</w:t>
      </w:r>
      <w:r w:rsidRPr="005D3F0B">
        <w:rPr>
          <w:rFonts w:ascii="Calibri" w:hAnsi="Calibri" w:cs="Calibri"/>
          <w:color w:val="000000"/>
          <w:sz w:val="22"/>
          <w:szCs w:val="22"/>
        </w:rPr>
        <w:t>. 2018 May 25;62(6). pii: e00441-18. doi: 10.1128/AAC.00441-18.</w:t>
      </w:r>
    </w:p>
    <w:p w14:paraId="435E7332" w14:textId="77777777" w:rsidR="00067C1F" w:rsidRPr="005D3F0B" w:rsidRDefault="00067C1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Ma Z, Lasek-Nesselquist E, Lu J, Schneider R, Shah R, Oliva G, Pata J, McDonough K,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Rose WE, Sakoulas G, *Malik M. Characterization of genetic changes associated with daptomycin nonsusceptibility in Staphylococcus aureus. </w:t>
      </w:r>
      <w:r w:rsidRPr="005D3F0B">
        <w:rPr>
          <w:rFonts w:ascii="Calibri" w:hAnsi="Calibri" w:cs="Calibri"/>
          <w:b/>
          <w:i/>
          <w:color w:val="000000"/>
          <w:sz w:val="22"/>
          <w:szCs w:val="22"/>
        </w:rPr>
        <w:t>PLoS One</w:t>
      </w:r>
      <w:r w:rsidRPr="005D3F0B">
        <w:rPr>
          <w:rFonts w:ascii="Calibri" w:hAnsi="Calibri" w:cs="Calibri"/>
          <w:color w:val="000000"/>
          <w:sz w:val="22"/>
          <w:szCs w:val="22"/>
        </w:rPr>
        <w:t>. 2018 Jun 7;13(6):e0198366. doi: 10.1371/journal.pone.0198366.eCollection 2018.</w:t>
      </w:r>
    </w:p>
    <w:p w14:paraId="19761D22" w14:textId="77777777" w:rsidR="00067C1F" w:rsidRPr="005D3F0B" w:rsidRDefault="00067C1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*Pai AB,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Meyer DE, Bales BC, Cotero VE, Zheng N, Jiang W. In vitro and in vivo DFO-chelatable labile iron release profiles among commercially available  intravenous iron nanoparticle formulations. </w:t>
      </w:r>
      <w:r w:rsidRPr="005D3F0B">
        <w:rPr>
          <w:rFonts w:ascii="Calibri" w:hAnsi="Calibri" w:cs="Calibri"/>
          <w:b/>
          <w:i/>
          <w:color w:val="000000"/>
          <w:sz w:val="22"/>
          <w:szCs w:val="22"/>
        </w:rPr>
        <w:t>Regul Toxicol Pharmacol</w:t>
      </w:r>
      <w:r w:rsidRPr="005D3F0B">
        <w:rPr>
          <w:rFonts w:ascii="Calibri" w:hAnsi="Calibri" w:cs="Calibri"/>
          <w:color w:val="000000"/>
          <w:sz w:val="22"/>
          <w:szCs w:val="22"/>
        </w:rPr>
        <w:t>. 2018 May 29;97:17-23. doi: 10.1016/j.yrtph.2018.05.014.</w:t>
      </w:r>
    </w:p>
    <w:p w14:paraId="63485E44" w14:textId="77777777" w:rsidR="00067C1F" w:rsidRPr="005D3F0B" w:rsidRDefault="00067C1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Hertz DL, Kidwell KM, Vangipuram K, Li F,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Burness M, Griggs JJ, Schott AF, Van Poznak C, Hayes DF, Smith EM, Henry NL. Paclitaxel Plasma Concentration After the First Infusion Predicts Treatment-Limiting Peripheral Neuropathy. </w:t>
      </w:r>
      <w:r w:rsidRPr="005D3F0B">
        <w:rPr>
          <w:rFonts w:ascii="Calibri" w:hAnsi="Calibri" w:cs="Calibri"/>
          <w:b/>
          <w:i/>
          <w:color w:val="000000"/>
          <w:sz w:val="22"/>
          <w:szCs w:val="22"/>
        </w:rPr>
        <w:t>Clin  Cancer Res</w:t>
      </w:r>
      <w:r w:rsidRPr="005D3F0B">
        <w:rPr>
          <w:rFonts w:ascii="Calibri" w:hAnsi="Calibri" w:cs="Calibri"/>
          <w:color w:val="000000"/>
          <w:sz w:val="22"/>
          <w:szCs w:val="22"/>
        </w:rPr>
        <w:t>. 2018 Apr 27. pii: clincanres.0656.2018. doi: 10.1158/1078-0432.CCR-18-0656.</w:t>
      </w:r>
    </w:p>
    <w:p w14:paraId="6A554A64" w14:textId="77777777" w:rsidR="009022D7" w:rsidRPr="005D3F0B" w:rsidRDefault="004E769C"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Eschenauer GA, Carver PL, </w:t>
      </w:r>
      <w:r w:rsidR="00067C1F" w:rsidRPr="005D3F0B">
        <w:rPr>
          <w:rFonts w:ascii="Calibri" w:hAnsi="Calibri" w:cs="Calibri"/>
          <w:color w:val="000000"/>
          <w:sz w:val="22"/>
          <w:szCs w:val="22"/>
        </w:rPr>
        <w:t>*</w:t>
      </w:r>
      <w:r w:rsidRPr="005D3F0B">
        <w:rPr>
          <w:rFonts w:ascii="Calibri" w:hAnsi="Calibri" w:cs="Calibri"/>
          <w:color w:val="000000"/>
          <w:sz w:val="22"/>
          <w:szCs w:val="22"/>
        </w:rPr>
        <w:t xml:space="preserve">Patel TS, Lin SW, Klinker KP,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Lam SW. Survival in Patients with Candida glabrata Bloodstream Infections is Associated with Fluconazole Dose. </w:t>
      </w:r>
      <w:r w:rsidRPr="005D3F0B">
        <w:rPr>
          <w:rFonts w:ascii="Calibri" w:hAnsi="Calibri" w:cs="Calibri"/>
          <w:b/>
          <w:i/>
          <w:color w:val="000000"/>
          <w:sz w:val="22"/>
          <w:szCs w:val="22"/>
        </w:rPr>
        <w:t>Antimicrob Agents Chemother</w:t>
      </w:r>
      <w:r w:rsidRPr="005D3F0B">
        <w:rPr>
          <w:rFonts w:ascii="Calibri" w:hAnsi="Calibri" w:cs="Calibri"/>
          <w:color w:val="000000"/>
          <w:sz w:val="22"/>
          <w:szCs w:val="22"/>
        </w:rPr>
        <w:t>. 2018 Mar 26. pii: AAC.02566-17.</w:t>
      </w:r>
    </w:p>
    <w:p w14:paraId="6513C98C" w14:textId="77777777" w:rsidR="00331720" w:rsidRPr="005D3F0B" w:rsidRDefault="00331720"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Bunnell KL,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Sikka M, Bleasdale SC, Wenzler E, Danziger LH, Rodvold KA. Pharmacokinetics of Telavancin at Fixed Doses in Normal Body Weight and Obese (Classes I, II, and III) Adult Subjects. </w:t>
      </w:r>
      <w:r w:rsidRPr="005D3F0B">
        <w:rPr>
          <w:rFonts w:ascii="Calibri" w:hAnsi="Calibri" w:cs="Calibri"/>
          <w:b/>
          <w:i/>
          <w:color w:val="000000"/>
          <w:sz w:val="22"/>
          <w:szCs w:val="22"/>
        </w:rPr>
        <w:t>Antimicrob Agents Chemother</w:t>
      </w:r>
      <w:r w:rsidRPr="005D3F0B">
        <w:rPr>
          <w:rFonts w:ascii="Calibri" w:hAnsi="Calibri" w:cs="Calibri"/>
          <w:color w:val="000000"/>
          <w:sz w:val="22"/>
          <w:szCs w:val="22"/>
        </w:rPr>
        <w:t>. 2018 Jan 8. pii: AAC.02475-17. doi: 10.1128/AAC.02475-17.</w:t>
      </w:r>
    </w:p>
    <w:p w14:paraId="4327FD4A" w14:textId="77777777" w:rsidR="00331720" w:rsidRPr="005D3F0B" w:rsidRDefault="00331720"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Miglis C, Rhodes NJ, Avedissian S, Kubin CJ, Yin MT, Nelson B,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Scheetz MH. Population pharmacokinetics of polymyxin B in acutely ill adult patients. </w:t>
      </w:r>
      <w:r w:rsidRPr="005D3F0B">
        <w:rPr>
          <w:rFonts w:ascii="Calibri" w:hAnsi="Calibri" w:cs="Calibri"/>
          <w:b/>
          <w:i/>
          <w:color w:val="000000"/>
          <w:sz w:val="22"/>
          <w:szCs w:val="22"/>
        </w:rPr>
        <w:t>Antimicrob Agents Chemother</w:t>
      </w:r>
      <w:r w:rsidRPr="005D3F0B">
        <w:rPr>
          <w:rFonts w:ascii="Calibri" w:hAnsi="Calibri" w:cs="Calibri"/>
          <w:color w:val="000000"/>
          <w:sz w:val="22"/>
          <w:szCs w:val="22"/>
        </w:rPr>
        <w:t>. 2018 Jan 8. pii: AAC.01475-17. doi: 10.1128/AAC.01475-17.</w:t>
      </w:r>
    </w:p>
    <w:p w14:paraId="702CDC44" w14:textId="77777777" w:rsidR="00067C1F" w:rsidRPr="005D3F0B" w:rsidRDefault="00067C1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Conner TM, Nikolian VC, Georgoff PE,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Alam HB, Sun D, Reed RC, Zhang T. Physiologically based pharmacokinetic modeling of disposition and drug-drug interactions for valproic acid and divalproex. </w:t>
      </w:r>
      <w:r w:rsidRPr="005D3F0B">
        <w:rPr>
          <w:rFonts w:ascii="Calibri" w:hAnsi="Calibri" w:cs="Calibri"/>
          <w:b/>
          <w:i/>
          <w:color w:val="000000"/>
          <w:sz w:val="22"/>
          <w:szCs w:val="22"/>
        </w:rPr>
        <w:t>Eur J Pharm Sci</w:t>
      </w:r>
      <w:r w:rsidRPr="005D3F0B">
        <w:rPr>
          <w:rFonts w:ascii="Calibri" w:hAnsi="Calibri" w:cs="Calibri"/>
          <w:color w:val="000000"/>
          <w:sz w:val="22"/>
          <w:szCs w:val="22"/>
        </w:rPr>
        <w:t>. 2018 Jan 1;111:465-481. doi: 10.1016/j.ejps.2017.10.009</w:t>
      </w:r>
    </w:p>
    <w:p w14:paraId="040B1B7C" w14:textId="77777777" w:rsidR="00331720" w:rsidRPr="005D3F0B" w:rsidRDefault="00331720" w:rsidP="000578F9">
      <w:pPr>
        <w:widowControl/>
        <w:spacing w:after="120"/>
        <w:ind w:left="540" w:hanging="540"/>
        <w:jc w:val="both"/>
        <w:rPr>
          <w:rFonts w:ascii="Calibri" w:hAnsi="Calibri" w:cs="Calibri"/>
          <w:b/>
          <w:i/>
          <w:iCs/>
          <w:color w:val="FFFFFF"/>
          <w:sz w:val="22"/>
          <w:szCs w:val="22"/>
        </w:rPr>
      </w:pPr>
    </w:p>
    <w:p w14:paraId="392A2469" w14:textId="77777777" w:rsidR="00871311" w:rsidRPr="005D3F0B" w:rsidRDefault="006F519C" w:rsidP="000578F9">
      <w:pPr>
        <w:pStyle w:val="HTMLPreformatted"/>
        <w:numPr>
          <w:ilvl w:val="0"/>
          <w:numId w:val="3"/>
        </w:numPr>
        <w:spacing w:after="120"/>
        <w:ind w:left="540" w:hanging="540"/>
        <w:rPr>
          <w:rFonts w:ascii="Calibri" w:hAnsi="Calibri" w:cs="Calibri"/>
          <w:color w:val="000000"/>
          <w:sz w:val="22"/>
          <w:szCs w:val="22"/>
        </w:rPr>
      </w:pPr>
      <w:r>
        <w:rPr>
          <w:rFonts w:ascii="Calibri" w:hAnsi="Calibri" w:cs="Calibri"/>
          <w:b/>
          <w:i/>
          <w:iCs/>
          <w:noProof/>
          <w:color w:val="FFFFFF"/>
          <w:sz w:val="22"/>
          <w:szCs w:val="22"/>
        </w:rPr>
        <w:pict w14:anchorId="79F5F290">
          <v:roundrect id="_x0000_s2053" style="position:absolute;left:0;text-align:left;margin-left:-2.5pt;margin-top:-18.45pt;width:41.55pt;height:18.85pt;z-index:251654656" arcsize="10923f" fillcolor="#002060" stroked="f" strokecolor="#f2f2f2" strokeweight="3pt">
            <v:shadow on="t" type="perspective" color="#243f60" opacity=".5" offset="1pt" offset2="-1pt"/>
            <v:textbox style="mso-next-textbox:#_x0000_s2053">
              <w:txbxContent>
                <w:p w14:paraId="2D6FFA0F" w14:textId="77777777" w:rsidR="00224486" w:rsidRPr="00224486" w:rsidRDefault="00224486" w:rsidP="00224486">
                  <w:pPr>
                    <w:rPr>
                      <w:rFonts w:ascii="Calibri" w:hAnsi="Calibri"/>
                      <w:b/>
                      <w:color w:val="FFFF00"/>
                      <w:sz w:val="22"/>
                      <w:szCs w:val="22"/>
                    </w:rPr>
                  </w:pPr>
                  <w:r w:rsidRPr="00224486">
                    <w:rPr>
                      <w:rFonts w:ascii="Calibri" w:hAnsi="Calibri"/>
                      <w:b/>
                      <w:color w:val="FFFF00"/>
                      <w:sz w:val="22"/>
                      <w:szCs w:val="22"/>
                    </w:rPr>
                    <w:t>2</w:t>
                  </w:r>
                  <w:r>
                    <w:rPr>
                      <w:rFonts w:ascii="Calibri" w:hAnsi="Calibri"/>
                      <w:b/>
                      <w:color w:val="FFFF00"/>
                      <w:sz w:val="22"/>
                      <w:szCs w:val="22"/>
                    </w:rPr>
                    <w:t>017</w:t>
                  </w:r>
                </w:p>
              </w:txbxContent>
            </v:textbox>
          </v:roundrect>
        </w:pict>
      </w:r>
      <w:r w:rsidR="00871311" w:rsidRPr="005D3F0B">
        <w:rPr>
          <w:rFonts w:ascii="Calibri" w:hAnsi="Calibri" w:cs="Calibri"/>
          <w:sz w:val="22"/>
          <w:szCs w:val="22"/>
        </w:rPr>
        <w:t xml:space="preserve">Natesan S, </w:t>
      </w:r>
      <w:r w:rsidR="00871311" w:rsidRPr="005D3F0B">
        <w:rPr>
          <w:rFonts w:ascii="Calibri" w:hAnsi="Calibri" w:cs="Calibri"/>
          <w:b/>
          <w:sz w:val="22"/>
          <w:szCs w:val="22"/>
        </w:rPr>
        <w:t>Pai MP</w:t>
      </w:r>
      <w:r w:rsidR="00871311" w:rsidRPr="005D3F0B">
        <w:rPr>
          <w:rFonts w:ascii="Calibri" w:hAnsi="Calibri" w:cs="Calibri"/>
          <w:sz w:val="22"/>
          <w:szCs w:val="22"/>
        </w:rPr>
        <w:t xml:space="preserve">, *Lodise TP. </w:t>
      </w:r>
      <w:r w:rsidR="00871311" w:rsidRPr="005D3F0B">
        <w:rPr>
          <w:rFonts w:ascii="Calibri" w:hAnsi="Calibri" w:cs="Calibri"/>
          <w:bCs/>
          <w:sz w:val="22"/>
          <w:szCs w:val="22"/>
        </w:rPr>
        <w:t xml:space="preserve">Determination of Alternative Ceftolozane/Tazobactam (C/T) Dosing Regimens for Patients with Infections Due to </w:t>
      </w:r>
      <w:r w:rsidR="00871311" w:rsidRPr="005D3F0B">
        <w:rPr>
          <w:rFonts w:ascii="Calibri" w:hAnsi="Calibri" w:cs="Calibri"/>
          <w:bCs/>
          <w:iCs/>
          <w:sz w:val="22"/>
          <w:szCs w:val="22"/>
        </w:rPr>
        <w:t xml:space="preserve">Pseudomonas aeruginosa </w:t>
      </w:r>
      <w:r w:rsidR="00871311" w:rsidRPr="005D3F0B">
        <w:rPr>
          <w:rFonts w:ascii="Calibri" w:hAnsi="Calibri" w:cs="Calibri"/>
          <w:bCs/>
          <w:sz w:val="22"/>
          <w:szCs w:val="22"/>
        </w:rPr>
        <w:t xml:space="preserve">with High (C/T) MIC Values.  </w:t>
      </w:r>
      <w:r w:rsidR="00871311" w:rsidRPr="005D3F0B">
        <w:rPr>
          <w:rFonts w:ascii="Calibri" w:hAnsi="Calibri" w:cs="Calibri"/>
          <w:b/>
          <w:bCs/>
          <w:i/>
          <w:sz w:val="22"/>
          <w:szCs w:val="22"/>
        </w:rPr>
        <w:t>J Antimicrob Chemother</w:t>
      </w:r>
      <w:r w:rsidR="00871311" w:rsidRPr="005D3F0B">
        <w:rPr>
          <w:rFonts w:ascii="Calibri" w:hAnsi="Calibri" w:cs="Calibri"/>
          <w:b/>
          <w:bCs/>
          <w:sz w:val="22"/>
          <w:szCs w:val="22"/>
        </w:rPr>
        <w:t xml:space="preserve"> </w:t>
      </w:r>
      <w:r w:rsidR="00871311" w:rsidRPr="005D3F0B">
        <w:rPr>
          <w:rFonts w:ascii="Calibri" w:hAnsi="Calibri" w:cs="Calibri"/>
          <w:bCs/>
          <w:sz w:val="22"/>
          <w:szCs w:val="22"/>
        </w:rPr>
        <w:t>2017;72(10):2813-2816.</w:t>
      </w:r>
      <w:r w:rsidR="00237842" w:rsidRPr="005D3F0B">
        <w:rPr>
          <w:rFonts w:ascii="Calibri" w:hAnsi="Calibri" w:cs="Calibri"/>
          <w:sz w:val="22"/>
          <w:szCs w:val="22"/>
        </w:rPr>
        <w:t xml:space="preserve"> </w:t>
      </w:r>
      <w:r w:rsidR="00237842" w:rsidRPr="005D3F0B">
        <w:rPr>
          <w:rFonts w:ascii="Calibri" w:hAnsi="Calibri" w:cs="Calibri"/>
          <w:bCs/>
          <w:sz w:val="22"/>
          <w:szCs w:val="22"/>
        </w:rPr>
        <w:t>doi: 10.1093/jac/dkx221</w:t>
      </w:r>
    </w:p>
    <w:p w14:paraId="20C3AB1C" w14:textId="77777777" w:rsidR="00237842" w:rsidRPr="005D3F0B" w:rsidRDefault="00237842"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Yu A, Jackson T, Tsume Y, Koenigsknecht M, Wysocki J, Marciani L, Amidon GL, Frances A, Baker JR, Hasler W, Wen B, </w:t>
      </w:r>
      <w:r w:rsidRPr="005D3F0B">
        <w:rPr>
          <w:rFonts w:ascii="Calibri" w:hAnsi="Calibri" w:cs="Calibri"/>
          <w:b/>
          <w:color w:val="000000"/>
          <w:sz w:val="22"/>
          <w:szCs w:val="22"/>
        </w:rPr>
        <w:t>Pai A (MP)</w:t>
      </w:r>
      <w:r w:rsidRPr="005D3F0B">
        <w:rPr>
          <w:rFonts w:ascii="Calibri" w:hAnsi="Calibri" w:cs="Calibri"/>
          <w:color w:val="000000"/>
          <w:sz w:val="22"/>
          <w:szCs w:val="22"/>
        </w:rPr>
        <w:t xml:space="preserve">, Sun D*. Mechanistic Fluid Transport Model to Estimate Gastrointestinal Fluid Volume and Its Dynamic Change Over Time. </w:t>
      </w:r>
      <w:r w:rsidRPr="005D3F0B">
        <w:rPr>
          <w:rFonts w:ascii="Calibri" w:hAnsi="Calibri" w:cs="Calibri"/>
          <w:b/>
          <w:color w:val="000000"/>
          <w:sz w:val="22"/>
          <w:szCs w:val="22"/>
        </w:rPr>
        <w:t>AAPS J</w:t>
      </w:r>
      <w:r w:rsidRPr="005D3F0B">
        <w:rPr>
          <w:rFonts w:ascii="Calibri" w:hAnsi="Calibri" w:cs="Calibri"/>
          <w:color w:val="000000"/>
          <w:sz w:val="22"/>
          <w:szCs w:val="22"/>
        </w:rPr>
        <w:t>. 2017;19(6):1682-1690.</w:t>
      </w:r>
      <w:r w:rsidRPr="005D3F0B">
        <w:rPr>
          <w:rFonts w:ascii="Calibri" w:hAnsi="Calibri" w:cs="Calibri"/>
          <w:sz w:val="22"/>
          <w:szCs w:val="22"/>
        </w:rPr>
        <w:t xml:space="preserve"> </w:t>
      </w:r>
      <w:r w:rsidRPr="005D3F0B">
        <w:rPr>
          <w:rFonts w:ascii="Calibri" w:hAnsi="Calibri" w:cs="Calibri"/>
          <w:color w:val="000000"/>
          <w:sz w:val="22"/>
          <w:szCs w:val="22"/>
        </w:rPr>
        <w:t>doi: 10.1208/s12248-017-0145-x.</w:t>
      </w:r>
    </w:p>
    <w:p w14:paraId="0D881848" w14:textId="77777777" w:rsidR="00871311" w:rsidRPr="005D3F0B" w:rsidRDefault="00871311"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bCs/>
          <w:sz w:val="22"/>
          <w:szCs w:val="22"/>
        </w:rPr>
        <w:t xml:space="preserve">Cojutti P, </w:t>
      </w:r>
      <w:r w:rsidRPr="005D3F0B">
        <w:rPr>
          <w:rFonts w:ascii="Calibri" w:hAnsi="Calibri" w:cs="Calibri"/>
          <w:b/>
          <w:bCs/>
          <w:sz w:val="22"/>
          <w:szCs w:val="22"/>
        </w:rPr>
        <w:t>Pai MP</w:t>
      </w:r>
      <w:r w:rsidRPr="005D3F0B">
        <w:rPr>
          <w:rFonts w:ascii="Calibri" w:hAnsi="Calibri" w:cs="Calibri"/>
          <w:bCs/>
          <w:sz w:val="22"/>
          <w:szCs w:val="22"/>
        </w:rPr>
        <w:t xml:space="preserve">, Pea F. </w:t>
      </w:r>
      <w:r w:rsidR="006B441B" w:rsidRPr="005D3F0B">
        <w:rPr>
          <w:rFonts w:ascii="Calibri" w:hAnsi="Calibri" w:cs="Calibri"/>
          <w:bCs/>
          <w:sz w:val="22"/>
          <w:szCs w:val="22"/>
        </w:rPr>
        <w:t xml:space="preserve">Population Pharmacokinetics and Dosing Considerations for the Use of Linezolid in Overweight and Obese Adult Patients. </w:t>
      </w:r>
      <w:r w:rsidR="006B441B" w:rsidRPr="005D3F0B">
        <w:rPr>
          <w:rFonts w:ascii="Calibri" w:hAnsi="Calibri" w:cs="Calibri"/>
          <w:b/>
          <w:bCs/>
          <w:i/>
          <w:sz w:val="22"/>
          <w:szCs w:val="22"/>
        </w:rPr>
        <w:t xml:space="preserve">Clin Pharmacokinet </w:t>
      </w:r>
      <w:r w:rsidR="006B441B" w:rsidRPr="005D3F0B">
        <w:rPr>
          <w:rFonts w:ascii="Calibri" w:hAnsi="Calibri" w:cs="Calibri"/>
          <w:b/>
          <w:bCs/>
          <w:sz w:val="22"/>
          <w:szCs w:val="22"/>
        </w:rPr>
        <w:t xml:space="preserve"> </w:t>
      </w:r>
      <w:r w:rsidR="006B441B" w:rsidRPr="005D3F0B">
        <w:rPr>
          <w:rFonts w:ascii="Calibri" w:hAnsi="Calibri" w:cs="Calibri"/>
          <w:color w:val="000000"/>
          <w:sz w:val="22"/>
          <w:szCs w:val="22"/>
        </w:rPr>
        <w:t>2017 Oct 28. doi: 10.1007/s40262-017-0606-5. </w:t>
      </w:r>
    </w:p>
    <w:p w14:paraId="39184418" w14:textId="77777777" w:rsidR="004C21A9" w:rsidRPr="005D3F0B" w:rsidRDefault="004C21A9"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b/>
          <w:color w:val="000000"/>
          <w:sz w:val="22"/>
          <w:szCs w:val="22"/>
        </w:rPr>
        <w:t xml:space="preserve">Pai MP, </w:t>
      </w:r>
      <w:r w:rsidRPr="005D3F0B">
        <w:rPr>
          <w:rFonts w:ascii="Calibri" w:hAnsi="Calibri" w:cs="Calibri"/>
          <w:color w:val="000000"/>
          <w:sz w:val="22"/>
          <w:szCs w:val="22"/>
        </w:rPr>
        <w:t xml:space="preserve">Derstine B, Lichty M, Ross B, Sullivan J, Su G, Wang SL*. </w:t>
      </w:r>
      <w:r w:rsidRPr="005D3F0B">
        <w:rPr>
          <w:rFonts w:ascii="Calibri" w:hAnsi="Calibri" w:cs="Calibri"/>
          <w:sz w:val="22"/>
          <w:szCs w:val="22"/>
        </w:rPr>
        <w:t>Relationships of Vancomycin Pharmacokinetics to Body Size and Composition by Computed Tomography Analysis: A novel "Pharmacomorphomic" approach</w:t>
      </w:r>
      <w:r w:rsidR="00E20B23" w:rsidRPr="005D3F0B">
        <w:rPr>
          <w:rFonts w:ascii="Calibri" w:hAnsi="Calibri" w:cs="Calibri"/>
          <w:sz w:val="22"/>
          <w:szCs w:val="22"/>
        </w:rPr>
        <w:t xml:space="preserve">. </w:t>
      </w:r>
      <w:r w:rsidR="00E20B23" w:rsidRPr="005D3F0B">
        <w:rPr>
          <w:rFonts w:ascii="Calibri" w:hAnsi="Calibri" w:cs="Calibri"/>
          <w:b/>
          <w:sz w:val="22"/>
          <w:szCs w:val="22"/>
        </w:rPr>
        <w:t xml:space="preserve">Antimicrob Agents Chemother </w:t>
      </w:r>
      <w:r w:rsidR="00E20B23" w:rsidRPr="005D3F0B">
        <w:rPr>
          <w:rFonts w:ascii="Calibri" w:hAnsi="Calibri" w:cs="Calibri"/>
          <w:sz w:val="22"/>
          <w:szCs w:val="22"/>
        </w:rPr>
        <w:t>2017</w:t>
      </w:r>
      <w:r w:rsidR="00237842" w:rsidRPr="005D3F0B">
        <w:rPr>
          <w:rFonts w:ascii="Calibri" w:hAnsi="Calibri" w:cs="Calibri"/>
          <w:sz w:val="22"/>
          <w:szCs w:val="22"/>
        </w:rPr>
        <w:t xml:space="preserve"> 24;61(11). pii: e01402-17. doi: 10.1128/AAC.01402-17.</w:t>
      </w:r>
    </w:p>
    <w:p w14:paraId="72F92090" w14:textId="77777777" w:rsidR="004C21A9" w:rsidRPr="005D3F0B" w:rsidRDefault="004C21A9"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sz w:val="22"/>
          <w:szCs w:val="22"/>
        </w:rPr>
        <w:t>Koenigsknecht</w:t>
      </w:r>
      <w:r w:rsidRPr="005D3F0B">
        <w:rPr>
          <w:rFonts w:ascii="Calibri" w:hAnsi="Calibri" w:cs="Calibri"/>
          <w:sz w:val="22"/>
          <w:szCs w:val="22"/>
          <w:vertAlign w:val="superscript"/>
        </w:rPr>
        <w:t xml:space="preserve"> </w:t>
      </w:r>
      <w:r w:rsidRPr="005D3F0B">
        <w:rPr>
          <w:rFonts w:ascii="Calibri" w:hAnsi="Calibri" w:cs="Calibri"/>
          <w:sz w:val="22"/>
          <w:szCs w:val="22"/>
        </w:rPr>
        <w:t xml:space="preserve">MJ, Baker JR, Fioritto AF, Yu A, Tsume Y, Wen B, Zhao T, </w:t>
      </w:r>
      <w:r w:rsidRPr="005D3F0B">
        <w:rPr>
          <w:rFonts w:ascii="Calibri" w:hAnsi="Calibri" w:cs="Calibri"/>
          <w:b/>
          <w:sz w:val="22"/>
          <w:szCs w:val="22"/>
        </w:rPr>
        <w:t>Pai MP</w:t>
      </w:r>
      <w:r w:rsidRPr="005D3F0B">
        <w:rPr>
          <w:rFonts w:ascii="Calibri" w:hAnsi="Calibri" w:cs="Calibri"/>
          <w:sz w:val="22"/>
          <w:szCs w:val="22"/>
        </w:rPr>
        <w:t xml:space="preserve">, Bleske B, </w:t>
      </w:r>
      <w:r w:rsidRPr="005D3F0B">
        <w:rPr>
          <w:rFonts w:ascii="Calibri" w:hAnsi="Calibri" w:cs="Calibri"/>
          <w:spacing w:val="5"/>
          <w:kern w:val="36"/>
          <w:sz w:val="22"/>
          <w:szCs w:val="22"/>
          <w:lang w:val="en"/>
        </w:rPr>
        <w:t>Zhang X</w:t>
      </w:r>
      <w:r w:rsidRPr="005D3F0B">
        <w:rPr>
          <w:rFonts w:ascii="Calibri" w:hAnsi="Calibri" w:cs="Calibri"/>
          <w:sz w:val="22"/>
          <w:szCs w:val="22"/>
        </w:rPr>
        <w:t>,</w:t>
      </w:r>
      <w:r w:rsidRPr="005D3F0B">
        <w:rPr>
          <w:rFonts w:ascii="Calibri" w:hAnsi="Calibri" w:cs="Calibri"/>
          <w:spacing w:val="5"/>
          <w:kern w:val="36"/>
          <w:sz w:val="22"/>
          <w:szCs w:val="22"/>
          <w:lang w:val="en"/>
        </w:rPr>
        <w:t xml:space="preserve"> Lionberger R</w:t>
      </w:r>
      <w:r w:rsidRPr="005D3F0B">
        <w:rPr>
          <w:rFonts w:ascii="Calibri" w:hAnsi="Calibri" w:cs="Calibri"/>
          <w:sz w:val="22"/>
          <w:szCs w:val="22"/>
        </w:rPr>
        <w:t xml:space="preserve">, Lee A, Amidon GL, Hasler WL, *Sun D. </w:t>
      </w:r>
      <w:r w:rsidRPr="005D3F0B">
        <w:rPr>
          <w:rFonts w:ascii="Calibri" w:hAnsi="Calibri" w:cs="Calibri"/>
          <w:bCs/>
          <w:i/>
          <w:iCs/>
          <w:sz w:val="22"/>
          <w:szCs w:val="22"/>
        </w:rPr>
        <w:t xml:space="preserve">In Vivo </w:t>
      </w:r>
      <w:r w:rsidRPr="005D3F0B">
        <w:rPr>
          <w:rFonts w:ascii="Calibri" w:hAnsi="Calibri" w:cs="Calibri"/>
          <w:bCs/>
          <w:sz w:val="22"/>
          <w:szCs w:val="22"/>
        </w:rPr>
        <w:t xml:space="preserve">Dissolution and </w:t>
      </w:r>
      <w:r w:rsidRPr="005D3F0B">
        <w:rPr>
          <w:rFonts w:ascii="Calibri" w:hAnsi="Calibri" w:cs="Calibri"/>
          <w:sz w:val="22"/>
          <w:szCs w:val="22"/>
        </w:rPr>
        <w:t xml:space="preserve">Systemic Absorption </w:t>
      </w:r>
      <w:r w:rsidRPr="005D3F0B">
        <w:rPr>
          <w:rFonts w:ascii="Calibri" w:hAnsi="Calibri" w:cs="Calibri"/>
          <w:bCs/>
          <w:sz w:val="22"/>
          <w:szCs w:val="22"/>
        </w:rPr>
        <w:t xml:space="preserve">of Immediate Release Ibuprofen in Human Gastrointestinal Tract </w:t>
      </w:r>
      <w:r w:rsidRPr="005D3F0B">
        <w:rPr>
          <w:rFonts w:ascii="Calibri" w:hAnsi="Calibri" w:cs="Calibri"/>
          <w:sz w:val="22"/>
          <w:szCs w:val="22"/>
        </w:rPr>
        <w:t>Under Fed and Fasted Conditions.</w:t>
      </w:r>
      <w:r w:rsidRPr="005D3F0B">
        <w:rPr>
          <w:rFonts w:ascii="Calibri" w:hAnsi="Calibri" w:cs="Calibri"/>
          <w:b/>
          <w:sz w:val="22"/>
          <w:szCs w:val="22"/>
        </w:rPr>
        <w:t xml:space="preserve"> </w:t>
      </w:r>
      <w:r w:rsidRPr="005D3F0B">
        <w:rPr>
          <w:rFonts w:ascii="Calibri" w:hAnsi="Calibri" w:cs="Calibri"/>
          <w:b/>
          <w:i/>
          <w:sz w:val="22"/>
          <w:szCs w:val="22"/>
        </w:rPr>
        <w:t>Mol Pharm</w:t>
      </w:r>
      <w:r w:rsidRPr="005D3F0B">
        <w:rPr>
          <w:rFonts w:ascii="Calibri" w:hAnsi="Calibri" w:cs="Calibri"/>
          <w:b/>
          <w:sz w:val="22"/>
          <w:szCs w:val="22"/>
        </w:rPr>
        <w:t xml:space="preserve"> </w:t>
      </w:r>
      <w:r w:rsidR="006B441B" w:rsidRPr="005D3F0B">
        <w:rPr>
          <w:rFonts w:ascii="Calibri" w:hAnsi="Calibri" w:cs="Calibri"/>
          <w:color w:val="000000"/>
          <w:sz w:val="22"/>
          <w:szCs w:val="22"/>
        </w:rPr>
        <w:t>2017 Oct 5. doi:</w:t>
      </w:r>
      <w:r w:rsidR="006B441B" w:rsidRPr="005D3F0B">
        <w:rPr>
          <w:rFonts w:ascii="Calibri" w:hAnsi="Calibri" w:cs="Calibri"/>
          <w:color w:val="000000"/>
          <w:sz w:val="22"/>
          <w:szCs w:val="22"/>
          <w:shd w:val="clear" w:color="auto" w:fill="FFFFFF"/>
        </w:rPr>
        <w:t xml:space="preserve"> </w:t>
      </w:r>
      <w:r w:rsidR="006B441B" w:rsidRPr="005D3F0B">
        <w:rPr>
          <w:rFonts w:ascii="Calibri" w:hAnsi="Calibri" w:cs="Calibri"/>
          <w:color w:val="000000"/>
          <w:sz w:val="22"/>
          <w:szCs w:val="22"/>
        </w:rPr>
        <w:t>10.1021/acs.molpharmaceut.7b00425.</w:t>
      </w:r>
      <w:r w:rsidR="006B441B" w:rsidRPr="005D3F0B">
        <w:rPr>
          <w:rFonts w:ascii="Calibri" w:hAnsi="Calibri" w:cs="Calibri"/>
          <w:color w:val="000000"/>
          <w:sz w:val="22"/>
          <w:szCs w:val="22"/>
          <w:shd w:val="clear" w:color="auto" w:fill="FFFFFF"/>
        </w:rPr>
        <w:t> </w:t>
      </w:r>
    </w:p>
    <w:p w14:paraId="5A6317F7" w14:textId="77777777" w:rsidR="00A760B6" w:rsidRPr="005D3F0B" w:rsidRDefault="00A760B6"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lastRenderedPageBreak/>
        <w:t>Nikolian VC, Georgoff PE</w:t>
      </w:r>
      <w:r w:rsidRPr="005D3F0B">
        <w:rPr>
          <w:rFonts w:ascii="Calibri" w:hAnsi="Calibri" w:cs="Calibri"/>
          <w:b/>
          <w:color w:val="000000"/>
          <w:sz w:val="22"/>
          <w:szCs w:val="22"/>
        </w:rPr>
        <w:t>, Pai MP</w:t>
      </w:r>
      <w:r w:rsidRPr="005D3F0B">
        <w:rPr>
          <w:rFonts w:ascii="Calibri" w:hAnsi="Calibri" w:cs="Calibri"/>
          <w:color w:val="000000"/>
          <w:sz w:val="22"/>
          <w:szCs w:val="22"/>
        </w:rPr>
        <w:t xml:space="preserve">, Dennahy IS, Chtraklin IS, Eidy H, Ghandour MH, Han Y, Srinivasan A, Li Y, Alam HB. </w:t>
      </w:r>
      <w:r w:rsidRPr="005D3F0B">
        <w:rPr>
          <w:rFonts w:ascii="Calibri" w:hAnsi="Calibri" w:cs="Calibri"/>
          <w:sz w:val="22"/>
          <w:szCs w:val="22"/>
        </w:rPr>
        <w:t xml:space="preserve">Valproic acid decreases brain lesion size and improves neurologic recovery in swine subjected to traumatic brain injury, hemorrhagic shock, and polytrauma. </w:t>
      </w:r>
      <w:r w:rsidRPr="005D3F0B">
        <w:rPr>
          <w:rFonts w:ascii="Calibri" w:hAnsi="Calibri" w:cs="Calibri"/>
          <w:b/>
          <w:i/>
          <w:sz w:val="22"/>
          <w:szCs w:val="22"/>
        </w:rPr>
        <w:t>J Trauma Acute Care Surg</w:t>
      </w:r>
      <w:r w:rsidR="008D14BA" w:rsidRPr="005D3F0B">
        <w:rPr>
          <w:rFonts w:ascii="Calibri" w:hAnsi="Calibri" w:cs="Calibri"/>
          <w:sz w:val="22"/>
          <w:szCs w:val="22"/>
        </w:rPr>
        <w:t xml:space="preserve"> 2017</w:t>
      </w:r>
      <w:r w:rsidR="00BF07FE" w:rsidRPr="005D3F0B">
        <w:rPr>
          <w:rFonts w:ascii="Calibri" w:hAnsi="Calibri" w:cs="Calibri"/>
          <w:color w:val="000000"/>
          <w:sz w:val="22"/>
          <w:szCs w:val="22"/>
        </w:rPr>
        <w:t xml:space="preserve"> Jul 8. doi:0.1097/TA.0000000000001612.</w:t>
      </w:r>
    </w:p>
    <w:p w14:paraId="269B4F0D" w14:textId="77777777" w:rsidR="00857223" w:rsidRPr="005D3F0B" w:rsidRDefault="00FD0691"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sz w:val="22"/>
          <w:szCs w:val="22"/>
        </w:rPr>
        <w:t>G</w:t>
      </w:r>
      <w:r w:rsidR="002307D3" w:rsidRPr="005D3F0B">
        <w:rPr>
          <w:rFonts w:ascii="Calibri" w:hAnsi="Calibri" w:cs="Calibri"/>
          <w:sz w:val="22"/>
          <w:szCs w:val="22"/>
        </w:rPr>
        <w:t xml:space="preserve">eorgoff PE, Nikolian VC, Bonham T, </w:t>
      </w:r>
      <w:r w:rsidR="002307D3" w:rsidRPr="005D3F0B">
        <w:rPr>
          <w:rFonts w:ascii="Calibri" w:hAnsi="Calibri" w:cs="Calibri"/>
          <w:b/>
          <w:sz w:val="22"/>
          <w:szCs w:val="22"/>
        </w:rPr>
        <w:t>Pai MP</w:t>
      </w:r>
      <w:r w:rsidR="002307D3" w:rsidRPr="005D3F0B">
        <w:rPr>
          <w:rFonts w:ascii="Calibri" w:hAnsi="Calibri" w:cs="Calibri"/>
          <w:sz w:val="22"/>
          <w:szCs w:val="22"/>
        </w:rPr>
        <w:t xml:space="preserve">, Tafatia C, Halaweish I, To K, Watcharotone K, Lao R, Sun D, *Alam H. Pharmacokinetics and Safety of High-Dose Intravenous Valproic Acid in Healthy Subjects: A Dose Escalation Trial To Support Clinical Translational Studies. </w:t>
      </w:r>
      <w:r w:rsidR="002307D3" w:rsidRPr="005D3F0B">
        <w:rPr>
          <w:rFonts w:ascii="Calibri" w:hAnsi="Calibri" w:cs="Calibri"/>
          <w:b/>
          <w:i/>
          <w:color w:val="000000"/>
          <w:sz w:val="22"/>
          <w:szCs w:val="22"/>
        </w:rPr>
        <w:t>Clin Pharmacokinet</w:t>
      </w:r>
      <w:r w:rsidR="002307D3" w:rsidRPr="005D3F0B">
        <w:rPr>
          <w:rFonts w:ascii="Calibri" w:hAnsi="Calibri" w:cs="Calibri"/>
          <w:color w:val="000000"/>
          <w:sz w:val="22"/>
          <w:szCs w:val="22"/>
        </w:rPr>
        <w:t xml:space="preserve"> 2017; </w:t>
      </w:r>
      <w:r w:rsidRPr="005D3F0B">
        <w:rPr>
          <w:rFonts w:ascii="Calibri" w:hAnsi="Calibri" w:cs="Calibri"/>
          <w:color w:val="000000"/>
          <w:sz w:val="22"/>
          <w:szCs w:val="22"/>
        </w:rPr>
        <w:t>May 11. doi: 10.1007/s40262-017-0553-1.</w:t>
      </w:r>
    </w:p>
    <w:p w14:paraId="2F3463EA" w14:textId="77777777" w:rsidR="00B66CAC" w:rsidRPr="005D3F0B" w:rsidRDefault="00B66CAC"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Martirosov DM, Bidell MR,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Scheetz MH, Rosenkranz SL, </w:t>
      </w:r>
      <w:r w:rsidR="00857223" w:rsidRPr="005D3F0B">
        <w:rPr>
          <w:rFonts w:ascii="Calibri" w:hAnsi="Calibri" w:cs="Calibri"/>
          <w:color w:val="000000"/>
          <w:sz w:val="22"/>
          <w:szCs w:val="22"/>
        </w:rPr>
        <w:t>*</w:t>
      </w:r>
      <w:r w:rsidRPr="005D3F0B">
        <w:rPr>
          <w:rFonts w:ascii="Calibri" w:hAnsi="Calibri" w:cs="Calibri"/>
          <w:color w:val="000000"/>
          <w:sz w:val="22"/>
          <w:szCs w:val="22"/>
        </w:rPr>
        <w:t xml:space="preserve">Lodise TP. Relationship between vancomycin exposure and outcomes among patients with MRSA bloodstream infections with vancomycin Etest® MIC values of 1.5mg/L: A pilot study. </w:t>
      </w:r>
      <w:r w:rsidRPr="005D3F0B">
        <w:rPr>
          <w:rFonts w:ascii="Calibri" w:hAnsi="Calibri" w:cs="Calibri"/>
          <w:b/>
          <w:i/>
          <w:color w:val="000000"/>
          <w:sz w:val="22"/>
          <w:szCs w:val="22"/>
        </w:rPr>
        <w:t>Diagn Microbiol Infect Dis</w:t>
      </w:r>
      <w:r w:rsidRPr="005D3F0B">
        <w:rPr>
          <w:rFonts w:ascii="Calibri" w:hAnsi="Calibri" w:cs="Calibri"/>
          <w:color w:val="000000"/>
          <w:sz w:val="22"/>
          <w:szCs w:val="22"/>
        </w:rPr>
        <w:t>. 2017 Apr 2. pii: S0732-8893(17)30084-6. doi:10.1016/j.diagmicrobio.2017.03.008.</w:t>
      </w:r>
    </w:p>
    <w:p w14:paraId="07E9D8B6" w14:textId="77777777" w:rsidR="00010AD8" w:rsidRPr="005D3F0B" w:rsidRDefault="00010AD8"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*Pai AB, Meyer DE, Bales BC, Cotero VE, </w:t>
      </w:r>
      <w:r w:rsidRPr="005D3F0B">
        <w:rPr>
          <w:rFonts w:ascii="Calibri" w:hAnsi="Calibri" w:cs="Calibri"/>
          <w:b/>
          <w:color w:val="000000"/>
          <w:sz w:val="22"/>
          <w:szCs w:val="22"/>
        </w:rPr>
        <w:t>Pai MP</w:t>
      </w:r>
      <w:r w:rsidRPr="005D3F0B">
        <w:rPr>
          <w:rFonts w:ascii="Calibri" w:hAnsi="Calibri" w:cs="Calibri"/>
          <w:color w:val="000000"/>
          <w:sz w:val="22"/>
          <w:szCs w:val="22"/>
        </w:rPr>
        <w:t>, Zheng N, Jiang W. Performance of Redox Active and Chelatable Iron Assays to Determine Labile Iron Release From Intravenous Iron Formulations</w:t>
      </w:r>
      <w:r w:rsidRPr="005D3F0B">
        <w:rPr>
          <w:rFonts w:ascii="Calibri" w:hAnsi="Calibri" w:cs="Calibri"/>
          <w:b/>
          <w:i/>
          <w:color w:val="000000"/>
          <w:sz w:val="22"/>
          <w:szCs w:val="22"/>
        </w:rPr>
        <w:t>. Clin Transl Sci</w:t>
      </w:r>
      <w:r w:rsidR="00FD0691" w:rsidRPr="005D3F0B">
        <w:rPr>
          <w:rFonts w:ascii="Calibri" w:hAnsi="Calibri" w:cs="Calibri"/>
          <w:color w:val="000000"/>
          <w:sz w:val="22"/>
          <w:szCs w:val="22"/>
        </w:rPr>
        <w:t>. 2017; 10(3):194-200</w:t>
      </w:r>
      <w:r w:rsidRPr="005D3F0B">
        <w:rPr>
          <w:rFonts w:ascii="Calibri" w:hAnsi="Calibri" w:cs="Calibri"/>
          <w:color w:val="000000"/>
          <w:sz w:val="22"/>
          <w:szCs w:val="22"/>
        </w:rPr>
        <w:t xml:space="preserve">. doi:10.1111/cts.12443. </w:t>
      </w:r>
    </w:p>
    <w:p w14:paraId="312B6348" w14:textId="77777777" w:rsidR="00010AD8" w:rsidRPr="005D3F0B" w:rsidRDefault="006F519C" w:rsidP="000578F9">
      <w:pPr>
        <w:pStyle w:val="HTMLPreformatted"/>
        <w:numPr>
          <w:ilvl w:val="0"/>
          <w:numId w:val="3"/>
        </w:numPr>
        <w:spacing w:after="120"/>
        <w:ind w:left="540" w:hanging="540"/>
        <w:rPr>
          <w:rFonts w:ascii="Calibri" w:hAnsi="Calibri" w:cs="Calibri"/>
          <w:color w:val="000000"/>
          <w:sz w:val="22"/>
          <w:szCs w:val="22"/>
        </w:rPr>
      </w:pPr>
      <w:r>
        <w:rPr>
          <w:rFonts w:ascii="Calibri" w:hAnsi="Calibri" w:cs="Calibri"/>
          <w:b/>
          <w:noProof/>
          <w:color w:val="FFFF00"/>
          <w:sz w:val="22"/>
          <w:szCs w:val="22"/>
        </w:rPr>
        <w:pict w14:anchorId="6B676CFB">
          <v:roundrect id="_x0000_s2054" style="position:absolute;left:0;text-align:left;margin-left:-1.65pt;margin-top:30.85pt;width:41.55pt;height:18.85pt;z-index:251655680" arcsize="10923f" fillcolor="#002060" stroked="f" strokecolor="#f2f2f2" strokeweight="3pt">
            <v:shadow on="t" type="perspective" color="#243f60" opacity=".5" offset="1pt" offset2="-1pt"/>
            <v:textbox style="mso-next-textbox:#_x0000_s2054">
              <w:txbxContent>
                <w:p w14:paraId="083DD04C" w14:textId="77777777" w:rsidR="00346037" w:rsidRPr="00224486" w:rsidRDefault="00346037" w:rsidP="00346037">
                  <w:pPr>
                    <w:rPr>
                      <w:rFonts w:ascii="Calibri" w:hAnsi="Calibri"/>
                      <w:b/>
                      <w:color w:val="FFFF00"/>
                      <w:sz w:val="22"/>
                      <w:szCs w:val="22"/>
                    </w:rPr>
                  </w:pPr>
                  <w:r w:rsidRPr="00224486">
                    <w:rPr>
                      <w:rFonts w:ascii="Calibri" w:hAnsi="Calibri"/>
                      <w:b/>
                      <w:color w:val="FFFF00"/>
                      <w:sz w:val="22"/>
                      <w:szCs w:val="22"/>
                    </w:rPr>
                    <w:t>2</w:t>
                  </w:r>
                  <w:r>
                    <w:rPr>
                      <w:rFonts w:ascii="Calibri" w:hAnsi="Calibri"/>
                      <w:b/>
                      <w:color w:val="FFFF00"/>
                      <w:sz w:val="22"/>
                      <w:szCs w:val="22"/>
                    </w:rPr>
                    <w:t>016</w:t>
                  </w:r>
                </w:p>
              </w:txbxContent>
            </v:textbox>
          </v:roundrect>
        </w:pict>
      </w:r>
      <w:r w:rsidR="00010AD8" w:rsidRPr="005D3F0B">
        <w:rPr>
          <w:rFonts w:ascii="Calibri" w:hAnsi="Calibri" w:cs="Calibri"/>
          <w:b/>
          <w:color w:val="000000"/>
          <w:sz w:val="22"/>
          <w:szCs w:val="22"/>
        </w:rPr>
        <w:t>*Pai MP</w:t>
      </w:r>
      <w:r w:rsidR="00010AD8" w:rsidRPr="005D3F0B">
        <w:rPr>
          <w:rFonts w:ascii="Calibri" w:hAnsi="Calibri" w:cs="Calibri"/>
          <w:color w:val="000000"/>
          <w:sz w:val="22"/>
          <w:szCs w:val="22"/>
        </w:rPr>
        <w:t xml:space="preserve">, Hong J, Krop L. Vancomycin Area under the Curve Estimation in Obese Adults: The peak improves precision and lowers bias. </w:t>
      </w:r>
      <w:r w:rsidR="00010AD8" w:rsidRPr="005D3F0B">
        <w:rPr>
          <w:rFonts w:ascii="Calibri" w:hAnsi="Calibri" w:cs="Calibri"/>
          <w:b/>
          <w:i/>
          <w:color w:val="000000"/>
          <w:sz w:val="22"/>
          <w:szCs w:val="22"/>
        </w:rPr>
        <w:t>Antimicrob Agents Chemother</w:t>
      </w:r>
      <w:r w:rsidR="003F7EAB" w:rsidRPr="005D3F0B">
        <w:rPr>
          <w:rFonts w:ascii="Calibri" w:hAnsi="Calibri" w:cs="Calibri"/>
          <w:color w:val="000000"/>
          <w:sz w:val="22"/>
          <w:szCs w:val="22"/>
        </w:rPr>
        <w:t xml:space="preserve"> 2017;61(4). pii: e02490-16.</w:t>
      </w:r>
      <w:r w:rsidR="00010AD8" w:rsidRPr="005D3F0B">
        <w:rPr>
          <w:rFonts w:ascii="Calibri" w:hAnsi="Calibri" w:cs="Calibri"/>
          <w:color w:val="000000"/>
          <w:sz w:val="22"/>
          <w:szCs w:val="22"/>
        </w:rPr>
        <w:t xml:space="preserve"> doi: 10.1128/AAC</w:t>
      </w:r>
      <w:r w:rsidR="004F2C44" w:rsidRPr="005D3F0B">
        <w:rPr>
          <w:rFonts w:ascii="Calibri" w:hAnsi="Calibri" w:cs="Calibri"/>
          <w:color w:val="000000"/>
          <w:sz w:val="22"/>
          <w:szCs w:val="22"/>
        </w:rPr>
        <w:t xml:space="preserve">.02490-16. </w:t>
      </w:r>
    </w:p>
    <w:p w14:paraId="688C9E97" w14:textId="77777777" w:rsidR="00EB13C7" w:rsidRPr="005D3F0B" w:rsidRDefault="00EB13C7" w:rsidP="000578F9">
      <w:pPr>
        <w:pStyle w:val="HTMLPreformatted"/>
        <w:spacing w:after="120"/>
        <w:ind w:left="540" w:hanging="540"/>
        <w:rPr>
          <w:rFonts w:ascii="Calibri" w:hAnsi="Calibri" w:cs="Calibri"/>
          <w:i/>
          <w:color w:val="000000"/>
          <w:sz w:val="22"/>
          <w:szCs w:val="22"/>
        </w:rPr>
      </w:pPr>
      <w:r w:rsidRPr="005D3F0B">
        <w:rPr>
          <w:rFonts w:ascii="Calibri" w:hAnsi="Calibri" w:cs="Calibri"/>
          <w:b/>
          <w:color w:val="FFFF00"/>
          <w:sz w:val="22"/>
          <w:szCs w:val="22"/>
        </w:rPr>
        <w:t>2016</w:t>
      </w:r>
    </w:p>
    <w:p w14:paraId="75ACF419" w14:textId="77777777" w:rsidR="00385F99" w:rsidRPr="005D3F0B" w:rsidRDefault="00385F99" w:rsidP="000578F9">
      <w:pPr>
        <w:pStyle w:val="HTMLPreformatted"/>
        <w:numPr>
          <w:ilvl w:val="0"/>
          <w:numId w:val="3"/>
        </w:numPr>
        <w:ind w:left="540" w:hanging="540"/>
        <w:rPr>
          <w:rFonts w:ascii="Calibri" w:hAnsi="Calibri" w:cs="Calibri"/>
          <w:color w:val="000000"/>
          <w:sz w:val="22"/>
          <w:szCs w:val="22"/>
        </w:rPr>
      </w:pPr>
      <w:r w:rsidRPr="005D3F0B">
        <w:rPr>
          <w:rFonts w:ascii="Calibri" w:hAnsi="Calibri" w:cs="Calibri"/>
          <w:color w:val="000000"/>
          <w:sz w:val="22"/>
          <w:szCs w:val="22"/>
        </w:rPr>
        <w:t xml:space="preserve">Rahbar AJ, Lodise TP, Abraham P, Lockwood A, </w:t>
      </w:r>
      <w:r w:rsidRPr="005D3F0B">
        <w:rPr>
          <w:rFonts w:ascii="Calibri" w:hAnsi="Calibri" w:cs="Calibri"/>
          <w:b/>
          <w:color w:val="000000"/>
          <w:sz w:val="22"/>
          <w:szCs w:val="22"/>
        </w:rPr>
        <w:t>Pai MP</w:t>
      </w:r>
      <w:r w:rsidRPr="005D3F0B">
        <w:rPr>
          <w:rFonts w:ascii="Calibri" w:hAnsi="Calibri" w:cs="Calibri"/>
          <w:color w:val="000000"/>
          <w:sz w:val="22"/>
          <w:szCs w:val="22"/>
        </w:rPr>
        <w:t>, Patka J, Rabinovich M, Curzio K, Chester K, Williams B, Morse B, Chaar M, Huang V, Salomone J. Pharmacokinetic and Pharmacodynamic Evaluation of Doripenem in Critically Ill</w:t>
      </w:r>
    </w:p>
    <w:p w14:paraId="071D5CD8" w14:textId="77777777" w:rsidR="00385F99" w:rsidRPr="005D3F0B" w:rsidRDefault="00385F99" w:rsidP="000578F9">
      <w:pPr>
        <w:pStyle w:val="HTMLPreformatted"/>
        <w:ind w:left="990" w:hanging="540"/>
        <w:rPr>
          <w:rFonts w:ascii="Calibri" w:hAnsi="Calibri" w:cs="Calibri"/>
          <w:color w:val="000000"/>
          <w:sz w:val="22"/>
          <w:szCs w:val="22"/>
        </w:rPr>
      </w:pPr>
      <w:r w:rsidRPr="005D3F0B">
        <w:rPr>
          <w:rFonts w:ascii="Calibri" w:hAnsi="Calibri" w:cs="Calibri"/>
          <w:color w:val="000000"/>
          <w:sz w:val="22"/>
          <w:szCs w:val="22"/>
        </w:rPr>
        <w:t xml:space="preserve">Trauma Patients with Sepsis. </w:t>
      </w:r>
      <w:r w:rsidRPr="005D3F0B">
        <w:rPr>
          <w:rFonts w:ascii="Calibri" w:hAnsi="Calibri" w:cs="Calibri"/>
          <w:b/>
          <w:i/>
          <w:color w:val="000000"/>
          <w:sz w:val="22"/>
          <w:szCs w:val="22"/>
        </w:rPr>
        <w:t>Surg Infect (Larchmt)</w:t>
      </w:r>
      <w:r w:rsidRPr="005D3F0B">
        <w:rPr>
          <w:rFonts w:ascii="Calibri" w:hAnsi="Calibri" w:cs="Calibri"/>
          <w:color w:val="000000"/>
          <w:sz w:val="22"/>
          <w:szCs w:val="22"/>
        </w:rPr>
        <w:t>. 2016;17(6):675-682.</w:t>
      </w:r>
    </w:p>
    <w:p w14:paraId="0C7F8464" w14:textId="77777777" w:rsidR="00D27E7A" w:rsidRPr="005D3F0B" w:rsidRDefault="00385F99" w:rsidP="000578F9">
      <w:pPr>
        <w:pStyle w:val="HTMLPreformatted"/>
        <w:numPr>
          <w:ilvl w:val="0"/>
          <w:numId w:val="3"/>
        </w:numPr>
        <w:spacing w:before="120" w:after="120"/>
        <w:ind w:left="540" w:hanging="540"/>
        <w:rPr>
          <w:rFonts w:ascii="Calibri" w:hAnsi="Calibri" w:cs="Calibri"/>
          <w:color w:val="000000"/>
          <w:sz w:val="22"/>
          <w:szCs w:val="22"/>
        </w:rPr>
      </w:pPr>
      <w:r w:rsidRPr="005D3F0B">
        <w:rPr>
          <w:rFonts w:ascii="Calibri" w:hAnsi="Calibri" w:cs="Calibri"/>
          <w:color w:val="000000"/>
          <w:sz w:val="22"/>
          <w:szCs w:val="22"/>
        </w:rPr>
        <w:t>*</w:t>
      </w:r>
      <w:r w:rsidR="00D27E7A" w:rsidRPr="005D3F0B">
        <w:rPr>
          <w:rFonts w:ascii="Calibri" w:hAnsi="Calibri" w:cs="Calibri"/>
          <w:color w:val="000000"/>
          <w:sz w:val="22"/>
          <w:szCs w:val="22"/>
        </w:rPr>
        <w:t xml:space="preserve">Auriti C, Ronchetti MP, Goffredo BM, Cairoli S, Crisafulli R, Fiammetta P, Corsetti T, Dotta A, </w:t>
      </w:r>
      <w:r w:rsidR="00D27E7A" w:rsidRPr="005D3F0B">
        <w:rPr>
          <w:rFonts w:ascii="Calibri" w:hAnsi="Calibri" w:cs="Calibri"/>
          <w:b/>
          <w:color w:val="000000"/>
          <w:sz w:val="22"/>
          <w:szCs w:val="22"/>
        </w:rPr>
        <w:t>Pai MP</w:t>
      </w:r>
      <w:r w:rsidR="00D27E7A" w:rsidRPr="005D3F0B">
        <w:rPr>
          <w:rFonts w:ascii="Calibri" w:hAnsi="Calibri" w:cs="Calibri"/>
          <w:color w:val="000000"/>
          <w:sz w:val="22"/>
          <w:szCs w:val="22"/>
        </w:rPr>
        <w:t xml:space="preserve">. High dose micafungin for preterm neonates and infants with invasive and central nervous system candidiasis. </w:t>
      </w:r>
      <w:r w:rsidR="00D27E7A" w:rsidRPr="005D3F0B">
        <w:rPr>
          <w:rFonts w:ascii="Calibri" w:hAnsi="Calibri" w:cs="Calibri"/>
          <w:b/>
          <w:i/>
          <w:color w:val="000000"/>
          <w:sz w:val="22"/>
          <w:szCs w:val="22"/>
        </w:rPr>
        <w:t>Antimicrob Agents Chemother</w:t>
      </w:r>
      <w:r w:rsidR="00D27E7A" w:rsidRPr="005D3F0B">
        <w:rPr>
          <w:rFonts w:ascii="Calibri" w:hAnsi="Calibri" w:cs="Calibri"/>
          <w:b/>
          <w:color w:val="000000"/>
          <w:sz w:val="22"/>
          <w:szCs w:val="22"/>
        </w:rPr>
        <w:t xml:space="preserve"> </w:t>
      </w:r>
      <w:r w:rsidR="00D27E7A" w:rsidRPr="005D3F0B">
        <w:rPr>
          <w:rFonts w:ascii="Calibri" w:hAnsi="Calibri" w:cs="Calibri"/>
          <w:color w:val="000000"/>
          <w:sz w:val="22"/>
          <w:szCs w:val="22"/>
        </w:rPr>
        <w:t>201</w:t>
      </w:r>
      <w:r w:rsidRPr="005D3F0B">
        <w:rPr>
          <w:rFonts w:ascii="Calibri" w:hAnsi="Calibri" w:cs="Calibri"/>
          <w:color w:val="000000"/>
          <w:sz w:val="22"/>
          <w:szCs w:val="22"/>
        </w:rPr>
        <w:t>6;60(12):7333-7339.</w:t>
      </w:r>
    </w:p>
    <w:p w14:paraId="1306B378" w14:textId="77777777" w:rsidR="00362295" w:rsidRPr="005D3F0B" w:rsidRDefault="00EA6623"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b/>
          <w:color w:val="000000"/>
          <w:sz w:val="22"/>
          <w:szCs w:val="22"/>
        </w:rPr>
        <w:t>*</w:t>
      </w:r>
      <w:r w:rsidR="00362295" w:rsidRPr="005D3F0B">
        <w:rPr>
          <w:rFonts w:ascii="Calibri" w:hAnsi="Calibri" w:cs="Calibri"/>
          <w:b/>
          <w:color w:val="000000"/>
          <w:sz w:val="22"/>
          <w:szCs w:val="22"/>
        </w:rPr>
        <w:t xml:space="preserve">Pai MP. </w:t>
      </w:r>
      <w:r w:rsidR="00362295" w:rsidRPr="005D3F0B">
        <w:rPr>
          <w:rFonts w:ascii="Calibri" w:hAnsi="Calibri" w:cs="Calibri"/>
          <w:color w:val="000000"/>
          <w:sz w:val="22"/>
          <w:szCs w:val="22"/>
        </w:rPr>
        <w:t xml:space="preserve">Pharmacokinetics of tedizolid in morbidly obese and covariate matched non-obese adults. </w:t>
      </w:r>
      <w:r w:rsidR="00362295" w:rsidRPr="005D3F0B">
        <w:rPr>
          <w:rFonts w:ascii="Calibri" w:hAnsi="Calibri" w:cs="Calibri"/>
          <w:b/>
          <w:i/>
          <w:color w:val="000000"/>
          <w:sz w:val="22"/>
          <w:szCs w:val="22"/>
        </w:rPr>
        <w:t>Antimicrob Agents Chemother</w:t>
      </w:r>
      <w:r w:rsidR="00362295" w:rsidRPr="005D3F0B">
        <w:rPr>
          <w:rFonts w:ascii="Calibri" w:hAnsi="Calibri" w:cs="Calibri"/>
          <w:b/>
          <w:color w:val="000000"/>
          <w:sz w:val="22"/>
          <w:szCs w:val="22"/>
        </w:rPr>
        <w:t xml:space="preserve"> </w:t>
      </w:r>
      <w:r w:rsidR="00362295" w:rsidRPr="005D3F0B">
        <w:rPr>
          <w:rFonts w:ascii="Calibri" w:hAnsi="Calibri" w:cs="Calibri"/>
          <w:color w:val="000000"/>
          <w:sz w:val="22"/>
          <w:szCs w:val="22"/>
        </w:rPr>
        <w:t>2016</w:t>
      </w:r>
      <w:r w:rsidR="003F7EAB" w:rsidRPr="005D3F0B">
        <w:rPr>
          <w:rFonts w:ascii="Calibri" w:hAnsi="Calibri" w:cs="Calibri"/>
          <w:color w:val="000000"/>
          <w:sz w:val="22"/>
          <w:szCs w:val="22"/>
          <w:shd w:val="clear" w:color="auto" w:fill="FFFFFF"/>
        </w:rPr>
        <w:t>;60(8):4585-9.</w:t>
      </w:r>
    </w:p>
    <w:p w14:paraId="031FAC7C" w14:textId="77777777" w:rsidR="00EB13C7" w:rsidRPr="005D3F0B" w:rsidRDefault="00EB13C7" w:rsidP="000578F9">
      <w:pPr>
        <w:pStyle w:val="HTMLPreformatted"/>
        <w:spacing w:after="120"/>
        <w:ind w:left="540" w:hanging="540"/>
        <w:rPr>
          <w:rFonts w:ascii="Calibri" w:hAnsi="Calibri" w:cs="Calibri"/>
          <w:color w:val="000000"/>
          <w:sz w:val="22"/>
          <w:szCs w:val="22"/>
        </w:rPr>
      </w:pPr>
      <w:r w:rsidRPr="005D3F0B">
        <w:rPr>
          <w:rFonts w:ascii="Calibri" w:hAnsi="Calibri" w:cs="Calibri"/>
          <w:b/>
          <w:color w:val="FFFFFF"/>
          <w:sz w:val="22"/>
          <w:szCs w:val="22"/>
        </w:rPr>
        <w:t>2</w:t>
      </w:r>
    </w:p>
    <w:p w14:paraId="7128B2C3" w14:textId="77777777" w:rsidR="000B1F2B" w:rsidRPr="005D3F0B" w:rsidRDefault="006F519C" w:rsidP="000578F9">
      <w:pPr>
        <w:pStyle w:val="HTMLPreformatted"/>
        <w:numPr>
          <w:ilvl w:val="0"/>
          <w:numId w:val="3"/>
        </w:numPr>
        <w:spacing w:after="120"/>
        <w:ind w:left="540" w:hanging="540"/>
        <w:rPr>
          <w:rFonts w:ascii="Calibri" w:hAnsi="Calibri" w:cs="Calibri"/>
          <w:color w:val="000000"/>
          <w:sz w:val="22"/>
          <w:szCs w:val="22"/>
        </w:rPr>
      </w:pPr>
      <w:r>
        <w:rPr>
          <w:rFonts w:ascii="Calibri" w:hAnsi="Calibri" w:cs="Calibri"/>
          <w:b/>
          <w:noProof/>
          <w:color w:val="FFFFFF"/>
          <w:sz w:val="22"/>
          <w:szCs w:val="22"/>
        </w:rPr>
        <w:pict w14:anchorId="79CCBDF5">
          <v:roundrect id="_x0000_s2055" style="position:absolute;left:0;text-align:left;margin-left:-2.9pt;margin-top:-19.7pt;width:76.35pt;height:18.85pt;z-index:251656704" arcsize="10923f" fillcolor="black" stroked="f" strokecolor="#f2f2f2" strokeweight="3pt">
            <v:shadow on="t" type="perspective" color="#7f7f7f" opacity=".5" offset="1pt" offset2="-1pt"/>
            <v:textbox style="mso-next-textbox:#_x0000_s2055">
              <w:txbxContent>
                <w:p w14:paraId="5052F42C" w14:textId="77777777" w:rsidR="00346037" w:rsidRPr="00975E6C" w:rsidRDefault="000578F9" w:rsidP="00346037">
                  <w:pPr>
                    <w:rPr>
                      <w:rFonts w:ascii="Calibri" w:hAnsi="Calibri"/>
                      <w:b/>
                      <w:color w:val="FFFFFF"/>
                      <w:sz w:val="22"/>
                      <w:szCs w:val="22"/>
                    </w:rPr>
                  </w:pPr>
                  <w:r>
                    <w:rPr>
                      <w:rFonts w:ascii="Calibri" w:hAnsi="Calibri"/>
                      <w:b/>
                      <w:color w:val="FFFFFF"/>
                      <w:sz w:val="22"/>
                      <w:szCs w:val="22"/>
                    </w:rPr>
                    <w:t xml:space="preserve">Prior to </w:t>
                  </w:r>
                  <w:r w:rsidR="00346037" w:rsidRPr="00975E6C">
                    <w:rPr>
                      <w:rFonts w:ascii="Calibri" w:hAnsi="Calibri"/>
                      <w:b/>
                      <w:color w:val="FFFFFF"/>
                      <w:sz w:val="22"/>
                      <w:szCs w:val="22"/>
                    </w:rPr>
                    <w:t>201</w:t>
                  </w:r>
                  <w:r>
                    <w:rPr>
                      <w:rFonts w:ascii="Calibri" w:hAnsi="Calibri"/>
                      <w:b/>
                      <w:color w:val="FFFFFF"/>
                      <w:sz w:val="22"/>
                      <w:szCs w:val="22"/>
                    </w:rPr>
                    <w:t>6</w:t>
                  </w:r>
                </w:p>
              </w:txbxContent>
            </v:textbox>
          </v:roundrect>
        </w:pict>
      </w:r>
      <w:r w:rsidR="000B1F2B" w:rsidRPr="005D3F0B">
        <w:rPr>
          <w:rFonts w:ascii="Calibri" w:hAnsi="Calibri" w:cs="Calibri"/>
          <w:color w:val="000000"/>
          <w:sz w:val="22"/>
          <w:szCs w:val="22"/>
        </w:rPr>
        <w:t xml:space="preserve">White B, Lomaestro B, </w:t>
      </w:r>
      <w:r w:rsidR="000B1F2B" w:rsidRPr="005D3F0B">
        <w:rPr>
          <w:rFonts w:ascii="Calibri" w:hAnsi="Calibri" w:cs="Calibri"/>
          <w:b/>
          <w:color w:val="000000"/>
          <w:sz w:val="22"/>
          <w:szCs w:val="22"/>
        </w:rPr>
        <w:t>*Pai MP</w:t>
      </w:r>
      <w:r w:rsidR="000B1F2B" w:rsidRPr="005D3F0B">
        <w:rPr>
          <w:rFonts w:ascii="Calibri" w:hAnsi="Calibri" w:cs="Calibri"/>
          <w:color w:val="000000"/>
          <w:sz w:val="22"/>
          <w:szCs w:val="22"/>
        </w:rPr>
        <w:t xml:space="preserve">. Optimizing the initial amikacin dosage in adults. </w:t>
      </w:r>
      <w:r w:rsidR="000B1F2B" w:rsidRPr="005D3F0B">
        <w:rPr>
          <w:rFonts w:ascii="Calibri" w:hAnsi="Calibri" w:cs="Calibri"/>
          <w:b/>
          <w:i/>
          <w:color w:val="000000"/>
          <w:sz w:val="22"/>
          <w:szCs w:val="22"/>
        </w:rPr>
        <w:t xml:space="preserve">Antimicrob Agents Chemother </w:t>
      </w:r>
      <w:r w:rsidR="00AE7322" w:rsidRPr="005D3F0B">
        <w:rPr>
          <w:rFonts w:ascii="Calibri" w:hAnsi="Calibri" w:cs="Calibri"/>
          <w:color w:val="000000"/>
          <w:sz w:val="22"/>
          <w:szCs w:val="22"/>
        </w:rPr>
        <w:t xml:space="preserve">2015; </w:t>
      </w:r>
      <w:r w:rsidR="00ED2B60" w:rsidRPr="005D3F0B">
        <w:rPr>
          <w:rFonts w:ascii="Calibri" w:hAnsi="Calibri" w:cs="Calibri"/>
          <w:color w:val="000000"/>
          <w:sz w:val="22"/>
          <w:szCs w:val="22"/>
        </w:rPr>
        <w:t>59(11):7094-6.</w:t>
      </w:r>
    </w:p>
    <w:p w14:paraId="415ED901" w14:textId="77777777" w:rsidR="007D467F" w:rsidRPr="005D3F0B" w:rsidRDefault="007D467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Hong J, *Kropp LC, Johns T,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Individual vancomycin dosing in obese patients: A two-sample measurement approach improves target attainment. </w:t>
      </w:r>
      <w:r w:rsidRPr="005D3F0B">
        <w:rPr>
          <w:rFonts w:ascii="Calibri" w:hAnsi="Calibri" w:cs="Calibri"/>
          <w:b/>
          <w:i/>
          <w:color w:val="000000"/>
          <w:sz w:val="22"/>
          <w:szCs w:val="22"/>
        </w:rPr>
        <w:t>Pharmacotherapy</w:t>
      </w:r>
      <w:r w:rsidRPr="005D3F0B">
        <w:rPr>
          <w:rFonts w:ascii="Calibri" w:hAnsi="Calibri" w:cs="Calibri"/>
          <w:i/>
          <w:color w:val="000000"/>
          <w:sz w:val="22"/>
          <w:szCs w:val="22"/>
        </w:rPr>
        <w:t xml:space="preserve"> </w:t>
      </w:r>
      <w:r w:rsidRPr="005D3F0B">
        <w:rPr>
          <w:rFonts w:ascii="Calibri" w:hAnsi="Calibri" w:cs="Calibri"/>
          <w:color w:val="000000"/>
          <w:sz w:val="22"/>
          <w:szCs w:val="22"/>
        </w:rPr>
        <w:t xml:space="preserve">2015; </w:t>
      </w:r>
      <w:r w:rsidR="00555DCF" w:rsidRPr="005D3F0B">
        <w:rPr>
          <w:rFonts w:ascii="Calibri" w:hAnsi="Calibri" w:cs="Calibri"/>
          <w:color w:val="000000"/>
          <w:sz w:val="22"/>
          <w:szCs w:val="22"/>
        </w:rPr>
        <w:t>35(5):455-63.</w:t>
      </w:r>
    </w:p>
    <w:p w14:paraId="6EB7D700" w14:textId="77777777" w:rsidR="007D467F" w:rsidRPr="005D3F0B" w:rsidRDefault="007D467F"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Justo JA, Mayer S,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Soriano M, Danziger LH, Novak R, </w:t>
      </w:r>
      <w:r w:rsidR="00B90CA7" w:rsidRPr="005D3F0B">
        <w:rPr>
          <w:rFonts w:ascii="Calibri" w:hAnsi="Calibri" w:cs="Calibri"/>
          <w:color w:val="000000"/>
          <w:sz w:val="22"/>
          <w:szCs w:val="22"/>
        </w:rPr>
        <w:t>*Rodvold KA</w:t>
      </w:r>
      <w:r w:rsidRPr="005D3F0B">
        <w:rPr>
          <w:rFonts w:ascii="Calibri" w:hAnsi="Calibri" w:cs="Calibri"/>
          <w:color w:val="000000"/>
          <w:sz w:val="22"/>
          <w:szCs w:val="22"/>
        </w:rPr>
        <w:t xml:space="preserve">. </w:t>
      </w:r>
      <w:r w:rsidRPr="005D3F0B">
        <w:rPr>
          <w:rFonts w:ascii="Calibri" w:hAnsi="Calibri" w:cs="Calibri"/>
          <w:sz w:val="22"/>
          <w:szCs w:val="22"/>
        </w:rPr>
        <w:t xml:space="preserve">Pharmacokinetics of Ceftaroline in Normal Body Weight and Obese (Classes I, II, and III) Healthy Adult Subjects. </w:t>
      </w:r>
      <w:r w:rsidRPr="005D3F0B">
        <w:rPr>
          <w:rFonts w:ascii="Calibri" w:hAnsi="Calibri" w:cs="Calibri"/>
          <w:b/>
          <w:i/>
          <w:color w:val="000000"/>
          <w:sz w:val="22"/>
          <w:szCs w:val="22"/>
        </w:rPr>
        <w:t>Antimicrob Agents Chemother</w:t>
      </w:r>
      <w:r w:rsidRPr="005D3F0B">
        <w:rPr>
          <w:rFonts w:ascii="Calibri" w:hAnsi="Calibri" w:cs="Calibri"/>
          <w:i/>
          <w:color w:val="000000"/>
          <w:sz w:val="22"/>
          <w:szCs w:val="22"/>
        </w:rPr>
        <w:t xml:space="preserve"> </w:t>
      </w:r>
      <w:r w:rsidRPr="005D3F0B">
        <w:rPr>
          <w:rFonts w:ascii="Calibri" w:hAnsi="Calibri" w:cs="Calibri"/>
          <w:color w:val="000000"/>
          <w:sz w:val="22"/>
          <w:szCs w:val="22"/>
        </w:rPr>
        <w:t>2015;</w:t>
      </w:r>
      <w:r w:rsidRPr="005D3F0B">
        <w:rPr>
          <w:rFonts w:ascii="Calibri" w:hAnsi="Calibri" w:cs="Calibri"/>
          <w:color w:val="000000"/>
          <w:sz w:val="22"/>
          <w:szCs w:val="22"/>
          <w:shd w:val="clear" w:color="auto" w:fill="FFFFFF"/>
        </w:rPr>
        <w:t xml:space="preserve"> </w:t>
      </w:r>
      <w:r w:rsidR="00ED2B60" w:rsidRPr="005D3F0B">
        <w:rPr>
          <w:rFonts w:ascii="Calibri" w:hAnsi="Calibri" w:cs="Calibri"/>
          <w:color w:val="000000"/>
          <w:sz w:val="22"/>
          <w:szCs w:val="22"/>
          <w:shd w:val="clear" w:color="auto" w:fill="FFFFFF"/>
        </w:rPr>
        <w:t>59(7):3956-65</w:t>
      </w:r>
      <w:r w:rsidRPr="005D3F0B">
        <w:rPr>
          <w:rFonts w:ascii="Calibri" w:hAnsi="Calibri" w:cs="Calibri"/>
          <w:color w:val="000000"/>
          <w:sz w:val="22"/>
          <w:szCs w:val="22"/>
          <w:shd w:val="clear" w:color="auto" w:fill="FFFFFF"/>
        </w:rPr>
        <w:t>.</w:t>
      </w:r>
    </w:p>
    <w:p w14:paraId="1DBFFA76" w14:textId="77777777" w:rsidR="00130CB5" w:rsidRPr="005D3F0B" w:rsidRDefault="00130CB5"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b/>
          <w:color w:val="000000"/>
          <w:sz w:val="22"/>
          <w:szCs w:val="22"/>
        </w:rPr>
        <w:t>Pai MP</w:t>
      </w:r>
      <w:r w:rsidRPr="005D3F0B">
        <w:rPr>
          <w:rFonts w:ascii="Calibri" w:hAnsi="Calibri" w:cs="Calibri"/>
          <w:color w:val="000000"/>
          <w:sz w:val="22"/>
          <w:szCs w:val="22"/>
        </w:rPr>
        <w:t xml:space="preserve">, Cojutti P, *Pea F. </w:t>
      </w:r>
      <w:r w:rsidRPr="005D3F0B">
        <w:rPr>
          <w:rFonts w:ascii="Calibri" w:hAnsi="Calibri" w:cs="Calibri"/>
          <w:color w:val="212121"/>
          <w:sz w:val="22"/>
          <w:szCs w:val="22"/>
        </w:rPr>
        <w:t>Pharmacokinetics and pharmacodynamics of continuous infusion meropenem in overweight, obese, and morbidly obese patients with stable and unstable kidney function: a step toward dose optimization for the treatment of severe gram-negative bacterial infections</w:t>
      </w:r>
      <w:r w:rsidRPr="005D3F0B">
        <w:rPr>
          <w:rFonts w:ascii="Calibri" w:hAnsi="Calibri" w:cs="Calibri"/>
          <w:color w:val="000000"/>
          <w:sz w:val="22"/>
          <w:szCs w:val="22"/>
        </w:rPr>
        <w:t xml:space="preserve">. </w:t>
      </w:r>
      <w:r w:rsidRPr="005D3F0B">
        <w:rPr>
          <w:rFonts w:ascii="Calibri" w:hAnsi="Calibri" w:cs="Calibri"/>
          <w:b/>
          <w:color w:val="000000"/>
          <w:sz w:val="22"/>
          <w:szCs w:val="22"/>
        </w:rPr>
        <w:t>Clin Pharmacokinet</w:t>
      </w:r>
      <w:r w:rsidRPr="005D3F0B">
        <w:rPr>
          <w:rFonts w:ascii="Calibri" w:hAnsi="Calibri" w:cs="Calibri"/>
          <w:color w:val="000000"/>
          <w:sz w:val="22"/>
          <w:szCs w:val="22"/>
        </w:rPr>
        <w:t xml:space="preserve"> 2015; </w:t>
      </w:r>
      <w:r w:rsidR="00ED2B60" w:rsidRPr="005D3F0B">
        <w:rPr>
          <w:rFonts w:ascii="Calibri" w:hAnsi="Calibri" w:cs="Calibri"/>
          <w:color w:val="000000"/>
          <w:sz w:val="22"/>
          <w:szCs w:val="22"/>
        </w:rPr>
        <w:t>54(9):933-41.</w:t>
      </w:r>
    </w:p>
    <w:p w14:paraId="68F8443A" w14:textId="77777777" w:rsidR="00346037" w:rsidRPr="005D3F0B" w:rsidRDefault="00EC6D97"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Zheng HA, </w:t>
      </w:r>
      <w:r w:rsidR="00F84DF2" w:rsidRPr="005D3F0B">
        <w:rPr>
          <w:rFonts w:ascii="Calibri" w:hAnsi="Calibri" w:cs="Calibri"/>
          <w:color w:val="000000"/>
          <w:sz w:val="22"/>
          <w:szCs w:val="22"/>
        </w:rPr>
        <w:t xml:space="preserve">Truong J, Carroll F, </w:t>
      </w:r>
      <w:r w:rsidR="00B90CA7" w:rsidRPr="005D3F0B">
        <w:rPr>
          <w:rFonts w:ascii="Calibri" w:hAnsi="Calibri" w:cs="Calibri"/>
          <w:b/>
          <w:color w:val="000000"/>
          <w:sz w:val="22"/>
          <w:szCs w:val="22"/>
        </w:rPr>
        <w:t>*</w:t>
      </w:r>
      <w:r w:rsidR="00F84DF2" w:rsidRPr="005D3F0B">
        <w:rPr>
          <w:rFonts w:ascii="Calibri" w:hAnsi="Calibri" w:cs="Calibri"/>
          <w:b/>
          <w:color w:val="000000"/>
          <w:sz w:val="22"/>
          <w:szCs w:val="22"/>
        </w:rPr>
        <w:t>Pai MP</w:t>
      </w:r>
      <w:r w:rsidR="00F84DF2" w:rsidRPr="005D3F0B">
        <w:rPr>
          <w:rFonts w:ascii="Calibri" w:hAnsi="Calibri" w:cs="Calibri"/>
          <w:color w:val="000000"/>
          <w:sz w:val="22"/>
          <w:szCs w:val="22"/>
        </w:rPr>
        <w:t xml:space="preserve">. Do differences between reference listed drug and generic products </w:t>
      </w:r>
      <w:r w:rsidR="005D2FC8" w:rsidRPr="005D3F0B">
        <w:rPr>
          <w:rFonts w:ascii="Calibri" w:hAnsi="Calibri" w:cs="Calibri"/>
          <w:color w:val="000000"/>
          <w:sz w:val="22"/>
          <w:szCs w:val="22"/>
        </w:rPr>
        <w:t xml:space="preserve">of Piperacillin-tazobactam affect reconstitution? </w:t>
      </w:r>
      <w:r w:rsidR="005D2FC8" w:rsidRPr="005D3F0B">
        <w:rPr>
          <w:rFonts w:ascii="Calibri" w:hAnsi="Calibri" w:cs="Calibri"/>
          <w:b/>
          <w:i/>
          <w:color w:val="000000"/>
          <w:sz w:val="22"/>
          <w:szCs w:val="22"/>
        </w:rPr>
        <w:t>Antimicrob Agents Chemother</w:t>
      </w:r>
      <w:r w:rsidR="005D2FC8" w:rsidRPr="005D3F0B">
        <w:rPr>
          <w:rFonts w:ascii="Calibri" w:hAnsi="Calibri" w:cs="Calibri"/>
          <w:color w:val="000000"/>
          <w:sz w:val="22"/>
          <w:szCs w:val="22"/>
        </w:rPr>
        <w:t xml:space="preserve"> 201</w:t>
      </w:r>
      <w:r w:rsidR="00ED2B60" w:rsidRPr="005D3F0B">
        <w:rPr>
          <w:rFonts w:ascii="Calibri" w:hAnsi="Calibri" w:cs="Calibri"/>
          <w:color w:val="000000"/>
          <w:sz w:val="22"/>
          <w:szCs w:val="22"/>
        </w:rPr>
        <w:t>5</w:t>
      </w:r>
      <w:r w:rsidR="005D2FC8" w:rsidRPr="005D3F0B">
        <w:rPr>
          <w:rFonts w:ascii="Calibri" w:hAnsi="Calibri" w:cs="Calibri"/>
          <w:color w:val="000000"/>
          <w:sz w:val="22"/>
          <w:szCs w:val="22"/>
        </w:rPr>
        <w:t xml:space="preserve">; </w:t>
      </w:r>
      <w:r w:rsidR="00ED2B60" w:rsidRPr="005D3F0B">
        <w:rPr>
          <w:rFonts w:ascii="Calibri" w:hAnsi="Calibri" w:cs="Calibri"/>
          <w:color w:val="000000"/>
          <w:sz w:val="22"/>
          <w:szCs w:val="22"/>
          <w:shd w:val="clear" w:color="auto" w:fill="FFFFFF"/>
        </w:rPr>
        <w:t>59(3):1767-9</w:t>
      </w:r>
      <w:r w:rsidR="008A0443" w:rsidRPr="005D3F0B">
        <w:rPr>
          <w:rFonts w:ascii="Calibri" w:hAnsi="Calibri" w:cs="Calibri"/>
          <w:color w:val="000000"/>
          <w:sz w:val="22"/>
          <w:szCs w:val="22"/>
          <w:shd w:val="clear" w:color="auto" w:fill="FFFFFF"/>
        </w:rPr>
        <w:t>.</w:t>
      </w:r>
    </w:p>
    <w:p w14:paraId="175E4A3A" w14:textId="77777777" w:rsidR="00211D8B" w:rsidRPr="005D3F0B" w:rsidRDefault="00211D8B" w:rsidP="000578F9">
      <w:pPr>
        <w:pStyle w:val="HTMLPreformatted"/>
        <w:numPr>
          <w:ilvl w:val="0"/>
          <w:numId w:val="3"/>
        </w:numPr>
        <w:spacing w:after="120"/>
        <w:ind w:left="540" w:hanging="540"/>
        <w:rPr>
          <w:rFonts w:ascii="Calibri" w:hAnsi="Calibri" w:cs="Calibri"/>
          <w:color w:val="000000"/>
          <w:sz w:val="22"/>
          <w:szCs w:val="22"/>
        </w:rPr>
      </w:pPr>
      <w:r w:rsidRPr="005D3F0B">
        <w:rPr>
          <w:rFonts w:ascii="Calibri" w:hAnsi="Calibri" w:cs="Calibri"/>
          <w:b/>
          <w:color w:val="000000"/>
          <w:sz w:val="22"/>
          <w:szCs w:val="22"/>
        </w:rPr>
        <w:lastRenderedPageBreak/>
        <w:t>Pai MP</w:t>
      </w:r>
      <w:r w:rsidRPr="005D3F0B">
        <w:rPr>
          <w:rFonts w:ascii="Calibri" w:hAnsi="Calibri" w:cs="Calibri"/>
          <w:color w:val="000000"/>
          <w:sz w:val="22"/>
          <w:szCs w:val="22"/>
        </w:rPr>
        <w:t>, Cojutti P, *Pea F. Levofloxacin Dosing Regimen in Severely Morbidly Obese Patients (BMI ≥40 kg/m</w:t>
      </w:r>
      <w:r w:rsidRPr="005D3F0B">
        <w:rPr>
          <w:rFonts w:ascii="Calibri" w:hAnsi="Calibri" w:cs="Calibri"/>
          <w:color w:val="000000"/>
          <w:sz w:val="22"/>
          <w:szCs w:val="22"/>
          <w:vertAlign w:val="superscript"/>
        </w:rPr>
        <w:t>2</w:t>
      </w:r>
      <w:r w:rsidRPr="005D3F0B">
        <w:rPr>
          <w:rFonts w:ascii="Calibri" w:hAnsi="Calibri" w:cs="Calibri"/>
          <w:color w:val="000000"/>
          <w:sz w:val="22"/>
          <w:szCs w:val="22"/>
        </w:rPr>
        <w:t xml:space="preserve">) Should Be Guided by Creatinine Clearance Estimates Based on Ideal Body Weight and Optimized by Therapeutic Drug Monitoring. </w:t>
      </w:r>
      <w:r w:rsidRPr="005D3F0B">
        <w:rPr>
          <w:rFonts w:ascii="Calibri" w:hAnsi="Calibri" w:cs="Calibri"/>
          <w:b/>
          <w:color w:val="000000"/>
          <w:sz w:val="22"/>
          <w:szCs w:val="22"/>
        </w:rPr>
        <w:t>Clin Pharmacokinet</w:t>
      </w:r>
      <w:r w:rsidRPr="005D3F0B">
        <w:rPr>
          <w:rFonts w:ascii="Calibri" w:hAnsi="Calibri" w:cs="Calibri"/>
          <w:color w:val="000000"/>
          <w:sz w:val="22"/>
          <w:szCs w:val="22"/>
        </w:rPr>
        <w:t xml:space="preserve"> 2014</w:t>
      </w:r>
      <w:r w:rsidR="007C0019" w:rsidRPr="005D3F0B">
        <w:rPr>
          <w:rFonts w:ascii="Calibri" w:hAnsi="Calibri" w:cs="Calibri"/>
          <w:color w:val="000000"/>
          <w:sz w:val="22"/>
          <w:szCs w:val="22"/>
        </w:rPr>
        <w:t>;</w:t>
      </w:r>
      <w:r w:rsidR="007C0019" w:rsidRPr="005D3F0B">
        <w:rPr>
          <w:rFonts w:ascii="Calibri" w:hAnsi="Calibri" w:cs="Calibri"/>
          <w:color w:val="000000"/>
          <w:sz w:val="22"/>
          <w:szCs w:val="22"/>
          <w:shd w:val="clear" w:color="auto" w:fill="FFFFFF"/>
        </w:rPr>
        <w:t>53(8):753-62</w:t>
      </w:r>
    </w:p>
    <w:p w14:paraId="17524ECA" w14:textId="77777777" w:rsidR="00A613F0" w:rsidRPr="005D3F0B" w:rsidRDefault="00603E77"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sz w:val="22"/>
          <w:szCs w:val="22"/>
        </w:rPr>
        <w:t xml:space="preserve">Zasowski E, Butterfield J, McNutt LA, Cohen J, Cosler L, </w:t>
      </w:r>
      <w:r w:rsidRPr="005D3F0B">
        <w:rPr>
          <w:rFonts w:ascii="Calibri" w:hAnsi="Calibri" w:cs="Calibri"/>
          <w:b/>
          <w:sz w:val="22"/>
          <w:szCs w:val="22"/>
        </w:rPr>
        <w:t>Pai MP</w:t>
      </w:r>
      <w:r w:rsidRPr="005D3F0B">
        <w:rPr>
          <w:rFonts w:ascii="Calibri" w:hAnsi="Calibri" w:cs="Calibri"/>
          <w:sz w:val="22"/>
          <w:szCs w:val="22"/>
        </w:rPr>
        <w:t xml:space="preserve">, Gottwald J, Chen WZ, </w:t>
      </w:r>
      <w:r w:rsidR="00A613F0" w:rsidRPr="005D3F0B">
        <w:rPr>
          <w:rFonts w:ascii="Calibri" w:hAnsi="Calibri" w:cs="Calibri"/>
          <w:sz w:val="22"/>
          <w:szCs w:val="22"/>
        </w:rPr>
        <w:t>*</w:t>
      </w:r>
      <w:r w:rsidRPr="005D3F0B">
        <w:rPr>
          <w:rFonts w:ascii="Calibri" w:hAnsi="Calibri" w:cs="Calibri"/>
          <w:sz w:val="22"/>
          <w:szCs w:val="22"/>
        </w:rPr>
        <w:t xml:space="preserve">Lodise TP. Relationship between Time to Clinical Response and Outcomes among PORT III and IV Hospitalized Patients with Community-Acquired Pneumonia who Received Ceftriaxone and Azithromycin. </w:t>
      </w:r>
      <w:r w:rsidRPr="005D3F0B">
        <w:rPr>
          <w:rFonts w:ascii="Calibri" w:hAnsi="Calibri" w:cs="Calibri"/>
          <w:b/>
          <w:i/>
          <w:sz w:val="22"/>
          <w:szCs w:val="22"/>
        </w:rPr>
        <w:t>Antimicrob Agents Chemother</w:t>
      </w:r>
      <w:r w:rsidRPr="005D3F0B">
        <w:rPr>
          <w:rFonts w:ascii="Calibri" w:hAnsi="Calibri" w:cs="Calibri"/>
          <w:i/>
          <w:sz w:val="22"/>
          <w:szCs w:val="22"/>
        </w:rPr>
        <w:t xml:space="preserve"> </w:t>
      </w:r>
      <w:r w:rsidRPr="005D3F0B">
        <w:rPr>
          <w:rFonts w:ascii="Calibri" w:hAnsi="Calibri" w:cs="Calibri"/>
          <w:sz w:val="22"/>
          <w:szCs w:val="22"/>
        </w:rPr>
        <w:t>2014</w:t>
      </w:r>
      <w:r w:rsidR="00211D8B" w:rsidRPr="005D3F0B">
        <w:rPr>
          <w:rFonts w:ascii="Calibri" w:hAnsi="Calibri" w:cs="Calibri"/>
          <w:color w:val="000000"/>
          <w:sz w:val="22"/>
          <w:szCs w:val="22"/>
          <w:shd w:val="clear" w:color="auto" w:fill="FFFFFF"/>
        </w:rPr>
        <w:t>;58(7):3804-3813.</w:t>
      </w:r>
    </w:p>
    <w:p w14:paraId="4BA56C4E" w14:textId="77777777" w:rsidR="00A613F0" w:rsidRPr="005D3F0B" w:rsidRDefault="00A613F0"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b/>
          <w:color w:val="000000"/>
          <w:sz w:val="22"/>
          <w:szCs w:val="22"/>
        </w:rPr>
        <w:t>Pai MP</w:t>
      </w:r>
      <w:r w:rsidRPr="005D3F0B">
        <w:rPr>
          <w:rFonts w:ascii="Calibri" w:hAnsi="Calibri" w:cs="Calibri"/>
          <w:color w:val="000000"/>
          <w:sz w:val="22"/>
          <w:szCs w:val="22"/>
        </w:rPr>
        <w:t xml:space="preserve">, Russo A, Novelli A, Venditti M, </w:t>
      </w:r>
      <w:r w:rsidR="007848F6" w:rsidRPr="005D3F0B">
        <w:rPr>
          <w:rFonts w:ascii="Calibri" w:hAnsi="Calibri" w:cs="Calibri"/>
          <w:color w:val="000000"/>
          <w:sz w:val="22"/>
          <w:szCs w:val="22"/>
        </w:rPr>
        <w:t>*</w:t>
      </w:r>
      <w:r w:rsidRPr="005D3F0B">
        <w:rPr>
          <w:rFonts w:ascii="Calibri" w:hAnsi="Calibri" w:cs="Calibri"/>
          <w:color w:val="000000"/>
          <w:sz w:val="22"/>
          <w:szCs w:val="22"/>
        </w:rPr>
        <w:t xml:space="preserve">Falcone M. Simplified Equations using two Concentrations to Calculate Area under the Curve for Antimicrobials with Concentration-Dependent Pharmacodynamics: Daptomycin as a motivating example. </w:t>
      </w:r>
      <w:r w:rsidRPr="005D3F0B">
        <w:rPr>
          <w:rFonts w:ascii="Calibri" w:hAnsi="Calibri" w:cs="Calibri"/>
          <w:b/>
          <w:i/>
          <w:color w:val="000000"/>
          <w:sz w:val="22"/>
          <w:szCs w:val="22"/>
        </w:rPr>
        <w:t>Antimicrob Agents Chemother</w:t>
      </w:r>
      <w:r w:rsidR="0039305E" w:rsidRPr="005D3F0B">
        <w:rPr>
          <w:rFonts w:ascii="Calibri" w:hAnsi="Calibri" w:cs="Calibri"/>
          <w:color w:val="000000"/>
          <w:sz w:val="22"/>
          <w:szCs w:val="22"/>
          <w:shd w:val="clear" w:color="auto" w:fill="FFFFFF"/>
        </w:rPr>
        <w:t xml:space="preserve"> 2014;58(6):3162-3167</w:t>
      </w:r>
    </w:p>
    <w:p w14:paraId="2438CCC5" w14:textId="77777777" w:rsidR="0039305E" w:rsidRPr="005D3F0B" w:rsidRDefault="0039305E" w:rsidP="000578F9">
      <w:pPr>
        <w:pStyle w:val="source1"/>
        <w:numPr>
          <w:ilvl w:val="0"/>
          <w:numId w:val="3"/>
        </w:numPr>
        <w:spacing w:before="0" w:after="120"/>
        <w:ind w:left="540" w:hanging="540"/>
        <w:rPr>
          <w:rStyle w:val="apple-converted-space"/>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Serum and urine pharmacokinetics of tigecycline in morbidly obese class III and normal weight subjects. </w:t>
      </w:r>
      <w:r w:rsidRPr="005D3F0B">
        <w:rPr>
          <w:rFonts w:ascii="Calibri" w:hAnsi="Calibri" w:cs="Calibri"/>
          <w:b/>
          <w:i/>
          <w:sz w:val="22"/>
          <w:szCs w:val="22"/>
        </w:rPr>
        <w:t>Journal of Antimicrob Chemother</w:t>
      </w:r>
      <w:r w:rsidRPr="005D3F0B">
        <w:rPr>
          <w:rFonts w:ascii="Calibri" w:hAnsi="Calibri" w:cs="Calibri"/>
          <w:i/>
          <w:sz w:val="22"/>
          <w:szCs w:val="22"/>
        </w:rPr>
        <w:t xml:space="preserve"> </w:t>
      </w:r>
      <w:r w:rsidRPr="005D3F0B">
        <w:rPr>
          <w:rFonts w:ascii="Calibri" w:hAnsi="Calibri" w:cs="Calibri"/>
          <w:color w:val="000000"/>
          <w:sz w:val="22"/>
          <w:szCs w:val="22"/>
          <w:shd w:val="clear" w:color="auto" w:fill="FFFFFF"/>
        </w:rPr>
        <w:t>2014;69(1):190-9.</w:t>
      </w:r>
      <w:r w:rsidRPr="005D3F0B">
        <w:rPr>
          <w:rStyle w:val="apple-converted-space"/>
          <w:rFonts w:ascii="Calibri" w:hAnsi="Calibri" w:cs="Calibri"/>
          <w:color w:val="000000"/>
          <w:sz w:val="22"/>
          <w:szCs w:val="22"/>
          <w:shd w:val="clear" w:color="auto" w:fill="FFFFFF"/>
        </w:rPr>
        <w:t> </w:t>
      </w:r>
    </w:p>
    <w:p w14:paraId="321472A4" w14:textId="77777777" w:rsidR="00346037" w:rsidRPr="005D3F0B" w:rsidRDefault="0039305E" w:rsidP="000578F9">
      <w:pPr>
        <w:pStyle w:val="source1"/>
        <w:numPr>
          <w:ilvl w:val="0"/>
          <w:numId w:val="3"/>
        </w:numPr>
        <w:spacing w:before="0" w:after="120"/>
        <w:ind w:left="540" w:hanging="540"/>
        <w:rPr>
          <w:rStyle w:val="apple-converted-space"/>
          <w:rFonts w:ascii="Calibri" w:hAnsi="Calibri" w:cs="Calibri"/>
          <w:sz w:val="22"/>
          <w:szCs w:val="22"/>
        </w:rPr>
      </w:pPr>
      <w:r w:rsidRPr="005D3F0B">
        <w:rPr>
          <w:rFonts w:ascii="Calibri" w:hAnsi="Calibri" w:cs="Calibri"/>
          <w:sz w:val="22"/>
          <w:szCs w:val="22"/>
        </w:rPr>
        <w:t>Butterfield JM, Lodise TP, Beegle S, Rosen J, Farkas J, *</w:t>
      </w:r>
      <w:r w:rsidRPr="005D3F0B">
        <w:rPr>
          <w:rFonts w:ascii="Calibri" w:hAnsi="Calibri" w:cs="Calibri"/>
          <w:b/>
          <w:sz w:val="22"/>
          <w:szCs w:val="22"/>
        </w:rPr>
        <w:t>Pai MP</w:t>
      </w:r>
      <w:r w:rsidRPr="005D3F0B">
        <w:rPr>
          <w:rFonts w:ascii="Calibri" w:hAnsi="Calibri" w:cs="Calibri"/>
          <w:sz w:val="22"/>
          <w:szCs w:val="22"/>
        </w:rPr>
        <w:t xml:space="preserve">. Pharmacokinetics and pharmacodynamics of extended-infusion piperacillin/tazobactam in adult patients with cystic fibrosis-related acute pulmonary exacerbations. </w:t>
      </w:r>
      <w:r w:rsidRPr="005D3F0B">
        <w:rPr>
          <w:rFonts w:ascii="Calibri" w:hAnsi="Calibri" w:cs="Calibri"/>
          <w:b/>
          <w:i/>
          <w:sz w:val="22"/>
          <w:szCs w:val="22"/>
        </w:rPr>
        <w:t>Journal of Antimicrob Chemother</w:t>
      </w:r>
      <w:r w:rsidRPr="005D3F0B">
        <w:rPr>
          <w:rFonts w:ascii="Calibri" w:hAnsi="Calibri" w:cs="Calibri"/>
          <w:i/>
          <w:sz w:val="22"/>
          <w:szCs w:val="22"/>
        </w:rPr>
        <w:t xml:space="preserve"> </w:t>
      </w:r>
      <w:r w:rsidRPr="005D3F0B">
        <w:rPr>
          <w:rFonts w:ascii="Calibri" w:hAnsi="Calibri" w:cs="Calibri"/>
          <w:color w:val="000000"/>
          <w:sz w:val="22"/>
          <w:szCs w:val="22"/>
          <w:shd w:val="clear" w:color="auto" w:fill="FFFFFF"/>
        </w:rPr>
        <w:t>2014 Jan;69(1):176-9.</w:t>
      </w:r>
    </w:p>
    <w:p w14:paraId="557EC595" w14:textId="77777777" w:rsidR="00CA4591" w:rsidRPr="005D3F0B" w:rsidRDefault="00CA4591"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sz w:val="22"/>
          <w:szCs w:val="22"/>
        </w:rPr>
        <w:t>Falcone M, Russo A, Venditti M, Novelli A, *</w:t>
      </w:r>
      <w:r w:rsidRPr="005D3F0B">
        <w:rPr>
          <w:rFonts w:ascii="Calibri" w:hAnsi="Calibri" w:cs="Calibri"/>
          <w:b/>
          <w:sz w:val="22"/>
          <w:szCs w:val="22"/>
        </w:rPr>
        <w:t>Pai MP</w:t>
      </w:r>
      <w:r w:rsidRPr="005D3F0B">
        <w:rPr>
          <w:rFonts w:ascii="Calibri" w:hAnsi="Calibri" w:cs="Calibri"/>
          <w:sz w:val="22"/>
          <w:szCs w:val="22"/>
        </w:rPr>
        <w:t xml:space="preserve">. Considerations for Higher Doses of Daptomycin in Critically Ill Patients with Methicillin-Resistant </w:t>
      </w:r>
      <w:r w:rsidRPr="005D3F0B">
        <w:rPr>
          <w:rFonts w:ascii="Calibri" w:hAnsi="Calibri" w:cs="Calibri"/>
          <w:i/>
          <w:sz w:val="22"/>
          <w:szCs w:val="22"/>
        </w:rPr>
        <w:t xml:space="preserve">Staphylococcus aureus </w:t>
      </w:r>
      <w:r w:rsidRPr="005D3F0B">
        <w:rPr>
          <w:rFonts w:ascii="Calibri" w:hAnsi="Calibri" w:cs="Calibri"/>
          <w:sz w:val="22"/>
          <w:szCs w:val="22"/>
        </w:rPr>
        <w:t xml:space="preserve">Bacteremia. </w:t>
      </w:r>
      <w:r w:rsidRPr="005D3F0B">
        <w:rPr>
          <w:rFonts w:ascii="Calibri" w:hAnsi="Calibri" w:cs="Calibri"/>
          <w:b/>
          <w:i/>
          <w:sz w:val="22"/>
          <w:szCs w:val="22"/>
        </w:rPr>
        <w:t>Clin Infect Dis</w:t>
      </w:r>
      <w:r w:rsidRPr="005D3F0B">
        <w:rPr>
          <w:rFonts w:ascii="Calibri" w:hAnsi="Calibri" w:cs="Calibri"/>
          <w:sz w:val="22"/>
          <w:szCs w:val="22"/>
        </w:rPr>
        <w:t xml:space="preserve"> 2013; </w:t>
      </w:r>
      <w:r w:rsidR="003628C3" w:rsidRPr="005D3F0B">
        <w:rPr>
          <w:rFonts w:ascii="Calibri" w:hAnsi="Calibri" w:cs="Calibri"/>
          <w:sz w:val="22"/>
          <w:szCs w:val="22"/>
        </w:rPr>
        <w:t>57(11):1568-76.</w:t>
      </w:r>
    </w:p>
    <w:p w14:paraId="7B6ED452" w14:textId="77777777" w:rsidR="003628C3" w:rsidRPr="005D3F0B" w:rsidRDefault="003628C3"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sz w:val="22"/>
          <w:szCs w:val="22"/>
        </w:rPr>
        <w:t>Camaione L, Elliot K, Mitchell-Van Steele A, Lomaestro B, *</w:t>
      </w:r>
      <w:r w:rsidRPr="005D3F0B">
        <w:rPr>
          <w:rFonts w:ascii="Calibri" w:hAnsi="Calibri" w:cs="Calibri"/>
          <w:b/>
          <w:sz w:val="22"/>
          <w:szCs w:val="22"/>
        </w:rPr>
        <w:t>Pai MP</w:t>
      </w:r>
      <w:r w:rsidRPr="005D3F0B">
        <w:rPr>
          <w:rFonts w:ascii="Calibri" w:hAnsi="Calibri" w:cs="Calibri"/>
          <w:sz w:val="22"/>
          <w:szCs w:val="22"/>
        </w:rPr>
        <w:t xml:space="preserve">. Vancomycin dosing in children and young adults: Back to the drawing board. </w:t>
      </w:r>
      <w:r w:rsidRPr="005D3F0B">
        <w:rPr>
          <w:rFonts w:ascii="Calibri" w:hAnsi="Calibri" w:cs="Calibri"/>
          <w:b/>
          <w:i/>
          <w:sz w:val="22"/>
          <w:szCs w:val="22"/>
        </w:rPr>
        <w:t>Pharmacotherapy</w:t>
      </w:r>
      <w:r w:rsidRPr="005D3F0B">
        <w:rPr>
          <w:rFonts w:ascii="Calibri" w:hAnsi="Calibri" w:cs="Calibri"/>
          <w:i/>
          <w:sz w:val="22"/>
          <w:szCs w:val="22"/>
        </w:rPr>
        <w:t xml:space="preserve"> </w:t>
      </w:r>
      <w:r w:rsidR="0039305E" w:rsidRPr="005D3F0B">
        <w:rPr>
          <w:rFonts w:ascii="Calibri" w:hAnsi="Calibri" w:cs="Calibri"/>
          <w:color w:val="000000"/>
          <w:sz w:val="22"/>
          <w:szCs w:val="22"/>
          <w:shd w:val="clear" w:color="auto" w:fill="FFFFFF"/>
        </w:rPr>
        <w:t>2013;33(12):1278-87</w:t>
      </w:r>
    </w:p>
    <w:p w14:paraId="65D43CE8" w14:textId="77777777" w:rsidR="00107D68" w:rsidRPr="005D3F0B" w:rsidRDefault="006F6B05"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sz w:val="22"/>
          <w:szCs w:val="22"/>
        </w:rPr>
        <w:t>Butterfield JM, Lodise TP, Beegle S, Rosen J, Farkas J, *</w:t>
      </w:r>
      <w:r w:rsidRPr="005D3F0B">
        <w:rPr>
          <w:rFonts w:ascii="Calibri" w:hAnsi="Calibri" w:cs="Calibri"/>
          <w:b/>
          <w:sz w:val="22"/>
          <w:szCs w:val="22"/>
        </w:rPr>
        <w:t xml:space="preserve">Pai MP. </w:t>
      </w:r>
      <w:r w:rsidR="00107D68" w:rsidRPr="005D3F0B">
        <w:rPr>
          <w:rFonts w:ascii="Calibri" w:hAnsi="Calibri" w:cs="Calibri"/>
          <w:bCs/>
          <w:sz w:val="22"/>
          <w:szCs w:val="22"/>
        </w:rPr>
        <w:t xml:space="preserve">Pharmacokinetics and Pharmacodynamics of Once-Daily Administration of Intravenous Tobramycin in Adult Patients with Cystic Fibrosis Hospitalized for an Acute Pulmonary Exacerbation. </w:t>
      </w:r>
      <w:r w:rsidR="00107D68" w:rsidRPr="005D3F0B">
        <w:rPr>
          <w:rFonts w:ascii="Calibri" w:hAnsi="Calibri" w:cs="Calibri"/>
          <w:b/>
          <w:bCs/>
          <w:i/>
          <w:sz w:val="22"/>
          <w:szCs w:val="22"/>
        </w:rPr>
        <w:t>Antimicrob Agents Chemother</w:t>
      </w:r>
      <w:r w:rsidR="00107D68" w:rsidRPr="005D3F0B">
        <w:rPr>
          <w:rFonts w:ascii="Calibri" w:hAnsi="Calibri" w:cs="Calibri"/>
          <w:bCs/>
          <w:i/>
          <w:sz w:val="22"/>
          <w:szCs w:val="22"/>
        </w:rPr>
        <w:t xml:space="preserve"> </w:t>
      </w:r>
      <w:r w:rsidR="0039305E" w:rsidRPr="005D3F0B">
        <w:rPr>
          <w:rFonts w:ascii="Calibri" w:hAnsi="Calibri" w:cs="Calibri"/>
          <w:color w:val="000000"/>
          <w:sz w:val="22"/>
          <w:szCs w:val="22"/>
          <w:shd w:val="clear" w:color="auto" w:fill="FFFFFF"/>
        </w:rPr>
        <w:t>2013 Oct;57(10):5175-7.</w:t>
      </w:r>
      <w:r w:rsidR="0039305E" w:rsidRPr="005D3F0B">
        <w:rPr>
          <w:rStyle w:val="apple-converted-space"/>
          <w:rFonts w:ascii="Calibri" w:hAnsi="Calibri" w:cs="Calibri"/>
          <w:color w:val="000000"/>
          <w:sz w:val="22"/>
          <w:szCs w:val="22"/>
          <w:shd w:val="clear" w:color="auto" w:fill="FFFFFF"/>
        </w:rPr>
        <w:t> </w:t>
      </w:r>
    </w:p>
    <w:p w14:paraId="1A317882" w14:textId="77777777" w:rsidR="00DB7B35" w:rsidRPr="005D3F0B" w:rsidRDefault="006C71BF"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b/>
          <w:sz w:val="22"/>
          <w:szCs w:val="22"/>
        </w:rPr>
        <w:t>*</w:t>
      </w:r>
      <w:r w:rsidR="005D541C" w:rsidRPr="005D3F0B">
        <w:rPr>
          <w:rFonts w:ascii="Calibri" w:hAnsi="Calibri" w:cs="Calibri"/>
          <w:b/>
          <w:sz w:val="22"/>
          <w:szCs w:val="22"/>
        </w:rPr>
        <w:t>Pai MP</w:t>
      </w:r>
      <w:r w:rsidR="005D541C" w:rsidRPr="005D3F0B">
        <w:rPr>
          <w:rFonts w:ascii="Calibri" w:hAnsi="Calibri" w:cs="Calibri"/>
          <w:sz w:val="22"/>
          <w:szCs w:val="22"/>
        </w:rPr>
        <w:t xml:space="preserve">, Chen WZ, Garba A, Cui H, Zaffo B, El-Fawal HA, Mousa SA. The effects of obesity and sex on antimicrobial pharmacokinetics and acute kidney injury: Validation of a preclinical model. </w:t>
      </w:r>
      <w:r w:rsidR="005D541C" w:rsidRPr="005D3F0B">
        <w:rPr>
          <w:rFonts w:ascii="Calibri" w:hAnsi="Calibri" w:cs="Calibri"/>
          <w:b/>
          <w:i/>
          <w:sz w:val="22"/>
          <w:szCs w:val="22"/>
        </w:rPr>
        <w:t>Antimicrob Agents Chemother</w:t>
      </w:r>
      <w:r w:rsidR="005D541C" w:rsidRPr="005D3F0B">
        <w:rPr>
          <w:rFonts w:ascii="Calibri" w:hAnsi="Calibri" w:cs="Calibri"/>
          <w:i/>
          <w:sz w:val="22"/>
          <w:szCs w:val="22"/>
        </w:rPr>
        <w:t xml:space="preserve"> </w:t>
      </w:r>
      <w:r w:rsidR="003822FA" w:rsidRPr="005D3F0B">
        <w:rPr>
          <w:rFonts w:ascii="Calibri" w:hAnsi="Calibri" w:cs="Calibri"/>
          <w:sz w:val="22"/>
          <w:szCs w:val="22"/>
        </w:rPr>
        <w:t>2013;57(2):716-22.</w:t>
      </w:r>
    </w:p>
    <w:p w14:paraId="76E8E01A" w14:textId="77777777" w:rsidR="00EB13C7" w:rsidRPr="005D3F0B" w:rsidRDefault="005D541C"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sz w:val="22"/>
          <w:szCs w:val="22"/>
        </w:rPr>
        <w:t xml:space="preserve">Hamilton R, </w:t>
      </w:r>
      <w:r w:rsidR="006C71BF" w:rsidRPr="005D3F0B">
        <w:rPr>
          <w:rFonts w:ascii="Calibri" w:hAnsi="Calibri" w:cs="Calibri"/>
          <w:sz w:val="22"/>
          <w:szCs w:val="22"/>
        </w:rPr>
        <w:t>*</w:t>
      </w:r>
      <w:r w:rsidRPr="005D3F0B">
        <w:rPr>
          <w:rFonts w:ascii="Calibri" w:hAnsi="Calibri" w:cs="Calibri"/>
          <w:sz w:val="22"/>
          <w:szCs w:val="22"/>
        </w:rPr>
        <w:t xml:space="preserve">Thai XC, Ameri D, </w:t>
      </w:r>
      <w:r w:rsidRPr="005D3F0B">
        <w:rPr>
          <w:rFonts w:ascii="Calibri" w:hAnsi="Calibri" w:cs="Calibri"/>
          <w:b/>
          <w:sz w:val="22"/>
          <w:szCs w:val="22"/>
        </w:rPr>
        <w:t>Pai MP</w:t>
      </w:r>
      <w:r w:rsidRPr="005D3F0B">
        <w:rPr>
          <w:rFonts w:ascii="Calibri" w:hAnsi="Calibri" w:cs="Calibri"/>
          <w:sz w:val="22"/>
          <w:szCs w:val="22"/>
        </w:rPr>
        <w:t xml:space="preserve">. Oral bioavailability of linezolid before and after Roux-en-Y gastric bypass surgery: is dose modification necessary in obese subjects? </w:t>
      </w:r>
      <w:r w:rsidRPr="005D3F0B">
        <w:rPr>
          <w:rFonts w:ascii="Calibri" w:hAnsi="Calibri" w:cs="Calibri"/>
          <w:b/>
          <w:i/>
          <w:sz w:val="22"/>
          <w:szCs w:val="22"/>
        </w:rPr>
        <w:t>J Antimicrob Chemother</w:t>
      </w:r>
      <w:r w:rsidRPr="005D3F0B">
        <w:rPr>
          <w:rFonts w:ascii="Calibri" w:hAnsi="Calibri" w:cs="Calibri"/>
          <w:sz w:val="22"/>
          <w:szCs w:val="22"/>
        </w:rPr>
        <w:t xml:space="preserve"> 201</w:t>
      </w:r>
      <w:r w:rsidR="003822FA" w:rsidRPr="005D3F0B">
        <w:rPr>
          <w:rFonts w:ascii="Calibri" w:hAnsi="Calibri" w:cs="Calibri"/>
          <w:sz w:val="22"/>
          <w:szCs w:val="22"/>
        </w:rPr>
        <w:t>3;68(3):666-73.</w:t>
      </w:r>
      <w:r w:rsidR="00EB13C7" w:rsidRPr="005D3F0B">
        <w:rPr>
          <w:rFonts w:ascii="Calibri" w:hAnsi="Calibri" w:cs="Calibri"/>
          <w:b/>
          <w:color w:val="FFFFFF"/>
          <w:sz w:val="22"/>
          <w:szCs w:val="22"/>
        </w:rPr>
        <w:t>or to 2012</w:t>
      </w:r>
    </w:p>
    <w:p w14:paraId="5EEA2D38" w14:textId="77777777" w:rsidR="0005463A" w:rsidRPr="005D3F0B" w:rsidRDefault="0005463A"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sz w:val="22"/>
          <w:szCs w:val="22"/>
        </w:rPr>
        <w:t xml:space="preserve">Park EJ, </w:t>
      </w:r>
      <w:r w:rsidRPr="005D3F0B">
        <w:rPr>
          <w:rFonts w:ascii="Calibri" w:hAnsi="Calibri" w:cs="Calibri"/>
          <w:b/>
          <w:sz w:val="22"/>
          <w:szCs w:val="22"/>
        </w:rPr>
        <w:t>Pai MP</w:t>
      </w:r>
      <w:r w:rsidRPr="005D3F0B">
        <w:rPr>
          <w:rFonts w:ascii="Calibri" w:hAnsi="Calibri" w:cs="Calibri"/>
          <w:sz w:val="22"/>
          <w:szCs w:val="22"/>
        </w:rPr>
        <w:t xml:space="preserve">, Dong T, Zhang J, Chia-Wen K, Lawrence J, Crentsil V, Zhange L, *Xu NN. The influence of body size descriptors on the estimation of kidney function in normal weight, overweight, obese, and morbidly obese adults. </w:t>
      </w:r>
      <w:r w:rsidRPr="005D3F0B">
        <w:rPr>
          <w:rFonts w:ascii="Calibri" w:hAnsi="Calibri" w:cs="Calibri"/>
          <w:b/>
          <w:i/>
          <w:sz w:val="22"/>
          <w:szCs w:val="22"/>
        </w:rPr>
        <w:t>Ann Pharmacother</w:t>
      </w:r>
      <w:r w:rsidRPr="005D3F0B">
        <w:rPr>
          <w:rFonts w:ascii="Calibri" w:hAnsi="Calibri" w:cs="Calibri"/>
          <w:i/>
          <w:sz w:val="22"/>
          <w:szCs w:val="22"/>
        </w:rPr>
        <w:t xml:space="preserve"> </w:t>
      </w:r>
      <w:r w:rsidR="000C4177" w:rsidRPr="005D3F0B">
        <w:rPr>
          <w:rFonts w:ascii="Calibri" w:hAnsi="Calibri" w:cs="Calibri"/>
          <w:sz w:val="22"/>
          <w:szCs w:val="22"/>
        </w:rPr>
        <w:t>2012;46(3):317-28.</w:t>
      </w:r>
    </w:p>
    <w:p w14:paraId="58D5AD36" w14:textId="77777777" w:rsidR="0048339C" w:rsidRPr="005D3F0B" w:rsidRDefault="0024608A"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b/>
          <w:sz w:val="22"/>
          <w:szCs w:val="22"/>
        </w:rPr>
        <w:t>*</w:t>
      </w:r>
      <w:r w:rsidR="0048339C" w:rsidRPr="005D3F0B">
        <w:rPr>
          <w:rFonts w:ascii="Calibri" w:hAnsi="Calibri" w:cs="Calibri"/>
          <w:b/>
          <w:sz w:val="22"/>
          <w:szCs w:val="22"/>
        </w:rPr>
        <w:t>Pai MP</w:t>
      </w:r>
      <w:r w:rsidR="0048339C" w:rsidRPr="005D3F0B">
        <w:rPr>
          <w:rFonts w:ascii="Calibri" w:hAnsi="Calibri" w:cs="Calibri"/>
          <w:sz w:val="22"/>
          <w:szCs w:val="22"/>
        </w:rPr>
        <w:t xml:space="preserve">, Lodise TP. Oseltamivir pharmacokinetics in obese adults: Dose modification for weight is not necessary. </w:t>
      </w:r>
      <w:r w:rsidR="0048339C" w:rsidRPr="005D3F0B">
        <w:rPr>
          <w:rFonts w:ascii="Calibri" w:hAnsi="Calibri" w:cs="Calibri"/>
          <w:b/>
          <w:i/>
          <w:sz w:val="22"/>
          <w:szCs w:val="22"/>
        </w:rPr>
        <w:t>Antimicrob Agents Chemother</w:t>
      </w:r>
      <w:r w:rsidR="0048339C" w:rsidRPr="005D3F0B">
        <w:rPr>
          <w:rFonts w:ascii="Calibri" w:hAnsi="Calibri" w:cs="Calibri"/>
          <w:sz w:val="22"/>
          <w:szCs w:val="22"/>
        </w:rPr>
        <w:t xml:space="preserve"> </w:t>
      </w:r>
      <w:r w:rsidR="00646F56" w:rsidRPr="005D3F0B">
        <w:rPr>
          <w:rFonts w:ascii="Calibri" w:hAnsi="Calibri" w:cs="Calibri"/>
          <w:sz w:val="22"/>
          <w:szCs w:val="22"/>
        </w:rPr>
        <w:t>2011;55(12):5640-5</w:t>
      </w:r>
      <w:r w:rsidR="00CD2079" w:rsidRPr="005D3F0B">
        <w:rPr>
          <w:rFonts w:ascii="Calibri" w:hAnsi="Calibri" w:cs="Calibri"/>
          <w:sz w:val="22"/>
          <w:szCs w:val="22"/>
        </w:rPr>
        <w:t>.</w:t>
      </w:r>
    </w:p>
    <w:p w14:paraId="1862D1BA" w14:textId="77777777" w:rsidR="009157E4" w:rsidRPr="005D3F0B" w:rsidRDefault="0024608A"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b/>
          <w:sz w:val="22"/>
          <w:szCs w:val="22"/>
        </w:rPr>
        <w:t>*</w:t>
      </w:r>
      <w:r w:rsidR="00885BD0" w:rsidRPr="005D3F0B">
        <w:rPr>
          <w:rFonts w:ascii="Calibri" w:hAnsi="Calibri" w:cs="Calibri"/>
          <w:b/>
          <w:sz w:val="22"/>
          <w:szCs w:val="22"/>
        </w:rPr>
        <w:t xml:space="preserve">Pai MP, </w:t>
      </w:r>
      <w:r w:rsidR="00885BD0" w:rsidRPr="005D3F0B">
        <w:rPr>
          <w:rFonts w:ascii="Calibri" w:hAnsi="Calibri" w:cs="Calibri"/>
          <w:sz w:val="22"/>
          <w:szCs w:val="22"/>
        </w:rPr>
        <w:t xml:space="preserve">Nafziger AN, Bertino JS.  Simplified dosing of aminoglycosides in </w:t>
      </w:r>
      <w:r w:rsidR="009157E4" w:rsidRPr="005D3F0B">
        <w:rPr>
          <w:rFonts w:ascii="Calibri" w:hAnsi="Calibri" w:cs="Calibri"/>
          <w:sz w:val="22"/>
          <w:szCs w:val="22"/>
        </w:rPr>
        <w:t>underweight and obese</w:t>
      </w:r>
      <w:r w:rsidR="00885BD0" w:rsidRPr="005D3F0B">
        <w:rPr>
          <w:rFonts w:ascii="Calibri" w:hAnsi="Calibri" w:cs="Calibri"/>
          <w:sz w:val="22"/>
          <w:szCs w:val="22"/>
        </w:rPr>
        <w:t xml:space="preserve"> adult</w:t>
      </w:r>
      <w:r w:rsidR="009157E4" w:rsidRPr="005D3F0B">
        <w:rPr>
          <w:rFonts w:ascii="Calibri" w:hAnsi="Calibri" w:cs="Calibri"/>
          <w:sz w:val="22"/>
          <w:szCs w:val="22"/>
        </w:rPr>
        <w:t xml:space="preserve"> patients</w:t>
      </w:r>
      <w:r w:rsidR="00885BD0" w:rsidRPr="005D3F0B">
        <w:rPr>
          <w:rFonts w:ascii="Calibri" w:hAnsi="Calibri" w:cs="Calibri"/>
          <w:sz w:val="22"/>
          <w:szCs w:val="22"/>
        </w:rPr>
        <w:t xml:space="preserve">.  </w:t>
      </w:r>
      <w:r w:rsidR="00885BD0" w:rsidRPr="005D3F0B">
        <w:rPr>
          <w:rFonts w:ascii="Calibri" w:hAnsi="Calibri" w:cs="Calibri"/>
          <w:b/>
          <w:i/>
          <w:sz w:val="22"/>
          <w:szCs w:val="22"/>
        </w:rPr>
        <w:t>Antimicrob Agents Chemother</w:t>
      </w:r>
      <w:r w:rsidR="00885BD0" w:rsidRPr="005D3F0B">
        <w:rPr>
          <w:rFonts w:ascii="Calibri" w:hAnsi="Calibri" w:cs="Calibri"/>
          <w:i/>
          <w:sz w:val="22"/>
          <w:szCs w:val="22"/>
        </w:rPr>
        <w:t xml:space="preserve"> </w:t>
      </w:r>
      <w:r w:rsidR="00646F56" w:rsidRPr="005D3F0B">
        <w:rPr>
          <w:rFonts w:ascii="Calibri" w:hAnsi="Calibri" w:cs="Calibri"/>
          <w:sz w:val="22"/>
          <w:szCs w:val="22"/>
        </w:rPr>
        <w:t>2011;55(9):4006-11</w:t>
      </w:r>
      <w:r w:rsidR="009157E4" w:rsidRPr="005D3F0B">
        <w:rPr>
          <w:rFonts w:ascii="Calibri" w:hAnsi="Calibri" w:cs="Calibri"/>
          <w:sz w:val="22"/>
          <w:szCs w:val="22"/>
        </w:rPr>
        <w:t>.</w:t>
      </w:r>
    </w:p>
    <w:p w14:paraId="22148FA2" w14:textId="77777777" w:rsidR="009157E4" w:rsidRPr="005D3F0B" w:rsidRDefault="009157E4" w:rsidP="000578F9">
      <w:pPr>
        <w:pStyle w:val="source1"/>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ind w:left="540" w:hanging="540"/>
        <w:rPr>
          <w:rFonts w:ascii="Calibri" w:hAnsi="Calibri" w:cs="Calibri"/>
          <w:sz w:val="22"/>
          <w:szCs w:val="22"/>
        </w:rPr>
      </w:pPr>
      <w:r w:rsidRPr="005D3F0B">
        <w:rPr>
          <w:rFonts w:ascii="Calibri" w:hAnsi="Calibri" w:cs="Calibri"/>
          <w:sz w:val="22"/>
          <w:szCs w:val="22"/>
        </w:rPr>
        <w:t xml:space="preserve">Butterfield J, Patel N, </w:t>
      </w:r>
      <w:r w:rsidRPr="005D3F0B">
        <w:rPr>
          <w:rFonts w:ascii="Calibri" w:hAnsi="Calibri" w:cs="Calibri"/>
          <w:b/>
          <w:sz w:val="22"/>
          <w:szCs w:val="22"/>
        </w:rPr>
        <w:t>Pai MP</w:t>
      </w:r>
      <w:r w:rsidRPr="005D3F0B">
        <w:rPr>
          <w:rFonts w:ascii="Calibri" w:hAnsi="Calibri" w:cs="Calibri"/>
          <w:sz w:val="22"/>
          <w:szCs w:val="22"/>
        </w:rPr>
        <w:t xml:space="preserve">, Rosano TG, Drusano GL, </w:t>
      </w:r>
      <w:r w:rsidR="0024608A" w:rsidRPr="005D3F0B">
        <w:rPr>
          <w:rFonts w:ascii="Calibri" w:hAnsi="Calibri" w:cs="Calibri"/>
          <w:sz w:val="22"/>
          <w:szCs w:val="22"/>
        </w:rPr>
        <w:t>*</w:t>
      </w:r>
      <w:r w:rsidRPr="005D3F0B">
        <w:rPr>
          <w:rFonts w:ascii="Calibri" w:hAnsi="Calibri" w:cs="Calibri"/>
          <w:sz w:val="22"/>
          <w:szCs w:val="22"/>
        </w:rPr>
        <w:t>Lodise TP.</w:t>
      </w:r>
      <w:r w:rsidRPr="005D3F0B">
        <w:rPr>
          <w:rFonts w:ascii="Calibri" w:hAnsi="Calibri" w:cs="Calibri"/>
          <w:i/>
          <w:sz w:val="22"/>
          <w:szCs w:val="22"/>
        </w:rPr>
        <w:t xml:space="preserve"> </w:t>
      </w:r>
      <w:r w:rsidRPr="005D3F0B">
        <w:rPr>
          <w:rFonts w:ascii="Calibri" w:hAnsi="Calibri" w:cs="Calibri"/>
          <w:sz w:val="22"/>
          <w:szCs w:val="22"/>
        </w:rPr>
        <w:t xml:space="preserve">Vancomycin </w:t>
      </w:r>
      <w:r w:rsidR="0048339C" w:rsidRPr="005D3F0B">
        <w:rPr>
          <w:rFonts w:ascii="Calibri" w:hAnsi="Calibri" w:cs="Calibri"/>
          <w:sz w:val="22"/>
          <w:szCs w:val="22"/>
        </w:rPr>
        <w:t>p</w:t>
      </w:r>
      <w:r w:rsidRPr="005D3F0B">
        <w:rPr>
          <w:rFonts w:ascii="Calibri" w:hAnsi="Calibri" w:cs="Calibri"/>
          <w:sz w:val="22"/>
          <w:szCs w:val="22"/>
        </w:rPr>
        <w:t xml:space="preserve">rotein </w:t>
      </w:r>
      <w:r w:rsidR="0048339C" w:rsidRPr="005D3F0B">
        <w:rPr>
          <w:rFonts w:ascii="Calibri" w:hAnsi="Calibri" w:cs="Calibri"/>
          <w:sz w:val="22"/>
          <w:szCs w:val="22"/>
        </w:rPr>
        <w:t>binding estimates: identification of clinical f</w:t>
      </w:r>
      <w:r w:rsidRPr="005D3F0B">
        <w:rPr>
          <w:rFonts w:ascii="Calibri" w:hAnsi="Calibri" w:cs="Calibri"/>
          <w:sz w:val="22"/>
          <w:szCs w:val="22"/>
        </w:rPr>
        <w:t xml:space="preserve">actors that </w:t>
      </w:r>
      <w:r w:rsidR="0048339C" w:rsidRPr="005D3F0B">
        <w:rPr>
          <w:rFonts w:ascii="Calibri" w:hAnsi="Calibri" w:cs="Calibri"/>
          <w:sz w:val="22"/>
          <w:szCs w:val="22"/>
        </w:rPr>
        <w:t>influence p</w:t>
      </w:r>
      <w:r w:rsidRPr="005D3F0B">
        <w:rPr>
          <w:rFonts w:ascii="Calibri" w:hAnsi="Calibri" w:cs="Calibri"/>
          <w:sz w:val="22"/>
          <w:szCs w:val="22"/>
        </w:rPr>
        <w:t xml:space="preserve">rotein </w:t>
      </w:r>
      <w:r w:rsidR="0048339C" w:rsidRPr="005D3F0B">
        <w:rPr>
          <w:rFonts w:ascii="Calibri" w:hAnsi="Calibri" w:cs="Calibri"/>
          <w:sz w:val="22"/>
          <w:szCs w:val="22"/>
        </w:rPr>
        <w:t>b</w:t>
      </w:r>
      <w:r w:rsidRPr="005D3F0B">
        <w:rPr>
          <w:rFonts w:ascii="Calibri" w:hAnsi="Calibri" w:cs="Calibri"/>
          <w:sz w:val="22"/>
          <w:szCs w:val="22"/>
        </w:rPr>
        <w:t>inding</w:t>
      </w:r>
      <w:r w:rsidR="0048339C" w:rsidRPr="005D3F0B">
        <w:rPr>
          <w:rFonts w:ascii="Calibri" w:hAnsi="Calibri" w:cs="Calibri"/>
          <w:sz w:val="22"/>
          <w:szCs w:val="22"/>
        </w:rPr>
        <w:t xml:space="preserve">.  </w:t>
      </w:r>
      <w:r w:rsidRPr="005D3F0B">
        <w:rPr>
          <w:rFonts w:ascii="Calibri" w:hAnsi="Calibri" w:cs="Calibri"/>
          <w:b/>
          <w:i/>
          <w:sz w:val="22"/>
          <w:szCs w:val="22"/>
        </w:rPr>
        <w:t>Antimicrob Agents Chemother</w:t>
      </w:r>
      <w:r w:rsidR="00646F56" w:rsidRPr="005D3F0B">
        <w:rPr>
          <w:rFonts w:ascii="Calibri" w:hAnsi="Calibri" w:cs="Calibri"/>
          <w:sz w:val="22"/>
          <w:szCs w:val="22"/>
        </w:rPr>
        <w:t xml:space="preserve"> 2011;55(9):4277-82</w:t>
      </w:r>
      <w:r w:rsidRPr="005D3F0B">
        <w:rPr>
          <w:rFonts w:ascii="Calibri" w:hAnsi="Calibri" w:cs="Calibri"/>
          <w:sz w:val="22"/>
          <w:szCs w:val="22"/>
        </w:rPr>
        <w:t>.</w:t>
      </w:r>
    </w:p>
    <w:p w14:paraId="09D70323" w14:textId="77777777" w:rsidR="00A551FF" w:rsidRPr="005D3F0B" w:rsidRDefault="0024608A" w:rsidP="000578F9">
      <w:pPr>
        <w:pStyle w:val="source1"/>
        <w:numPr>
          <w:ilvl w:val="0"/>
          <w:numId w:val="3"/>
        </w:numPr>
        <w:spacing w:before="0" w:after="120"/>
        <w:ind w:left="540" w:hanging="540"/>
        <w:rPr>
          <w:rStyle w:val="src1"/>
          <w:rFonts w:ascii="Calibri" w:hAnsi="Calibri" w:cs="Calibri"/>
          <w:sz w:val="22"/>
          <w:szCs w:val="22"/>
        </w:rPr>
      </w:pPr>
      <w:r w:rsidRPr="005D3F0B">
        <w:rPr>
          <w:rFonts w:ascii="Calibri" w:hAnsi="Calibri" w:cs="Calibri"/>
          <w:b/>
          <w:sz w:val="22"/>
          <w:szCs w:val="22"/>
        </w:rPr>
        <w:t>*</w:t>
      </w:r>
      <w:r w:rsidR="00A551FF" w:rsidRPr="005D3F0B">
        <w:rPr>
          <w:rFonts w:ascii="Calibri" w:hAnsi="Calibri" w:cs="Calibri"/>
          <w:b/>
          <w:sz w:val="22"/>
          <w:szCs w:val="22"/>
        </w:rPr>
        <w:t>Pai MP,</w:t>
      </w:r>
      <w:r w:rsidR="009157E4" w:rsidRPr="005D3F0B">
        <w:rPr>
          <w:rFonts w:ascii="Calibri" w:hAnsi="Calibri" w:cs="Calibri"/>
          <w:sz w:val="22"/>
          <w:szCs w:val="22"/>
        </w:rPr>
        <w:t xml:space="preserve"> Lodise TP.  Steady</w:t>
      </w:r>
      <w:r w:rsidR="00A551FF" w:rsidRPr="005D3F0B">
        <w:rPr>
          <w:rFonts w:ascii="Calibri" w:hAnsi="Calibri" w:cs="Calibri"/>
          <w:sz w:val="22"/>
          <w:szCs w:val="22"/>
        </w:rPr>
        <w:t xml:space="preserve">–state plasma pharmacokinetics of voriconazole in obese adults.  </w:t>
      </w:r>
      <w:r w:rsidR="00A551FF" w:rsidRPr="005D3F0B">
        <w:rPr>
          <w:rStyle w:val="journalname"/>
          <w:rFonts w:ascii="Calibri" w:hAnsi="Calibri" w:cs="Calibri"/>
          <w:b/>
          <w:i/>
          <w:sz w:val="22"/>
          <w:szCs w:val="22"/>
        </w:rPr>
        <w:t>Antimicrob Agents Chemother</w:t>
      </w:r>
      <w:r w:rsidR="00A551FF" w:rsidRPr="005D3F0B">
        <w:rPr>
          <w:rFonts w:ascii="Calibri" w:hAnsi="Calibri" w:cs="Calibri"/>
          <w:b/>
          <w:sz w:val="22"/>
          <w:szCs w:val="22"/>
        </w:rPr>
        <w:t xml:space="preserve"> </w:t>
      </w:r>
      <w:r w:rsidR="00993481" w:rsidRPr="005D3F0B">
        <w:rPr>
          <w:rFonts w:ascii="Calibri" w:hAnsi="Calibri" w:cs="Calibri"/>
          <w:sz w:val="22"/>
          <w:szCs w:val="22"/>
        </w:rPr>
        <w:t>2011;55(6):2601-5.</w:t>
      </w:r>
    </w:p>
    <w:p w14:paraId="189FFB8E" w14:textId="77777777" w:rsidR="00C26762" w:rsidRPr="005D3F0B" w:rsidRDefault="00C26762"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sz w:val="22"/>
          <w:szCs w:val="22"/>
        </w:rPr>
        <w:t xml:space="preserve">Patel N, </w:t>
      </w:r>
      <w:r w:rsidRPr="005D3F0B">
        <w:rPr>
          <w:rFonts w:ascii="Calibri" w:hAnsi="Calibri" w:cs="Calibri"/>
          <w:b/>
          <w:sz w:val="22"/>
          <w:szCs w:val="22"/>
        </w:rPr>
        <w:t>Pai MP</w:t>
      </w:r>
      <w:r w:rsidRPr="005D3F0B">
        <w:rPr>
          <w:rFonts w:ascii="Calibri" w:hAnsi="Calibri" w:cs="Calibri"/>
          <w:sz w:val="22"/>
          <w:szCs w:val="22"/>
        </w:rPr>
        <w:t xml:space="preserve">, Rodvold K, Lomaestro B, Drusano GL, </w:t>
      </w:r>
      <w:r w:rsidR="0024608A" w:rsidRPr="005D3F0B">
        <w:rPr>
          <w:rFonts w:ascii="Calibri" w:hAnsi="Calibri" w:cs="Calibri"/>
          <w:sz w:val="22"/>
          <w:szCs w:val="22"/>
        </w:rPr>
        <w:t>*</w:t>
      </w:r>
      <w:r w:rsidRPr="005D3F0B">
        <w:rPr>
          <w:rFonts w:ascii="Calibri" w:hAnsi="Calibri" w:cs="Calibri"/>
          <w:sz w:val="22"/>
          <w:szCs w:val="22"/>
        </w:rPr>
        <w:t xml:space="preserve">Lodise TP.  Vancomycin: We can’t get there from here.  </w:t>
      </w:r>
      <w:r w:rsidRPr="005D3F0B">
        <w:rPr>
          <w:rFonts w:ascii="Calibri" w:hAnsi="Calibri" w:cs="Calibri"/>
          <w:b/>
          <w:i/>
          <w:sz w:val="22"/>
          <w:szCs w:val="22"/>
        </w:rPr>
        <w:t>Clin Infect Dis</w:t>
      </w:r>
      <w:r w:rsidRPr="005D3F0B">
        <w:rPr>
          <w:rFonts w:ascii="Calibri" w:hAnsi="Calibri" w:cs="Calibri"/>
          <w:sz w:val="22"/>
          <w:szCs w:val="22"/>
        </w:rPr>
        <w:t xml:space="preserve"> </w:t>
      </w:r>
      <w:r w:rsidR="00993481" w:rsidRPr="005D3F0B">
        <w:rPr>
          <w:rFonts w:ascii="Calibri" w:hAnsi="Calibri" w:cs="Calibri"/>
          <w:sz w:val="22"/>
          <w:szCs w:val="22"/>
        </w:rPr>
        <w:t>2011;52(8):969-74.</w:t>
      </w:r>
    </w:p>
    <w:p w14:paraId="4C824602" w14:textId="77777777" w:rsidR="008B7B6E" w:rsidRPr="005D3F0B" w:rsidRDefault="0024608A"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b/>
          <w:sz w:val="22"/>
          <w:szCs w:val="22"/>
        </w:rPr>
        <w:lastRenderedPageBreak/>
        <w:t>*</w:t>
      </w:r>
      <w:r w:rsidR="008B7B6E" w:rsidRPr="005D3F0B">
        <w:rPr>
          <w:rFonts w:ascii="Calibri" w:hAnsi="Calibri" w:cs="Calibri"/>
          <w:b/>
          <w:sz w:val="22"/>
          <w:szCs w:val="22"/>
        </w:rPr>
        <w:t>Pai MP</w:t>
      </w:r>
      <w:r w:rsidR="008B7B6E" w:rsidRPr="005D3F0B">
        <w:rPr>
          <w:rFonts w:ascii="Calibri" w:hAnsi="Calibri" w:cs="Calibri"/>
          <w:sz w:val="22"/>
          <w:szCs w:val="22"/>
        </w:rPr>
        <w:t xml:space="preserve">, Bruce H, Felton LA.  Clinical pharmacokinetics of oral controlled-release 5-fluorocytosine.  </w:t>
      </w:r>
      <w:r w:rsidR="008B7B6E" w:rsidRPr="005D3F0B">
        <w:rPr>
          <w:rStyle w:val="journalname"/>
          <w:rFonts w:ascii="Calibri" w:hAnsi="Calibri" w:cs="Calibri"/>
          <w:b/>
          <w:i/>
          <w:sz w:val="22"/>
          <w:szCs w:val="22"/>
        </w:rPr>
        <w:t>Antimicrob Agents Chemother</w:t>
      </w:r>
      <w:r w:rsidR="008E6D10" w:rsidRPr="005D3F0B">
        <w:rPr>
          <w:rFonts w:ascii="Calibri" w:hAnsi="Calibri" w:cs="Calibri"/>
          <w:sz w:val="22"/>
          <w:szCs w:val="22"/>
        </w:rPr>
        <w:t xml:space="preserve"> </w:t>
      </w:r>
      <w:r w:rsidR="008E6D10" w:rsidRPr="005D3F0B">
        <w:rPr>
          <w:rStyle w:val="src1"/>
          <w:rFonts w:ascii="Calibri" w:hAnsi="Calibri" w:cs="Calibri"/>
          <w:sz w:val="22"/>
          <w:szCs w:val="22"/>
          <w:specVanish w:val="0"/>
        </w:rPr>
        <w:t>2010;54(3):1237-41.</w:t>
      </w:r>
    </w:p>
    <w:p w14:paraId="3CC4A93F" w14:textId="77777777" w:rsidR="00F84513" w:rsidRPr="005D3F0B" w:rsidRDefault="0024608A" w:rsidP="000578F9">
      <w:pPr>
        <w:pStyle w:val="source1"/>
        <w:numPr>
          <w:ilvl w:val="0"/>
          <w:numId w:val="3"/>
        </w:numPr>
        <w:spacing w:before="0" w:after="120"/>
        <w:ind w:left="540" w:hanging="540"/>
        <w:rPr>
          <w:rFonts w:ascii="Calibri" w:hAnsi="Calibri" w:cs="Calibri"/>
          <w:sz w:val="22"/>
          <w:szCs w:val="22"/>
        </w:rPr>
      </w:pPr>
      <w:r w:rsidRPr="005D3F0B">
        <w:rPr>
          <w:rFonts w:ascii="Calibri" w:hAnsi="Calibri" w:cs="Calibri"/>
          <w:b/>
          <w:bCs/>
          <w:sz w:val="22"/>
          <w:szCs w:val="22"/>
        </w:rPr>
        <w:t>*</w:t>
      </w:r>
      <w:r w:rsidR="00F84513" w:rsidRPr="005D3F0B">
        <w:rPr>
          <w:rFonts w:ascii="Calibri" w:hAnsi="Calibri" w:cs="Calibri"/>
          <w:b/>
          <w:bCs/>
          <w:sz w:val="22"/>
          <w:szCs w:val="22"/>
        </w:rPr>
        <w:t>Pai MP</w:t>
      </w:r>
      <w:r w:rsidR="003265CB" w:rsidRPr="005D3F0B">
        <w:rPr>
          <w:rFonts w:ascii="Calibri" w:hAnsi="Calibri" w:cs="Calibri"/>
          <w:bCs/>
          <w:sz w:val="22"/>
          <w:szCs w:val="22"/>
        </w:rPr>
        <w:t>.  Antifungal c</w:t>
      </w:r>
      <w:r w:rsidR="00F84513" w:rsidRPr="005D3F0B">
        <w:rPr>
          <w:rFonts w:ascii="Calibri" w:hAnsi="Calibri" w:cs="Calibri"/>
          <w:bCs/>
          <w:sz w:val="22"/>
          <w:szCs w:val="22"/>
        </w:rPr>
        <w:t>om</w:t>
      </w:r>
      <w:r w:rsidR="003265CB" w:rsidRPr="005D3F0B">
        <w:rPr>
          <w:rFonts w:ascii="Calibri" w:hAnsi="Calibri" w:cs="Calibri"/>
          <w:bCs/>
          <w:sz w:val="22"/>
          <w:szCs w:val="22"/>
        </w:rPr>
        <w:t xml:space="preserve">binations against simulated </w:t>
      </w:r>
      <w:r w:rsidR="003265CB" w:rsidRPr="005D3F0B">
        <w:rPr>
          <w:rFonts w:ascii="Calibri" w:hAnsi="Calibri" w:cs="Calibri"/>
          <w:bCs/>
          <w:i/>
          <w:sz w:val="22"/>
          <w:szCs w:val="22"/>
        </w:rPr>
        <w:t>C</w:t>
      </w:r>
      <w:r w:rsidR="00F84513" w:rsidRPr="005D3F0B">
        <w:rPr>
          <w:rFonts w:ascii="Calibri" w:hAnsi="Calibri" w:cs="Calibri"/>
          <w:bCs/>
          <w:i/>
          <w:sz w:val="22"/>
          <w:szCs w:val="22"/>
        </w:rPr>
        <w:t>andida</w:t>
      </w:r>
      <w:r w:rsidR="00F84513" w:rsidRPr="005D3F0B">
        <w:rPr>
          <w:rFonts w:ascii="Calibri" w:hAnsi="Calibri" w:cs="Calibri"/>
          <w:bCs/>
          <w:sz w:val="22"/>
          <w:szCs w:val="22"/>
        </w:rPr>
        <w:t xml:space="preserve"> </w:t>
      </w:r>
      <w:r w:rsidR="00F84513" w:rsidRPr="005D3F0B">
        <w:rPr>
          <w:rFonts w:ascii="Calibri" w:hAnsi="Calibri" w:cs="Calibri"/>
          <w:bCs/>
          <w:i/>
          <w:sz w:val="22"/>
          <w:szCs w:val="22"/>
        </w:rPr>
        <w:t>albicans</w:t>
      </w:r>
      <w:r w:rsidR="003265CB" w:rsidRPr="005D3F0B">
        <w:rPr>
          <w:rFonts w:ascii="Calibri" w:hAnsi="Calibri" w:cs="Calibri"/>
          <w:bCs/>
          <w:sz w:val="22"/>
          <w:szCs w:val="22"/>
        </w:rPr>
        <w:t xml:space="preserve"> endocardial v</w:t>
      </w:r>
      <w:r w:rsidR="00F84513" w:rsidRPr="005D3F0B">
        <w:rPr>
          <w:rFonts w:ascii="Calibri" w:hAnsi="Calibri" w:cs="Calibri"/>
          <w:bCs/>
          <w:sz w:val="22"/>
          <w:szCs w:val="22"/>
        </w:rPr>
        <w:t xml:space="preserve">egetations.  </w:t>
      </w:r>
      <w:r w:rsidR="00F84513" w:rsidRPr="005D3F0B">
        <w:rPr>
          <w:rStyle w:val="journalname"/>
          <w:rFonts w:ascii="Calibri" w:hAnsi="Calibri" w:cs="Calibri"/>
          <w:b/>
          <w:i/>
          <w:sz w:val="22"/>
          <w:szCs w:val="22"/>
        </w:rPr>
        <w:t>Antimicrob Agents Chemother</w:t>
      </w:r>
      <w:r w:rsidR="00194A77" w:rsidRPr="005D3F0B">
        <w:rPr>
          <w:rFonts w:ascii="Calibri" w:hAnsi="Calibri" w:cs="Calibri"/>
          <w:sz w:val="22"/>
          <w:szCs w:val="22"/>
        </w:rPr>
        <w:t xml:space="preserve"> </w:t>
      </w:r>
      <w:r w:rsidR="00F84513" w:rsidRPr="005D3F0B">
        <w:rPr>
          <w:rFonts w:ascii="Calibri" w:hAnsi="Calibri" w:cs="Calibri"/>
          <w:sz w:val="22"/>
          <w:szCs w:val="22"/>
        </w:rPr>
        <w:t xml:space="preserve"> </w:t>
      </w:r>
      <w:r w:rsidR="00194A77" w:rsidRPr="005D3F0B">
        <w:rPr>
          <w:rFonts w:ascii="Calibri" w:hAnsi="Calibri" w:cs="Calibri"/>
          <w:sz w:val="22"/>
          <w:szCs w:val="22"/>
        </w:rPr>
        <w:t>2009;53(6):2629-31.</w:t>
      </w:r>
    </w:p>
    <w:p w14:paraId="5F9DACA7" w14:textId="77777777" w:rsidR="00FD3D53" w:rsidRPr="005D3F0B" w:rsidRDefault="00FD3D53" w:rsidP="000578F9">
      <w:pPr>
        <w:pStyle w:val="BodyText3"/>
        <w:numPr>
          <w:ilvl w:val="0"/>
          <w:numId w:val="3"/>
        </w:numPr>
        <w:ind w:left="540" w:hanging="540"/>
        <w:rPr>
          <w:rFonts w:ascii="Calibri" w:hAnsi="Calibri" w:cs="Calibri"/>
          <w:bCs/>
          <w:sz w:val="22"/>
          <w:szCs w:val="22"/>
        </w:rPr>
      </w:pPr>
      <w:r w:rsidRPr="005D3F0B">
        <w:rPr>
          <w:rFonts w:ascii="Calibri" w:hAnsi="Calibri" w:cs="Calibri"/>
          <w:sz w:val="22"/>
          <w:szCs w:val="22"/>
        </w:rPr>
        <w:t xml:space="preserve">Demirovic JA, Pai AB, </w:t>
      </w:r>
      <w:r w:rsidR="0024608A" w:rsidRPr="005D3F0B">
        <w:rPr>
          <w:rFonts w:ascii="Calibri" w:hAnsi="Calibri" w:cs="Calibri"/>
          <w:sz w:val="22"/>
          <w:szCs w:val="22"/>
        </w:rPr>
        <w:t>*</w:t>
      </w:r>
      <w:r w:rsidRPr="005D3F0B">
        <w:rPr>
          <w:rFonts w:ascii="Calibri" w:hAnsi="Calibri" w:cs="Calibri"/>
          <w:b/>
          <w:sz w:val="22"/>
          <w:szCs w:val="22"/>
        </w:rPr>
        <w:t>Pai MP</w:t>
      </w:r>
      <w:r w:rsidRPr="005D3F0B">
        <w:rPr>
          <w:rFonts w:ascii="Calibri" w:hAnsi="Calibri" w:cs="Calibri"/>
          <w:sz w:val="22"/>
          <w:szCs w:val="22"/>
        </w:rPr>
        <w:t xml:space="preserve">. </w:t>
      </w:r>
      <w:r w:rsidRPr="005D3F0B">
        <w:rPr>
          <w:rFonts w:ascii="Calibri" w:hAnsi="Calibri" w:cs="Calibri"/>
          <w:bCs/>
          <w:sz w:val="22"/>
          <w:szCs w:val="22"/>
        </w:rPr>
        <w:t xml:space="preserve"> Estimation of creatinine clearance in morbidly obese patients.</w:t>
      </w:r>
      <w:r w:rsidR="00F84513" w:rsidRPr="005D3F0B">
        <w:rPr>
          <w:rFonts w:ascii="Calibri" w:hAnsi="Calibri" w:cs="Calibri"/>
          <w:sz w:val="22"/>
          <w:szCs w:val="22"/>
        </w:rPr>
        <w:t xml:space="preserve"> </w:t>
      </w:r>
      <w:r w:rsidR="00F84513" w:rsidRPr="005D3F0B">
        <w:rPr>
          <w:rStyle w:val="journalname"/>
          <w:rFonts w:ascii="Calibri" w:hAnsi="Calibri" w:cs="Calibri"/>
          <w:b/>
          <w:i/>
          <w:sz w:val="22"/>
          <w:szCs w:val="22"/>
        </w:rPr>
        <w:t>Am J Health Syst Pharm</w:t>
      </w:r>
      <w:r w:rsidR="00F84513" w:rsidRPr="005D3F0B">
        <w:rPr>
          <w:rFonts w:ascii="Calibri" w:hAnsi="Calibri" w:cs="Calibri"/>
          <w:b/>
          <w:sz w:val="22"/>
          <w:szCs w:val="22"/>
        </w:rPr>
        <w:t xml:space="preserve"> </w:t>
      </w:r>
      <w:r w:rsidR="00F84513" w:rsidRPr="005D3F0B">
        <w:rPr>
          <w:rFonts w:ascii="Calibri" w:hAnsi="Calibri" w:cs="Calibri"/>
          <w:sz w:val="22"/>
          <w:szCs w:val="22"/>
        </w:rPr>
        <w:t>2009;66(7):642-8.</w:t>
      </w:r>
    </w:p>
    <w:p w14:paraId="3EF5698B" w14:textId="77777777" w:rsidR="00132F5C" w:rsidRPr="005D3F0B" w:rsidRDefault="0024608A" w:rsidP="000578F9">
      <w:pPr>
        <w:pStyle w:val="BodyText3"/>
        <w:numPr>
          <w:ilvl w:val="0"/>
          <w:numId w:val="3"/>
        </w:numPr>
        <w:ind w:left="540" w:hanging="540"/>
        <w:rPr>
          <w:rFonts w:ascii="Calibri" w:hAnsi="Calibri" w:cs="Calibri"/>
          <w:bCs/>
          <w:sz w:val="22"/>
          <w:szCs w:val="22"/>
        </w:rPr>
      </w:pPr>
      <w:r w:rsidRPr="005D3F0B">
        <w:rPr>
          <w:rFonts w:ascii="Calibri" w:hAnsi="Calibri" w:cs="Calibri"/>
          <w:b/>
          <w:sz w:val="22"/>
          <w:szCs w:val="22"/>
        </w:rPr>
        <w:t>*</w:t>
      </w:r>
      <w:r w:rsidR="00132F5C" w:rsidRPr="005D3F0B">
        <w:rPr>
          <w:rFonts w:ascii="Calibri" w:hAnsi="Calibri" w:cs="Calibri"/>
          <w:b/>
          <w:sz w:val="22"/>
          <w:szCs w:val="22"/>
        </w:rPr>
        <w:t>Pai MP</w:t>
      </w:r>
      <w:r w:rsidR="00132F5C" w:rsidRPr="005D3F0B">
        <w:rPr>
          <w:rFonts w:ascii="Calibri" w:hAnsi="Calibri" w:cs="Calibri"/>
          <w:sz w:val="22"/>
          <w:szCs w:val="22"/>
        </w:rPr>
        <w:t xml:space="preserve">, Sakoglu U, Peterson SL, Lyons CR, Sood R. </w:t>
      </w:r>
      <w:r w:rsidR="00132F5C" w:rsidRPr="005D3F0B">
        <w:rPr>
          <w:rFonts w:ascii="Calibri" w:hAnsi="Calibri" w:cs="Calibri"/>
          <w:bCs/>
          <w:sz w:val="22"/>
          <w:szCs w:val="22"/>
        </w:rPr>
        <w:t xml:space="preserve">Characterization of BBB permeability in a preclinical model of cryptococcal meningoencephalitis using magnetic resonance imaging. </w:t>
      </w:r>
      <w:r w:rsidR="00132F5C" w:rsidRPr="005D3F0B">
        <w:rPr>
          <w:rStyle w:val="journalname"/>
          <w:rFonts w:ascii="Calibri" w:hAnsi="Calibri" w:cs="Calibri"/>
          <w:b/>
          <w:i/>
          <w:sz w:val="22"/>
          <w:szCs w:val="22"/>
        </w:rPr>
        <w:t>J Cereb Blood Flow Metab</w:t>
      </w:r>
      <w:r w:rsidR="00132F5C" w:rsidRPr="005D3F0B">
        <w:rPr>
          <w:rFonts w:ascii="Calibri" w:hAnsi="Calibri" w:cs="Calibri"/>
          <w:sz w:val="22"/>
          <w:szCs w:val="22"/>
        </w:rPr>
        <w:t xml:space="preserve"> </w:t>
      </w:r>
      <w:r w:rsidR="00F84513" w:rsidRPr="005D3F0B">
        <w:rPr>
          <w:rFonts w:ascii="Calibri" w:hAnsi="Calibri" w:cs="Calibri"/>
          <w:sz w:val="22"/>
          <w:szCs w:val="22"/>
        </w:rPr>
        <w:t>2009;29(3):545-53.</w:t>
      </w:r>
    </w:p>
    <w:p w14:paraId="67DEE265" w14:textId="77777777" w:rsidR="00012E6F" w:rsidRPr="005D3F0B" w:rsidRDefault="0024608A" w:rsidP="000578F9">
      <w:pPr>
        <w:pStyle w:val="BodyText3"/>
        <w:numPr>
          <w:ilvl w:val="0"/>
          <w:numId w:val="3"/>
        </w:numPr>
        <w:ind w:left="540" w:hanging="540"/>
        <w:rPr>
          <w:rFonts w:ascii="Calibri" w:hAnsi="Calibri" w:cs="Calibri"/>
          <w:bCs/>
          <w:sz w:val="22"/>
          <w:szCs w:val="22"/>
        </w:rPr>
      </w:pPr>
      <w:r w:rsidRPr="005D3F0B">
        <w:rPr>
          <w:rFonts w:ascii="Calibri" w:hAnsi="Calibri" w:cs="Calibri"/>
          <w:b/>
          <w:bCs/>
          <w:sz w:val="22"/>
          <w:szCs w:val="22"/>
        </w:rPr>
        <w:t>*</w:t>
      </w:r>
      <w:r w:rsidR="00012E6F" w:rsidRPr="005D3F0B">
        <w:rPr>
          <w:rFonts w:ascii="Calibri" w:hAnsi="Calibri" w:cs="Calibri"/>
          <w:b/>
          <w:bCs/>
          <w:sz w:val="22"/>
          <w:szCs w:val="22"/>
        </w:rPr>
        <w:t>Pai MP</w:t>
      </w:r>
      <w:r w:rsidR="00012E6F" w:rsidRPr="005D3F0B">
        <w:rPr>
          <w:rFonts w:ascii="Calibri" w:hAnsi="Calibri" w:cs="Calibri"/>
          <w:bCs/>
          <w:sz w:val="22"/>
          <w:szCs w:val="22"/>
        </w:rPr>
        <w:t xml:space="preserve">, Sample ML, Mercier RC, Spilde MN. </w:t>
      </w:r>
      <w:r w:rsidR="003265CB" w:rsidRPr="005D3F0B">
        <w:rPr>
          <w:rFonts w:ascii="Calibri" w:hAnsi="Calibri" w:cs="Calibri"/>
          <w:sz w:val="22"/>
          <w:szCs w:val="22"/>
        </w:rPr>
        <w:t>Activity and u</w:t>
      </w:r>
      <w:r w:rsidR="00E70B1B" w:rsidRPr="005D3F0B">
        <w:rPr>
          <w:rFonts w:ascii="Calibri" w:hAnsi="Calibri" w:cs="Calibri"/>
          <w:sz w:val="22"/>
          <w:szCs w:val="22"/>
        </w:rPr>
        <w:t xml:space="preserve">ltrastructural effects of antifungal combinations against simulated </w:t>
      </w:r>
      <w:r w:rsidR="00E70B1B" w:rsidRPr="005D3F0B">
        <w:rPr>
          <w:rFonts w:ascii="Calibri" w:hAnsi="Calibri" w:cs="Calibri"/>
          <w:i/>
          <w:sz w:val="22"/>
          <w:szCs w:val="22"/>
        </w:rPr>
        <w:t>C</w:t>
      </w:r>
      <w:r w:rsidR="00012E6F" w:rsidRPr="005D3F0B">
        <w:rPr>
          <w:rFonts w:ascii="Calibri" w:hAnsi="Calibri" w:cs="Calibri"/>
          <w:i/>
          <w:sz w:val="22"/>
          <w:szCs w:val="22"/>
        </w:rPr>
        <w:t>andida</w:t>
      </w:r>
      <w:r w:rsidR="00E70B1B" w:rsidRPr="005D3F0B">
        <w:rPr>
          <w:rFonts w:ascii="Calibri" w:hAnsi="Calibri" w:cs="Calibri"/>
          <w:sz w:val="22"/>
          <w:szCs w:val="22"/>
        </w:rPr>
        <w:t xml:space="preserve"> endocardial v</w:t>
      </w:r>
      <w:r w:rsidR="00012E6F" w:rsidRPr="005D3F0B">
        <w:rPr>
          <w:rFonts w:ascii="Calibri" w:hAnsi="Calibri" w:cs="Calibri"/>
          <w:sz w:val="22"/>
          <w:szCs w:val="22"/>
        </w:rPr>
        <w:t>egetations.</w:t>
      </w:r>
      <w:r w:rsidR="00012E6F" w:rsidRPr="005D3F0B">
        <w:rPr>
          <w:rFonts w:ascii="Calibri" w:hAnsi="Calibri" w:cs="Calibri"/>
          <w:i/>
          <w:color w:val="000000"/>
          <w:sz w:val="22"/>
          <w:szCs w:val="22"/>
        </w:rPr>
        <w:t xml:space="preserve"> </w:t>
      </w:r>
      <w:r w:rsidR="00012E6F" w:rsidRPr="005D3F0B">
        <w:rPr>
          <w:rFonts w:ascii="Calibri" w:hAnsi="Calibri" w:cs="Calibri"/>
          <w:b/>
          <w:i/>
          <w:color w:val="000000"/>
          <w:sz w:val="22"/>
          <w:szCs w:val="22"/>
        </w:rPr>
        <w:t>Antimicrob Agents Chemother</w:t>
      </w:r>
      <w:r w:rsidR="00012E6F" w:rsidRPr="005D3F0B">
        <w:rPr>
          <w:rFonts w:ascii="Calibri" w:hAnsi="Calibri" w:cs="Calibri"/>
          <w:color w:val="000000"/>
          <w:sz w:val="22"/>
          <w:szCs w:val="22"/>
        </w:rPr>
        <w:t xml:space="preserve"> 2008;</w:t>
      </w:r>
      <w:r w:rsidR="00132F5C" w:rsidRPr="005D3F0B">
        <w:rPr>
          <w:rFonts w:ascii="Calibri" w:hAnsi="Calibri" w:cs="Calibri"/>
          <w:sz w:val="22"/>
          <w:szCs w:val="22"/>
        </w:rPr>
        <w:t>52(7):2367-76.</w:t>
      </w:r>
    </w:p>
    <w:p w14:paraId="6CA021EB" w14:textId="77777777" w:rsidR="00DE7387" w:rsidRPr="005D3F0B" w:rsidRDefault="0024608A" w:rsidP="000578F9">
      <w:pPr>
        <w:pStyle w:val="BodyText3"/>
        <w:numPr>
          <w:ilvl w:val="0"/>
          <w:numId w:val="3"/>
        </w:numPr>
        <w:ind w:left="540" w:hanging="540"/>
        <w:rPr>
          <w:rFonts w:ascii="Calibri" w:hAnsi="Calibri" w:cs="Calibri"/>
          <w:bCs/>
          <w:sz w:val="22"/>
          <w:szCs w:val="22"/>
        </w:rPr>
      </w:pPr>
      <w:r w:rsidRPr="005D3F0B">
        <w:rPr>
          <w:rFonts w:ascii="Calibri" w:hAnsi="Calibri" w:cs="Calibri"/>
          <w:b/>
          <w:color w:val="000000"/>
          <w:sz w:val="22"/>
          <w:szCs w:val="22"/>
        </w:rPr>
        <w:t>*</w:t>
      </w:r>
      <w:r w:rsidR="00DE7387" w:rsidRPr="005D3F0B">
        <w:rPr>
          <w:rFonts w:ascii="Calibri" w:hAnsi="Calibri" w:cs="Calibri"/>
          <w:b/>
          <w:color w:val="000000"/>
          <w:sz w:val="22"/>
          <w:szCs w:val="22"/>
        </w:rPr>
        <w:t>Pai MP</w:t>
      </w:r>
      <w:r w:rsidR="00DE7387" w:rsidRPr="005D3F0B">
        <w:rPr>
          <w:rFonts w:ascii="Calibri" w:hAnsi="Calibri" w:cs="Calibri"/>
          <w:color w:val="000000"/>
          <w:sz w:val="22"/>
          <w:szCs w:val="22"/>
        </w:rPr>
        <w:t xml:space="preserve">, Norenberg JP, Anderson T, Goade DW, Rodvold KA, Telepak RJ, Mercier RC. Influence of morbid obesity on the single dose pharmacokinetics of daptomycin. </w:t>
      </w:r>
      <w:r w:rsidR="00DE7387" w:rsidRPr="005D3F0B">
        <w:rPr>
          <w:rFonts w:ascii="Calibri" w:hAnsi="Calibri" w:cs="Calibri"/>
          <w:b/>
          <w:i/>
          <w:color w:val="000000"/>
          <w:sz w:val="22"/>
          <w:szCs w:val="22"/>
        </w:rPr>
        <w:t>Antimicrob Agents Chemother</w:t>
      </w:r>
      <w:r w:rsidR="00DE7387" w:rsidRPr="005D3F0B">
        <w:rPr>
          <w:rFonts w:ascii="Calibri" w:hAnsi="Calibri" w:cs="Calibri"/>
          <w:sz w:val="22"/>
          <w:szCs w:val="22"/>
        </w:rPr>
        <w:t xml:space="preserve"> </w:t>
      </w:r>
      <w:r w:rsidR="008D3142" w:rsidRPr="005D3F0B">
        <w:rPr>
          <w:rFonts w:ascii="Calibri" w:hAnsi="Calibri" w:cs="Calibri"/>
          <w:sz w:val="22"/>
          <w:szCs w:val="22"/>
        </w:rPr>
        <w:t>2007;51(8):2741-7.</w:t>
      </w:r>
    </w:p>
    <w:p w14:paraId="56421D6B" w14:textId="77777777" w:rsidR="00DE7387" w:rsidRPr="005D3F0B" w:rsidRDefault="00DE7387" w:rsidP="000578F9">
      <w:pPr>
        <w:pStyle w:val="BodyText3"/>
        <w:numPr>
          <w:ilvl w:val="0"/>
          <w:numId w:val="3"/>
        </w:numPr>
        <w:ind w:left="540" w:hanging="540"/>
        <w:rPr>
          <w:rFonts w:ascii="Calibri" w:hAnsi="Calibri" w:cs="Calibri"/>
          <w:bCs/>
          <w:sz w:val="22"/>
          <w:szCs w:val="22"/>
        </w:rPr>
      </w:pPr>
      <w:hyperlink r:id="rId24" w:history="1">
        <w:r w:rsidRPr="005D3F0B">
          <w:rPr>
            <w:rStyle w:val="Hyperlink"/>
            <w:rFonts w:ascii="Calibri" w:hAnsi="Calibri" w:cs="Calibri"/>
            <w:color w:val="auto"/>
            <w:sz w:val="22"/>
            <w:szCs w:val="22"/>
            <w:u w:val="none"/>
          </w:rPr>
          <w:t xml:space="preserve">Chen H, Suda KJ, Turpin RS, </w:t>
        </w:r>
        <w:r w:rsidRPr="005D3F0B">
          <w:rPr>
            <w:rStyle w:val="Hyperlink"/>
            <w:rFonts w:ascii="Calibri" w:hAnsi="Calibri" w:cs="Calibri"/>
            <w:b/>
            <w:color w:val="auto"/>
            <w:sz w:val="22"/>
            <w:szCs w:val="22"/>
            <w:u w:val="none"/>
          </w:rPr>
          <w:t>Pai MP</w:t>
        </w:r>
        <w:r w:rsidRPr="005D3F0B">
          <w:rPr>
            <w:rStyle w:val="Hyperlink"/>
            <w:rFonts w:ascii="Calibri" w:hAnsi="Calibri" w:cs="Calibri"/>
            <w:color w:val="auto"/>
            <w:sz w:val="22"/>
            <w:szCs w:val="22"/>
            <w:u w:val="none"/>
          </w:rPr>
          <w:t xml:space="preserve">, Bearden DT, </w:t>
        </w:r>
        <w:r w:rsidR="0024608A" w:rsidRPr="005D3F0B">
          <w:rPr>
            <w:rStyle w:val="Hyperlink"/>
            <w:rFonts w:ascii="Calibri" w:hAnsi="Calibri" w:cs="Calibri"/>
            <w:color w:val="auto"/>
            <w:sz w:val="22"/>
            <w:szCs w:val="22"/>
            <w:u w:val="none"/>
          </w:rPr>
          <w:t>*</w:t>
        </w:r>
        <w:r w:rsidRPr="005D3F0B">
          <w:rPr>
            <w:rStyle w:val="Hyperlink"/>
            <w:rFonts w:ascii="Calibri" w:hAnsi="Calibri" w:cs="Calibri"/>
            <w:color w:val="auto"/>
            <w:sz w:val="22"/>
            <w:szCs w:val="22"/>
            <w:u w:val="none"/>
          </w:rPr>
          <w:t>Garey KW.</w:t>
        </w:r>
      </w:hyperlink>
      <w:r w:rsidRPr="005D3F0B">
        <w:rPr>
          <w:rFonts w:ascii="Calibri" w:hAnsi="Calibri" w:cs="Calibri"/>
          <w:sz w:val="22"/>
          <w:szCs w:val="22"/>
        </w:rPr>
        <w:t xml:space="preserve"> High- versus low-dose fluconazole therapy for empiric treatment of suspected invasive candidiasis among high-risk patients in the intensive care unit: a cost-effectiveness analysis. </w:t>
      </w:r>
      <w:r w:rsidRPr="005D3F0B">
        <w:rPr>
          <w:rFonts w:ascii="Calibri" w:hAnsi="Calibri" w:cs="Calibri"/>
          <w:b/>
          <w:sz w:val="22"/>
          <w:szCs w:val="22"/>
        </w:rPr>
        <w:t>Curr Med Res Opin</w:t>
      </w:r>
      <w:r w:rsidRPr="005D3F0B">
        <w:rPr>
          <w:rFonts w:ascii="Calibri" w:hAnsi="Calibri" w:cs="Calibri"/>
          <w:sz w:val="22"/>
          <w:szCs w:val="22"/>
        </w:rPr>
        <w:t xml:space="preserve"> 2007;23(5):1057-65</w:t>
      </w:r>
    </w:p>
    <w:p w14:paraId="416F8530" w14:textId="77777777" w:rsidR="004734B5" w:rsidRPr="005D3F0B" w:rsidRDefault="0024608A" w:rsidP="000578F9">
      <w:pPr>
        <w:pStyle w:val="BodyText3"/>
        <w:numPr>
          <w:ilvl w:val="0"/>
          <w:numId w:val="3"/>
        </w:numPr>
        <w:ind w:left="540" w:hanging="540"/>
        <w:rPr>
          <w:rFonts w:ascii="Calibri" w:hAnsi="Calibri" w:cs="Calibri"/>
          <w:bCs/>
          <w:sz w:val="22"/>
          <w:szCs w:val="22"/>
        </w:rPr>
      </w:pPr>
      <w:r w:rsidRPr="005D3F0B">
        <w:rPr>
          <w:rFonts w:ascii="Calibri" w:hAnsi="Calibri" w:cs="Calibri"/>
          <w:bCs/>
          <w:sz w:val="22"/>
          <w:szCs w:val="22"/>
        </w:rPr>
        <w:t>*</w:t>
      </w:r>
      <w:r w:rsidR="00502882" w:rsidRPr="005D3F0B">
        <w:rPr>
          <w:rFonts w:ascii="Calibri" w:hAnsi="Calibri" w:cs="Calibri"/>
          <w:bCs/>
          <w:sz w:val="22"/>
          <w:szCs w:val="22"/>
        </w:rPr>
        <w:t xml:space="preserve">Garey KW, Turpin RS, Bearden DT, </w:t>
      </w:r>
      <w:r w:rsidR="00502882" w:rsidRPr="005D3F0B">
        <w:rPr>
          <w:rFonts w:ascii="Calibri" w:hAnsi="Calibri" w:cs="Calibri"/>
          <w:b/>
          <w:bCs/>
          <w:sz w:val="22"/>
          <w:szCs w:val="22"/>
        </w:rPr>
        <w:t>Pai MP</w:t>
      </w:r>
      <w:r w:rsidR="00502882" w:rsidRPr="005D3F0B">
        <w:rPr>
          <w:rFonts w:ascii="Calibri" w:hAnsi="Calibri" w:cs="Calibri"/>
          <w:bCs/>
          <w:sz w:val="22"/>
          <w:szCs w:val="22"/>
        </w:rPr>
        <w:t>, Suda KJ.</w:t>
      </w:r>
      <w:r w:rsidR="00502882" w:rsidRPr="005D3F0B">
        <w:rPr>
          <w:rFonts w:ascii="Calibri" w:hAnsi="Calibri" w:cs="Calibri"/>
          <w:sz w:val="22"/>
          <w:szCs w:val="22"/>
        </w:rPr>
        <w:t xml:space="preserve"> Economic analysis of inadequate fluconazole therapy in non-neutropenic patients with candidaemia: a multi-institutional study</w:t>
      </w:r>
      <w:r w:rsidR="00502882" w:rsidRPr="005D3F0B">
        <w:rPr>
          <w:rFonts w:ascii="Calibri" w:hAnsi="Calibri" w:cs="Calibri"/>
          <w:i/>
          <w:sz w:val="22"/>
          <w:szCs w:val="22"/>
        </w:rPr>
        <w:t xml:space="preserve">. </w:t>
      </w:r>
      <w:r w:rsidR="00502882" w:rsidRPr="005D3F0B">
        <w:rPr>
          <w:rFonts w:ascii="Calibri" w:hAnsi="Calibri" w:cs="Calibri"/>
          <w:b/>
          <w:i/>
          <w:sz w:val="22"/>
          <w:szCs w:val="22"/>
        </w:rPr>
        <w:t>Int J Antimicrob Agents</w:t>
      </w:r>
      <w:r w:rsidR="00502882" w:rsidRPr="005D3F0B">
        <w:rPr>
          <w:rFonts w:ascii="Calibri" w:hAnsi="Calibri" w:cs="Calibri"/>
          <w:sz w:val="22"/>
          <w:szCs w:val="22"/>
        </w:rPr>
        <w:t xml:space="preserve"> 2007</w:t>
      </w:r>
      <w:r w:rsidR="008D3142" w:rsidRPr="005D3F0B">
        <w:rPr>
          <w:rFonts w:ascii="Calibri" w:hAnsi="Calibri" w:cs="Calibri"/>
          <w:sz w:val="22"/>
          <w:szCs w:val="22"/>
        </w:rPr>
        <w:t>;29(5):557-62.</w:t>
      </w:r>
    </w:p>
    <w:p w14:paraId="6E554AD1" w14:textId="77777777" w:rsidR="00897327" w:rsidRPr="005D3F0B" w:rsidRDefault="0024608A" w:rsidP="000578F9">
      <w:pPr>
        <w:pStyle w:val="BodyText3"/>
        <w:numPr>
          <w:ilvl w:val="0"/>
          <w:numId w:val="3"/>
        </w:numPr>
        <w:ind w:left="540" w:hanging="540"/>
        <w:rPr>
          <w:rFonts w:ascii="Calibri" w:hAnsi="Calibri" w:cs="Calibri"/>
          <w:bCs/>
          <w:sz w:val="22"/>
          <w:szCs w:val="22"/>
        </w:rPr>
      </w:pPr>
      <w:r w:rsidRPr="005D3F0B">
        <w:rPr>
          <w:rFonts w:ascii="Calibri" w:hAnsi="Calibri" w:cs="Calibri"/>
          <w:sz w:val="22"/>
          <w:szCs w:val="22"/>
          <w:lang w:val="es-ES_tradnl"/>
        </w:rPr>
        <w:t>*</w:t>
      </w:r>
      <w:r w:rsidR="00897327" w:rsidRPr="005D3F0B">
        <w:rPr>
          <w:rFonts w:ascii="Calibri" w:hAnsi="Calibri" w:cs="Calibri"/>
          <w:sz w:val="22"/>
          <w:szCs w:val="22"/>
          <w:lang w:val="es-ES_tradnl"/>
        </w:rPr>
        <w:t xml:space="preserve">Garey KW, </w:t>
      </w:r>
      <w:r w:rsidR="00897327" w:rsidRPr="005D3F0B">
        <w:rPr>
          <w:rFonts w:ascii="Calibri" w:hAnsi="Calibri" w:cs="Calibri"/>
          <w:b/>
          <w:sz w:val="22"/>
          <w:szCs w:val="22"/>
          <w:lang w:val="es-ES_tradnl"/>
        </w:rPr>
        <w:t>Pai MP</w:t>
      </w:r>
      <w:r w:rsidR="00897327" w:rsidRPr="005D3F0B">
        <w:rPr>
          <w:rFonts w:ascii="Calibri" w:hAnsi="Calibri" w:cs="Calibri"/>
          <w:sz w:val="22"/>
          <w:szCs w:val="22"/>
          <w:lang w:val="es-ES_tradnl"/>
        </w:rPr>
        <w:t xml:space="preserve">, Suda KJ, Turpin R, Rege M, Bearden DT. </w:t>
      </w:r>
      <w:r w:rsidR="00897327" w:rsidRPr="005D3F0B">
        <w:rPr>
          <w:rFonts w:ascii="Calibri" w:hAnsi="Calibri" w:cs="Calibri"/>
          <w:sz w:val="22"/>
          <w:szCs w:val="22"/>
        </w:rPr>
        <w:t xml:space="preserve">Inadequacy of fluconazole dosing in patients with candidemia based on Infectious Diseases Society of America (IDSA) guidelines. </w:t>
      </w:r>
      <w:r w:rsidR="00897327" w:rsidRPr="005D3F0B">
        <w:rPr>
          <w:rFonts w:ascii="Calibri" w:hAnsi="Calibri" w:cs="Calibri"/>
          <w:b/>
          <w:i/>
          <w:sz w:val="22"/>
          <w:szCs w:val="22"/>
        </w:rPr>
        <w:t xml:space="preserve">Pharmacoepidemiol Drug Saf </w:t>
      </w:r>
      <w:r w:rsidR="006D61E8" w:rsidRPr="005D3F0B">
        <w:rPr>
          <w:rFonts w:ascii="Calibri" w:hAnsi="Calibri" w:cs="Calibri"/>
          <w:sz w:val="22"/>
          <w:szCs w:val="22"/>
        </w:rPr>
        <w:t>2007</w:t>
      </w:r>
      <w:r w:rsidR="008D3142" w:rsidRPr="005D3F0B">
        <w:rPr>
          <w:rFonts w:ascii="Calibri" w:hAnsi="Calibri" w:cs="Calibri"/>
          <w:sz w:val="22"/>
          <w:szCs w:val="22"/>
        </w:rPr>
        <w:t>;16(8):919-27.</w:t>
      </w:r>
    </w:p>
    <w:p w14:paraId="59241F99" w14:textId="77777777" w:rsidR="00AE639F" w:rsidRPr="005D3F0B" w:rsidRDefault="0024608A" w:rsidP="000578F9">
      <w:pPr>
        <w:pStyle w:val="BodyText3"/>
        <w:numPr>
          <w:ilvl w:val="0"/>
          <w:numId w:val="3"/>
        </w:numPr>
        <w:ind w:left="540" w:hanging="540"/>
        <w:rPr>
          <w:rFonts w:ascii="Calibri" w:hAnsi="Calibri" w:cs="Calibri"/>
          <w:bCs/>
          <w:sz w:val="22"/>
          <w:szCs w:val="22"/>
        </w:rPr>
      </w:pPr>
      <w:r w:rsidRPr="005D3F0B">
        <w:rPr>
          <w:rFonts w:ascii="Calibri" w:hAnsi="Calibri" w:cs="Calibri"/>
          <w:b/>
          <w:sz w:val="22"/>
          <w:szCs w:val="22"/>
          <w:lang w:val="es-ES_tradnl"/>
        </w:rPr>
        <w:t>*</w:t>
      </w:r>
      <w:r w:rsidR="00AE639F" w:rsidRPr="005D3F0B">
        <w:rPr>
          <w:rFonts w:ascii="Calibri" w:hAnsi="Calibri" w:cs="Calibri"/>
          <w:b/>
          <w:sz w:val="22"/>
          <w:szCs w:val="22"/>
          <w:lang w:val="es-ES_tradnl"/>
        </w:rPr>
        <w:t>Pai MP</w:t>
      </w:r>
      <w:r w:rsidR="00AE639F" w:rsidRPr="005D3F0B">
        <w:rPr>
          <w:rFonts w:ascii="Calibri" w:hAnsi="Calibri" w:cs="Calibri"/>
          <w:sz w:val="22"/>
          <w:szCs w:val="22"/>
          <w:lang w:val="es-ES_tradnl"/>
        </w:rPr>
        <w:t xml:space="preserve">, Jones AL, Mullen CK. </w:t>
      </w:r>
      <w:r w:rsidR="00AE639F" w:rsidRPr="005D3F0B">
        <w:rPr>
          <w:rFonts w:ascii="Calibri" w:hAnsi="Calibri" w:cs="Calibri"/>
          <w:sz w:val="22"/>
          <w:szCs w:val="22"/>
        </w:rPr>
        <w:t xml:space="preserve">Effect of growth medium and susceptibility testing method on micafungin activity against </w:t>
      </w:r>
      <w:r w:rsidR="00AE639F" w:rsidRPr="005D3F0B">
        <w:rPr>
          <w:rFonts w:ascii="Calibri" w:hAnsi="Calibri" w:cs="Calibri"/>
          <w:i/>
          <w:sz w:val="22"/>
          <w:szCs w:val="22"/>
        </w:rPr>
        <w:t>Candida</w:t>
      </w:r>
      <w:r w:rsidR="00AE639F" w:rsidRPr="005D3F0B">
        <w:rPr>
          <w:rFonts w:ascii="Calibri" w:hAnsi="Calibri" w:cs="Calibri"/>
          <w:sz w:val="22"/>
          <w:szCs w:val="22"/>
        </w:rPr>
        <w:t xml:space="preserve"> bloodstream isolated. </w:t>
      </w:r>
      <w:r w:rsidR="00AE639F" w:rsidRPr="005D3F0B">
        <w:rPr>
          <w:rFonts w:ascii="Calibri" w:hAnsi="Calibri" w:cs="Calibri"/>
          <w:b/>
          <w:i/>
          <w:sz w:val="22"/>
          <w:szCs w:val="22"/>
        </w:rPr>
        <w:t>Diag Microbiol Infect Dis</w:t>
      </w:r>
      <w:r w:rsidR="00AE639F" w:rsidRPr="005D3F0B">
        <w:rPr>
          <w:rFonts w:ascii="Calibri" w:hAnsi="Calibri" w:cs="Calibri"/>
          <w:i/>
          <w:sz w:val="22"/>
          <w:szCs w:val="22"/>
        </w:rPr>
        <w:t xml:space="preserve"> </w:t>
      </w:r>
      <w:r w:rsidR="00AE639F" w:rsidRPr="005D3F0B">
        <w:rPr>
          <w:rFonts w:ascii="Calibri" w:hAnsi="Calibri" w:cs="Calibri"/>
          <w:sz w:val="22"/>
          <w:szCs w:val="22"/>
        </w:rPr>
        <w:t>2007;</w:t>
      </w:r>
      <w:r w:rsidR="00867201" w:rsidRPr="005D3F0B">
        <w:rPr>
          <w:rFonts w:ascii="Calibri" w:hAnsi="Calibri" w:cs="Calibri"/>
          <w:sz w:val="22"/>
          <w:szCs w:val="22"/>
        </w:rPr>
        <w:t>58(1):129-32.</w:t>
      </w:r>
    </w:p>
    <w:p w14:paraId="59DD0B2B" w14:textId="77777777" w:rsidR="00F85882" w:rsidRPr="005D3F0B" w:rsidRDefault="0024608A" w:rsidP="000578F9">
      <w:pPr>
        <w:pStyle w:val="BodyText3"/>
        <w:numPr>
          <w:ilvl w:val="0"/>
          <w:numId w:val="3"/>
        </w:numPr>
        <w:ind w:left="540" w:hanging="540"/>
        <w:rPr>
          <w:rFonts w:ascii="Calibri" w:hAnsi="Calibri" w:cs="Calibri"/>
          <w:bCs/>
          <w:sz w:val="22"/>
          <w:szCs w:val="22"/>
        </w:rPr>
      </w:pPr>
      <w:r w:rsidRPr="005D3F0B">
        <w:rPr>
          <w:rFonts w:ascii="Calibri" w:hAnsi="Calibri" w:cs="Calibri"/>
          <w:b/>
          <w:sz w:val="22"/>
          <w:szCs w:val="22"/>
          <w:lang w:val="pt-BR"/>
        </w:rPr>
        <w:t>*</w:t>
      </w:r>
      <w:r w:rsidR="00F85882" w:rsidRPr="005D3F0B">
        <w:rPr>
          <w:rFonts w:ascii="Calibri" w:hAnsi="Calibri" w:cs="Calibri"/>
          <w:b/>
          <w:sz w:val="22"/>
          <w:szCs w:val="22"/>
          <w:lang w:val="pt-BR"/>
        </w:rPr>
        <w:t>Pai MP</w:t>
      </w:r>
      <w:r w:rsidR="00F85882" w:rsidRPr="005D3F0B">
        <w:rPr>
          <w:rFonts w:ascii="Calibri" w:hAnsi="Calibri" w:cs="Calibri"/>
          <w:sz w:val="22"/>
          <w:szCs w:val="22"/>
          <w:lang w:val="pt-BR"/>
        </w:rPr>
        <w:t xml:space="preserve">, Turpin RS, Garey KW. </w:t>
      </w:r>
      <w:r w:rsidR="00F85882" w:rsidRPr="005D3F0B">
        <w:rPr>
          <w:rFonts w:ascii="Calibri" w:hAnsi="Calibri" w:cs="Calibri"/>
          <w:sz w:val="22"/>
          <w:szCs w:val="22"/>
        </w:rPr>
        <w:t xml:space="preserve">Association of fluconazole AUC/MIC and Dose/MIC with mortality in non-neutropenic patients with candidemia. </w:t>
      </w:r>
      <w:r w:rsidR="00F85882" w:rsidRPr="005D3F0B">
        <w:rPr>
          <w:rFonts w:ascii="Calibri" w:hAnsi="Calibri" w:cs="Calibri"/>
          <w:b/>
          <w:i/>
          <w:sz w:val="22"/>
          <w:szCs w:val="22"/>
        </w:rPr>
        <w:t>Antimicrob Agents Chemother</w:t>
      </w:r>
      <w:r w:rsidR="00F85882" w:rsidRPr="005D3F0B">
        <w:rPr>
          <w:rFonts w:ascii="Calibri" w:hAnsi="Calibri" w:cs="Calibri"/>
          <w:i/>
          <w:sz w:val="22"/>
          <w:szCs w:val="22"/>
        </w:rPr>
        <w:t xml:space="preserve"> </w:t>
      </w:r>
      <w:r w:rsidR="006332C4" w:rsidRPr="005D3F0B">
        <w:rPr>
          <w:rFonts w:ascii="Calibri" w:hAnsi="Calibri" w:cs="Calibri"/>
          <w:sz w:val="22"/>
          <w:szCs w:val="22"/>
        </w:rPr>
        <w:t>2007;51:35-39.</w:t>
      </w:r>
    </w:p>
    <w:p w14:paraId="1002619E" w14:textId="77777777" w:rsidR="009E6972" w:rsidRPr="005D3F0B" w:rsidRDefault="009E6972" w:rsidP="000578F9">
      <w:pPr>
        <w:pStyle w:val="BodyText3"/>
        <w:numPr>
          <w:ilvl w:val="0"/>
          <w:numId w:val="3"/>
        </w:numPr>
        <w:ind w:left="540" w:hanging="540"/>
        <w:rPr>
          <w:rFonts w:ascii="Calibri" w:hAnsi="Calibri" w:cs="Calibri"/>
          <w:bCs/>
          <w:sz w:val="22"/>
          <w:szCs w:val="22"/>
        </w:rPr>
      </w:pPr>
      <w:r w:rsidRPr="005D3F0B">
        <w:rPr>
          <w:rFonts w:ascii="Calibri" w:hAnsi="Calibri" w:cs="Calibri"/>
          <w:sz w:val="22"/>
          <w:szCs w:val="22"/>
        </w:rPr>
        <w:t xml:space="preserve">Jackiche R, Borrego M, Raisch D, Gupchup G, </w:t>
      </w:r>
      <w:r w:rsidRPr="005D3F0B">
        <w:rPr>
          <w:rFonts w:ascii="Calibri" w:hAnsi="Calibri" w:cs="Calibri"/>
          <w:b/>
          <w:bCs/>
          <w:sz w:val="22"/>
          <w:szCs w:val="22"/>
        </w:rPr>
        <w:t>Pai MP</w:t>
      </w:r>
      <w:r w:rsidRPr="005D3F0B">
        <w:rPr>
          <w:rFonts w:ascii="Calibri" w:hAnsi="Calibri" w:cs="Calibri"/>
          <w:sz w:val="22"/>
          <w:szCs w:val="22"/>
        </w:rPr>
        <w:t>, Jakiche A. The cost-effectiveness of two strategies for</w:t>
      </w:r>
      <w:r w:rsidRPr="005D3F0B">
        <w:rPr>
          <w:rFonts w:ascii="Calibri" w:hAnsi="Calibri" w:cs="Calibri"/>
          <w:b/>
          <w:color w:val="000000"/>
          <w:sz w:val="22"/>
          <w:szCs w:val="22"/>
          <w:lang w:val="es-ES_tradnl"/>
        </w:rPr>
        <w:t xml:space="preserve"> </w:t>
      </w:r>
      <w:r w:rsidRPr="005D3F0B">
        <w:rPr>
          <w:rFonts w:ascii="Calibri" w:hAnsi="Calibri" w:cs="Calibri"/>
          <w:sz w:val="22"/>
          <w:szCs w:val="22"/>
        </w:rPr>
        <w:t xml:space="preserve">vaccinating patients with hepatitis C virus infection against hepatitis A and hepatitis B in the US. </w:t>
      </w:r>
      <w:r w:rsidRPr="005D3F0B">
        <w:rPr>
          <w:rFonts w:ascii="Calibri" w:hAnsi="Calibri" w:cs="Calibri"/>
          <w:b/>
          <w:i/>
          <w:sz w:val="22"/>
          <w:szCs w:val="22"/>
        </w:rPr>
        <w:t>Am J Med Sci</w:t>
      </w:r>
      <w:r w:rsidRPr="005D3F0B">
        <w:rPr>
          <w:rFonts w:ascii="Calibri" w:hAnsi="Calibri" w:cs="Calibri"/>
          <w:sz w:val="22"/>
          <w:szCs w:val="22"/>
        </w:rPr>
        <w:t xml:space="preserve"> 2007;333(1):26-34.</w:t>
      </w:r>
    </w:p>
    <w:p w14:paraId="46679A94" w14:textId="77777777" w:rsidR="002F218A" w:rsidRPr="005D3F0B" w:rsidRDefault="0024608A" w:rsidP="000578F9">
      <w:pPr>
        <w:pStyle w:val="BodyText3"/>
        <w:numPr>
          <w:ilvl w:val="0"/>
          <w:numId w:val="3"/>
        </w:numPr>
        <w:ind w:left="540" w:hanging="540"/>
        <w:rPr>
          <w:rFonts w:ascii="Calibri" w:hAnsi="Calibri" w:cs="Calibri"/>
          <w:bCs/>
          <w:sz w:val="22"/>
          <w:szCs w:val="22"/>
        </w:rPr>
      </w:pPr>
      <w:r w:rsidRPr="005D3F0B">
        <w:rPr>
          <w:rFonts w:ascii="Calibri" w:hAnsi="Calibri" w:cs="Calibri"/>
          <w:sz w:val="22"/>
          <w:szCs w:val="22"/>
          <w:lang w:val="pt-BR"/>
        </w:rPr>
        <w:t>*</w:t>
      </w:r>
      <w:r w:rsidR="002F218A" w:rsidRPr="005D3F0B">
        <w:rPr>
          <w:rFonts w:ascii="Calibri" w:hAnsi="Calibri" w:cs="Calibri"/>
          <w:sz w:val="22"/>
          <w:szCs w:val="22"/>
          <w:lang w:val="pt-BR"/>
        </w:rPr>
        <w:t xml:space="preserve">Pai AB, </w:t>
      </w:r>
      <w:r w:rsidR="002F218A" w:rsidRPr="005D3F0B">
        <w:rPr>
          <w:rFonts w:ascii="Calibri" w:hAnsi="Calibri" w:cs="Calibri"/>
          <w:b/>
          <w:sz w:val="22"/>
          <w:szCs w:val="22"/>
          <w:lang w:val="pt-BR"/>
        </w:rPr>
        <w:t>Pai MP</w:t>
      </w:r>
      <w:r w:rsidR="002F218A" w:rsidRPr="005D3F0B">
        <w:rPr>
          <w:rFonts w:ascii="Calibri" w:hAnsi="Calibri" w:cs="Calibri"/>
          <w:sz w:val="22"/>
          <w:szCs w:val="22"/>
          <w:lang w:val="pt-BR"/>
        </w:rPr>
        <w:t>, Depcz</w:t>
      </w:r>
      <w:r w:rsidR="007F0EA1" w:rsidRPr="005D3F0B">
        <w:rPr>
          <w:rFonts w:ascii="Calibri" w:hAnsi="Calibri" w:cs="Calibri"/>
          <w:sz w:val="22"/>
          <w:szCs w:val="22"/>
          <w:lang w:val="pt-BR"/>
        </w:rPr>
        <w:t>ynski JC, McQuade C</w:t>
      </w:r>
      <w:r w:rsidR="006D1119" w:rsidRPr="005D3F0B">
        <w:rPr>
          <w:rFonts w:ascii="Calibri" w:hAnsi="Calibri" w:cs="Calibri"/>
          <w:sz w:val="22"/>
          <w:szCs w:val="22"/>
          <w:lang w:val="pt-BR"/>
        </w:rPr>
        <w:t>, Mercier RC</w:t>
      </w:r>
      <w:r w:rsidR="007F0EA1" w:rsidRPr="005D3F0B">
        <w:rPr>
          <w:rFonts w:ascii="Calibri" w:hAnsi="Calibri" w:cs="Calibri"/>
          <w:sz w:val="22"/>
          <w:szCs w:val="22"/>
          <w:lang w:val="pt-BR"/>
        </w:rPr>
        <w:t xml:space="preserve">. </w:t>
      </w:r>
      <w:r w:rsidR="007F0EA1" w:rsidRPr="005D3F0B">
        <w:rPr>
          <w:rFonts w:ascii="Calibri" w:hAnsi="Calibri" w:cs="Calibri"/>
          <w:sz w:val="22"/>
          <w:szCs w:val="22"/>
        </w:rPr>
        <w:t>Effect of non-t</w:t>
      </w:r>
      <w:r w:rsidR="002F218A" w:rsidRPr="005D3F0B">
        <w:rPr>
          <w:rFonts w:ascii="Calibri" w:hAnsi="Calibri" w:cs="Calibri"/>
          <w:sz w:val="22"/>
          <w:szCs w:val="22"/>
        </w:rPr>
        <w:t xml:space="preserve">ransferrin </w:t>
      </w:r>
      <w:r w:rsidR="007F0EA1" w:rsidRPr="005D3F0B">
        <w:rPr>
          <w:rFonts w:ascii="Calibri" w:hAnsi="Calibri" w:cs="Calibri"/>
          <w:sz w:val="22"/>
          <w:szCs w:val="22"/>
        </w:rPr>
        <w:t>bound i</w:t>
      </w:r>
      <w:r w:rsidR="002F218A" w:rsidRPr="005D3F0B">
        <w:rPr>
          <w:rFonts w:ascii="Calibri" w:hAnsi="Calibri" w:cs="Calibri"/>
          <w:sz w:val="22"/>
          <w:szCs w:val="22"/>
        </w:rPr>
        <w:t xml:space="preserve">ron on </w:t>
      </w:r>
      <w:r w:rsidR="002F218A" w:rsidRPr="005D3F0B">
        <w:rPr>
          <w:rFonts w:ascii="Calibri" w:hAnsi="Calibri" w:cs="Calibri"/>
          <w:i/>
          <w:sz w:val="22"/>
          <w:szCs w:val="22"/>
        </w:rPr>
        <w:t>Staphylococcus aureus</w:t>
      </w:r>
      <w:r w:rsidR="002F218A" w:rsidRPr="005D3F0B">
        <w:rPr>
          <w:rFonts w:ascii="Calibri" w:hAnsi="Calibri" w:cs="Calibri"/>
          <w:sz w:val="22"/>
          <w:szCs w:val="22"/>
        </w:rPr>
        <w:t xml:space="preserve"> growth in hemodialysis patients receiving intravenous iron sucrose.</w:t>
      </w:r>
      <w:r w:rsidR="002F218A" w:rsidRPr="005D3F0B">
        <w:rPr>
          <w:rFonts w:ascii="Calibri" w:hAnsi="Calibri" w:cs="Calibri"/>
          <w:i/>
          <w:sz w:val="22"/>
          <w:szCs w:val="22"/>
        </w:rPr>
        <w:t xml:space="preserve"> </w:t>
      </w:r>
      <w:r w:rsidR="002F218A" w:rsidRPr="005D3F0B">
        <w:rPr>
          <w:rFonts w:ascii="Calibri" w:hAnsi="Calibri" w:cs="Calibri"/>
          <w:b/>
          <w:i/>
          <w:sz w:val="22"/>
          <w:szCs w:val="22"/>
        </w:rPr>
        <w:t>Am J Nephrol</w:t>
      </w:r>
      <w:r w:rsidR="002F218A" w:rsidRPr="005D3F0B">
        <w:rPr>
          <w:rFonts w:ascii="Calibri" w:hAnsi="Calibri" w:cs="Calibri"/>
          <w:sz w:val="22"/>
          <w:szCs w:val="22"/>
        </w:rPr>
        <w:t xml:space="preserve"> </w:t>
      </w:r>
      <w:r w:rsidR="009E6972" w:rsidRPr="005D3F0B">
        <w:rPr>
          <w:rFonts w:ascii="Calibri" w:hAnsi="Calibri" w:cs="Calibri"/>
          <w:sz w:val="22"/>
          <w:szCs w:val="22"/>
        </w:rPr>
        <w:t>2006;26:304-</w:t>
      </w:r>
      <w:r w:rsidR="002F218A" w:rsidRPr="005D3F0B">
        <w:rPr>
          <w:rFonts w:ascii="Calibri" w:hAnsi="Calibri" w:cs="Calibri"/>
          <w:sz w:val="22"/>
          <w:szCs w:val="22"/>
        </w:rPr>
        <w:t>309</w:t>
      </w:r>
      <w:r w:rsidR="009E6972" w:rsidRPr="005D3F0B">
        <w:rPr>
          <w:rFonts w:ascii="Calibri" w:hAnsi="Calibri" w:cs="Calibri"/>
          <w:sz w:val="22"/>
          <w:szCs w:val="22"/>
        </w:rPr>
        <w:t>.</w:t>
      </w:r>
    </w:p>
    <w:p w14:paraId="0FA1F1BE" w14:textId="77777777" w:rsidR="00B80983" w:rsidRPr="005D3F0B" w:rsidRDefault="0024608A" w:rsidP="000578F9">
      <w:pPr>
        <w:pStyle w:val="BodyText3"/>
        <w:numPr>
          <w:ilvl w:val="0"/>
          <w:numId w:val="3"/>
        </w:numPr>
        <w:ind w:left="540" w:hanging="540"/>
        <w:rPr>
          <w:rFonts w:ascii="Calibri" w:hAnsi="Calibri" w:cs="Calibri"/>
          <w:bCs/>
          <w:sz w:val="22"/>
          <w:szCs w:val="22"/>
        </w:rPr>
      </w:pPr>
      <w:r w:rsidRPr="005D3F0B">
        <w:rPr>
          <w:rFonts w:ascii="Calibri" w:hAnsi="Calibri" w:cs="Calibri"/>
          <w:sz w:val="22"/>
          <w:szCs w:val="22"/>
        </w:rPr>
        <w:t>*</w:t>
      </w:r>
      <w:r w:rsidR="00B80983" w:rsidRPr="005D3F0B">
        <w:rPr>
          <w:rFonts w:ascii="Calibri" w:hAnsi="Calibri" w:cs="Calibri"/>
          <w:sz w:val="22"/>
          <w:szCs w:val="22"/>
        </w:rPr>
        <w:t xml:space="preserve">Garey KW, Rege M, </w:t>
      </w:r>
      <w:r w:rsidR="00B80983" w:rsidRPr="005D3F0B">
        <w:rPr>
          <w:rFonts w:ascii="Calibri" w:hAnsi="Calibri" w:cs="Calibri"/>
          <w:b/>
          <w:sz w:val="22"/>
          <w:szCs w:val="22"/>
        </w:rPr>
        <w:t>Pai MP</w:t>
      </w:r>
      <w:r w:rsidR="00B80983" w:rsidRPr="005D3F0B">
        <w:rPr>
          <w:rFonts w:ascii="Calibri" w:hAnsi="Calibri" w:cs="Calibri"/>
          <w:sz w:val="22"/>
          <w:szCs w:val="22"/>
        </w:rPr>
        <w:t>, Mingo DE, Suda KJ, Turpin RS, Bearden DT. Time until initiation of fluconazole therapy impacts mortality in patients with candidemia: A mul</w:t>
      </w:r>
      <w:r w:rsidR="009F2254" w:rsidRPr="005D3F0B">
        <w:rPr>
          <w:rFonts w:ascii="Calibri" w:hAnsi="Calibri" w:cs="Calibri"/>
          <w:sz w:val="22"/>
          <w:szCs w:val="22"/>
        </w:rPr>
        <w:t>t</w:t>
      </w:r>
      <w:r w:rsidR="00B80983" w:rsidRPr="005D3F0B">
        <w:rPr>
          <w:rFonts w:ascii="Calibri" w:hAnsi="Calibri" w:cs="Calibri"/>
          <w:sz w:val="22"/>
          <w:szCs w:val="22"/>
        </w:rPr>
        <w:t xml:space="preserve">i-institutional study. </w:t>
      </w:r>
      <w:r w:rsidR="00B80983" w:rsidRPr="005D3F0B">
        <w:rPr>
          <w:rFonts w:ascii="Calibri" w:hAnsi="Calibri" w:cs="Calibri"/>
          <w:b/>
          <w:i/>
          <w:sz w:val="22"/>
          <w:szCs w:val="22"/>
        </w:rPr>
        <w:t>Clin Infect Dis</w:t>
      </w:r>
      <w:r w:rsidR="00B80983" w:rsidRPr="005D3F0B">
        <w:rPr>
          <w:rFonts w:ascii="Calibri" w:hAnsi="Calibri" w:cs="Calibri"/>
          <w:i/>
          <w:sz w:val="22"/>
          <w:szCs w:val="22"/>
        </w:rPr>
        <w:t xml:space="preserve"> </w:t>
      </w:r>
      <w:r w:rsidR="00B80983" w:rsidRPr="005D3F0B">
        <w:rPr>
          <w:rFonts w:ascii="Calibri" w:hAnsi="Calibri" w:cs="Calibri"/>
          <w:sz w:val="22"/>
          <w:szCs w:val="22"/>
        </w:rPr>
        <w:t>2006;43:25-31.</w:t>
      </w:r>
    </w:p>
    <w:p w14:paraId="52C3AE8F" w14:textId="77777777" w:rsidR="00594F90" w:rsidRPr="005D3F0B" w:rsidRDefault="0024608A" w:rsidP="000578F9">
      <w:pPr>
        <w:pStyle w:val="BodyTextIndent3"/>
        <w:widowControl/>
        <w:numPr>
          <w:ilvl w:val="0"/>
          <w:numId w:val="3"/>
        </w:numPr>
        <w:tabs>
          <w:tab w:val="clear" w:pos="1530"/>
        </w:tabs>
        <w:spacing w:after="120"/>
        <w:ind w:left="540" w:hanging="540"/>
        <w:jc w:val="both"/>
        <w:rPr>
          <w:rFonts w:ascii="Calibri" w:hAnsi="Calibri" w:cs="Calibri"/>
          <w:bCs/>
          <w:sz w:val="22"/>
          <w:szCs w:val="22"/>
        </w:rPr>
      </w:pPr>
      <w:r w:rsidRPr="005D3F0B">
        <w:rPr>
          <w:rFonts w:ascii="Calibri" w:hAnsi="Calibri" w:cs="Calibri"/>
          <w:b/>
          <w:sz w:val="22"/>
          <w:szCs w:val="22"/>
          <w:lang w:val="sv-SE"/>
        </w:rPr>
        <w:t>*</w:t>
      </w:r>
      <w:r w:rsidR="00594F90" w:rsidRPr="005D3F0B">
        <w:rPr>
          <w:rFonts w:ascii="Calibri" w:hAnsi="Calibri" w:cs="Calibri"/>
          <w:b/>
          <w:sz w:val="22"/>
          <w:szCs w:val="22"/>
          <w:lang w:val="sv-SE"/>
        </w:rPr>
        <w:t>Pai MP</w:t>
      </w:r>
      <w:r w:rsidR="00594F90" w:rsidRPr="005D3F0B">
        <w:rPr>
          <w:rFonts w:ascii="Calibri" w:hAnsi="Calibri" w:cs="Calibri"/>
          <w:bCs/>
          <w:sz w:val="22"/>
          <w:szCs w:val="22"/>
          <w:lang w:val="sv-SE"/>
        </w:rPr>
        <w:t xml:space="preserve">, Allen SE, Amsden GW. </w:t>
      </w:r>
      <w:r w:rsidR="00594F90" w:rsidRPr="005D3F0B">
        <w:rPr>
          <w:rFonts w:ascii="Calibri" w:hAnsi="Calibri" w:cs="Calibri"/>
          <w:sz w:val="22"/>
          <w:szCs w:val="22"/>
        </w:rPr>
        <w:t>Altered steady state pharmacokinetics of levofloxacin in cystic fibrosis patients receiving 2-hour spaced calcium carbonate supplementation.</w:t>
      </w:r>
      <w:r w:rsidR="00594F90" w:rsidRPr="005D3F0B">
        <w:rPr>
          <w:rFonts w:ascii="Calibri" w:hAnsi="Calibri" w:cs="Calibri"/>
          <w:i/>
          <w:iCs/>
          <w:sz w:val="22"/>
          <w:szCs w:val="22"/>
        </w:rPr>
        <w:t xml:space="preserve"> </w:t>
      </w:r>
      <w:r w:rsidR="00594F90" w:rsidRPr="005D3F0B">
        <w:rPr>
          <w:rFonts w:ascii="Calibri" w:hAnsi="Calibri" w:cs="Calibri"/>
          <w:b/>
          <w:bCs/>
          <w:i/>
          <w:iCs/>
          <w:sz w:val="22"/>
          <w:szCs w:val="22"/>
        </w:rPr>
        <w:t>J Cyst Fibrosis</w:t>
      </w:r>
      <w:r w:rsidR="00D768B3" w:rsidRPr="005D3F0B">
        <w:rPr>
          <w:rFonts w:ascii="Calibri" w:hAnsi="Calibri" w:cs="Calibri"/>
          <w:bCs/>
          <w:iCs/>
          <w:sz w:val="22"/>
          <w:szCs w:val="22"/>
        </w:rPr>
        <w:t xml:space="preserve"> </w:t>
      </w:r>
      <w:r w:rsidR="00C57BEB" w:rsidRPr="005D3F0B">
        <w:rPr>
          <w:rFonts w:ascii="Calibri" w:hAnsi="Calibri" w:cs="Calibri"/>
          <w:sz w:val="22"/>
          <w:szCs w:val="22"/>
        </w:rPr>
        <w:t>2006;5(3):153-7</w:t>
      </w:r>
      <w:r w:rsidR="009E6972" w:rsidRPr="005D3F0B">
        <w:rPr>
          <w:rFonts w:ascii="Calibri" w:hAnsi="Calibri" w:cs="Calibri"/>
          <w:sz w:val="22"/>
          <w:szCs w:val="22"/>
        </w:rPr>
        <w:t>.</w:t>
      </w:r>
    </w:p>
    <w:p w14:paraId="380C880E" w14:textId="77777777" w:rsidR="00594F90" w:rsidRPr="005D3F0B" w:rsidRDefault="0024608A" w:rsidP="000578F9">
      <w:pPr>
        <w:pStyle w:val="BodyTextIndent3"/>
        <w:widowControl/>
        <w:numPr>
          <w:ilvl w:val="0"/>
          <w:numId w:val="3"/>
        </w:numPr>
        <w:tabs>
          <w:tab w:val="clear" w:pos="1530"/>
        </w:tabs>
        <w:spacing w:after="120"/>
        <w:ind w:left="540" w:hanging="540"/>
        <w:jc w:val="both"/>
        <w:rPr>
          <w:rFonts w:ascii="Calibri" w:hAnsi="Calibri" w:cs="Calibri"/>
          <w:bCs/>
          <w:sz w:val="22"/>
          <w:szCs w:val="22"/>
        </w:rPr>
      </w:pPr>
      <w:r w:rsidRPr="005D3F0B">
        <w:rPr>
          <w:rFonts w:ascii="Calibri" w:hAnsi="Calibri" w:cs="Calibri"/>
          <w:b/>
          <w:sz w:val="22"/>
          <w:szCs w:val="22"/>
          <w:lang w:val="fr-FR"/>
        </w:rPr>
        <w:t>*</w:t>
      </w:r>
      <w:r w:rsidR="00594F90" w:rsidRPr="005D3F0B">
        <w:rPr>
          <w:rFonts w:ascii="Calibri" w:hAnsi="Calibri" w:cs="Calibri"/>
          <w:b/>
          <w:sz w:val="22"/>
          <w:szCs w:val="22"/>
          <w:lang w:val="fr-FR"/>
        </w:rPr>
        <w:t>Pai MP</w:t>
      </w:r>
      <w:r w:rsidR="00594F90" w:rsidRPr="005D3F0B">
        <w:rPr>
          <w:rFonts w:ascii="Calibri" w:hAnsi="Calibri" w:cs="Calibri"/>
          <w:bCs/>
          <w:sz w:val="22"/>
          <w:szCs w:val="22"/>
          <w:lang w:val="fr-FR"/>
        </w:rPr>
        <w:t xml:space="preserve">, Mercier RC, Koster SA. </w:t>
      </w:r>
      <w:r w:rsidR="00594F90" w:rsidRPr="005D3F0B">
        <w:rPr>
          <w:rFonts w:ascii="Calibri" w:hAnsi="Calibri" w:cs="Calibri"/>
          <w:bCs/>
          <w:sz w:val="22"/>
          <w:szCs w:val="22"/>
        </w:rPr>
        <w:t xml:space="preserve">Epidemiology of vancomycin-induced neutropenia in patients receiving home intravenous infusion therapy. </w:t>
      </w:r>
      <w:r w:rsidR="00594F90" w:rsidRPr="005D3F0B">
        <w:rPr>
          <w:rFonts w:ascii="Calibri" w:hAnsi="Calibri" w:cs="Calibri"/>
          <w:b/>
          <w:bCs/>
          <w:i/>
          <w:iCs/>
          <w:sz w:val="22"/>
          <w:szCs w:val="22"/>
        </w:rPr>
        <w:t>Ann Pharmacother</w:t>
      </w:r>
      <w:r w:rsidR="00594F90" w:rsidRPr="005D3F0B">
        <w:rPr>
          <w:rFonts w:ascii="Calibri" w:hAnsi="Calibri" w:cs="Calibri"/>
          <w:bCs/>
          <w:i/>
          <w:iCs/>
          <w:sz w:val="22"/>
          <w:szCs w:val="22"/>
        </w:rPr>
        <w:t xml:space="preserve"> </w:t>
      </w:r>
      <w:r w:rsidR="00594F90" w:rsidRPr="005D3F0B">
        <w:rPr>
          <w:rFonts w:ascii="Calibri" w:hAnsi="Calibri" w:cs="Calibri"/>
          <w:bCs/>
          <w:iCs/>
          <w:sz w:val="22"/>
          <w:szCs w:val="22"/>
        </w:rPr>
        <w:t>2006;40(2):224-8.</w:t>
      </w:r>
    </w:p>
    <w:p w14:paraId="53CC4E56" w14:textId="77777777" w:rsidR="003D31D9" w:rsidRPr="005D3F0B" w:rsidRDefault="0024608A" w:rsidP="000578F9">
      <w:pPr>
        <w:pStyle w:val="BodyTextIndent3"/>
        <w:widowControl/>
        <w:numPr>
          <w:ilvl w:val="0"/>
          <w:numId w:val="3"/>
        </w:numPr>
        <w:tabs>
          <w:tab w:val="clear" w:pos="1530"/>
        </w:tabs>
        <w:spacing w:after="120"/>
        <w:ind w:left="540" w:hanging="540"/>
        <w:jc w:val="both"/>
        <w:rPr>
          <w:rFonts w:ascii="Calibri" w:hAnsi="Calibri" w:cs="Calibri"/>
          <w:bCs/>
          <w:sz w:val="22"/>
          <w:szCs w:val="22"/>
        </w:rPr>
      </w:pPr>
      <w:r w:rsidRPr="005D3F0B">
        <w:rPr>
          <w:rFonts w:ascii="Calibri" w:hAnsi="Calibri" w:cs="Calibri"/>
          <w:b/>
          <w:sz w:val="22"/>
          <w:szCs w:val="22"/>
        </w:rPr>
        <w:t>*</w:t>
      </w:r>
      <w:r w:rsidR="003D31D9" w:rsidRPr="005D3F0B">
        <w:rPr>
          <w:rFonts w:ascii="Calibri" w:hAnsi="Calibri" w:cs="Calibri"/>
          <w:b/>
          <w:sz w:val="22"/>
          <w:szCs w:val="22"/>
        </w:rPr>
        <w:t>Pai MP</w:t>
      </w:r>
      <w:r w:rsidR="003D31D9" w:rsidRPr="005D3F0B">
        <w:rPr>
          <w:rFonts w:ascii="Calibri" w:hAnsi="Calibri" w:cs="Calibri"/>
          <w:bCs/>
          <w:sz w:val="22"/>
          <w:szCs w:val="22"/>
        </w:rPr>
        <w:t xml:space="preserve">, Norenberg JP, Telepak RJ, Sidney DS, Yang S. Assessment of effective renal plasma flow, enzymuria and cytokine release in healthy volunteers receiving a single dose of amphotericin B desoxycholate. </w:t>
      </w:r>
      <w:r w:rsidR="003D31D9" w:rsidRPr="005D3F0B">
        <w:rPr>
          <w:rFonts w:ascii="Calibri" w:hAnsi="Calibri" w:cs="Calibri"/>
          <w:b/>
          <w:bCs/>
          <w:i/>
          <w:iCs/>
          <w:sz w:val="22"/>
          <w:szCs w:val="22"/>
        </w:rPr>
        <w:t>Antimicrob Agents Chemother</w:t>
      </w:r>
      <w:r w:rsidR="003D31D9" w:rsidRPr="005D3F0B">
        <w:rPr>
          <w:rFonts w:ascii="Calibri" w:hAnsi="Calibri" w:cs="Calibri"/>
          <w:b/>
          <w:bCs/>
          <w:sz w:val="22"/>
          <w:szCs w:val="22"/>
        </w:rPr>
        <w:t xml:space="preserve"> </w:t>
      </w:r>
      <w:r w:rsidR="003D31D9" w:rsidRPr="005D3F0B">
        <w:rPr>
          <w:rFonts w:ascii="Calibri" w:hAnsi="Calibri" w:cs="Calibri"/>
          <w:bCs/>
          <w:sz w:val="22"/>
          <w:szCs w:val="22"/>
        </w:rPr>
        <w:t>2005;49(9):3784-8.</w:t>
      </w:r>
    </w:p>
    <w:p w14:paraId="5FE61D7F" w14:textId="77777777" w:rsidR="003D31D9" w:rsidRPr="005D3F0B" w:rsidRDefault="0024608A" w:rsidP="000578F9">
      <w:pPr>
        <w:pStyle w:val="BodyTextIndent3"/>
        <w:widowControl/>
        <w:numPr>
          <w:ilvl w:val="0"/>
          <w:numId w:val="3"/>
        </w:numPr>
        <w:tabs>
          <w:tab w:val="clear" w:pos="1530"/>
        </w:tabs>
        <w:spacing w:after="120"/>
        <w:ind w:left="540" w:hanging="540"/>
        <w:jc w:val="both"/>
        <w:rPr>
          <w:rFonts w:ascii="Calibri" w:hAnsi="Calibri" w:cs="Calibri"/>
          <w:bCs/>
          <w:sz w:val="22"/>
          <w:szCs w:val="22"/>
        </w:rPr>
      </w:pPr>
      <w:r w:rsidRPr="005D3F0B">
        <w:rPr>
          <w:rFonts w:ascii="Calibri" w:hAnsi="Calibri" w:cs="Calibri"/>
          <w:b/>
          <w:bCs/>
          <w:sz w:val="22"/>
          <w:szCs w:val="22"/>
        </w:rPr>
        <w:lastRenderedPageBreak/>
        <w:t>*</w:t>
      </w:r>
      <w:r w:rsidR="003D31D9" w:rsidRPr="005D3F0B">
        <w:rPr>
          <w:rFonts w:ascii="Calibri" w:hAnsi="Calibri" w:cs="Calibri"/>
          <w:b/>
          <w:bCs/>
          <w:sz w:val="22"/>
          <w:szCs w:val="22"/>
        </w:rPr>
        <w:t>Pai MP</w:t>
      </w:r>
      <w:r w:rsidR="003D31D9" w:rsidRPr="005D3F0B">
        <w:rPr>
          <w:rFonts w:ascii="Calibri" w:hAnsi="Calibri" w:cs="Calibri"/>
          <w:sz w:val="22"/>
          <w:szCs w:val="22"/>
        </w:rPr>
        <w:t xml:space="preserve">, Jones AL. Altered susceptibility of </w:t>
      </w:r>
      <w:r w:rsidR="003D31D9" w:rsidRPr="005D3F0B">
        <w:rPr>
          <w:rFonts w:ascii="Calibri" w:hAnsi="Calibri" w:cs="Calibri"/>
          <w:i/>
          <w:iCs/>
          <w:sz w:val="22"/>
          <w:szCs w:val="22"/>
        </w:rPr>
        <w:t>Candida glabrata</w:t>
      </w:r>
      <w:r w:rsidR="003D31D9" w:rsidRPr="005D3F0B">
        <w:rPr>
          <w:rFonts w:ascii="Calibri" w:hAnsi="Calibri" w:cs="Calibri"/>
          <w:sz w:val="22"/>
          <w:szCs w:val="22"/>
        </w:rPr>
        <w:t xml:space="preserve"> bloodstream isolates to triazoles at clinically relevant pH values: Comparison of the NCCLS M27-A2, Sensititre YeastOne, and Etest methods. </w:t>
      </w:r>
      <w:r w:rsidR="003D31D9" w:rsidRPr="005D3F0B">
        <w:rPr>
          <w:rFonts w:ascii="Calibri" w:hAnsi="Calibri" w:cs="Calibri"/>
          <w:b/>
          <w:i/>
          <w:iCs/>
          <w:sz w:val="22"/>
          <w:szCs w:val="22"/>
        </w:rPr>
        <w:t>Antimicrobial Agents Chemother</w:t>
      </w:r>
      <w:r w:rsidR="003D31D9" w:rsidRPr="005D3F0B">
        <w:rPr>
          <w:rFonts w:ascii="Calibri" w:hAnsi="Calibri" w:cs="Calibri"/>
          <w:i/>
          <w:iCs/>
          <w:sz w:val="22"/>
          <w:szCs w:val="22"/>
        </w:rPr>
        <w:t xml:space="preserve"> </w:t>
      </w:r>
      <w:r w:rsidR="003D31D9" w:rsidRPr="005D3F0B">
        <w:rPr>
          <w:rFonts w:ascii="Calibri" w:hAnsi="Calibri" w:cs="Calibri"/>
          <w:sz w:val="22"/>
          <w:szCs w:val="22"/>
        </w:rPr>
        <w:t>2004;48(11):4441-3.</w:t>
      </w:r>
    </w:p>
    <w:p w14:paraId="1A066C54" w14:textId="77777777" w:rsidR="003D31D9" w:rsidRPr="005D3F0B" w:rsidRDefault="0024608A" w:rsidP="000578F9">
      <w:pPr>
        <w:pStyle w:val="BodyTextIndent3"/>
        <w:widowControl/>
        <w:numPr>
          <w:ilvl w:val="0"/>
          <w:numId w:val="3"/>
        </w:numPr>
        <w:tabs>
          <w:tab w:val="clear" w:pos="1530"/>
        </w:tabs>
        <w:spacing w:after="120"/>
        <w:ind w:left="540" w:hanging="540"/>
        <w:jc w:val="both"/>
        <w:rPr>
          <w:rFonts w:ascii="Calibri" w:hAnsi="Calibri" w:cs="Calibri"/>
          <w:bCs/>
          <w:sz w:val="22"/>
          <w:szCs w:val="22"/>
        </w:rPr>
      </w:pPr>
      <w:r w:rsidRPr="005D3F0B">
        <w:rPr>
          <w:rFonts w:ascii="Calibri" w:hAnsi="Calibri" w:cs="Calibri"/>
          <w:sz w:val="22"/>
          <w:szCs w:val="22"/>
        </w:rPr>
        <w:t>*</w:t>
      </w:r>
      <w:r w:rsidR="003D31D9" w:rsidRPr="005D3F0B">
        <w:rPr>
          <w:rFonts w:ascii="Calibri" w:hAnsi="Calibri" w:cs="Calibri"/>
          <w:sz w:val="22"/>
          <w:szCs w:val="22"/>
        </w:rPr>
        <w:t xml:space="preserve">Pai AB, </w:t>
      </w:r>
      <w:r w:rsidR="003D31D9" w:rsidRPr="005D3F0B">
        <w:rPr>
          <w:rFonts w:ascii="Calibri" w:hAnsi="Calibri" w:cs="Calibri"/>
          <w:b/>
          <w:bCs/>
          <w:sz w:val="22"/>
          <w:szCs w:val="22"/>
        </w:rPr>
        <w:t>Pai MP</w:t>
      </w:r>
      <w:r w:rsidR="003D31D9" w:rsidRPr="005D3F0B">
        <w:rPr>
          <w:rFonts w:ascii="Calibri" w:hAnsi="Calibri" w:cs="Calibri"/>
          <w:sz w:val="22"/>
          <w:szCs w:val="22"/>
        </w:rPr>
        <w:t xml:space="preserve">. A limited sampling algorithm for vancomycin dosing during hi-flux hemodialysis. </w:t>
      </w:r>
      <w:r w:rsidR="003D31D9" w:rsidRPr="005D3F0B">
        <w:rPr>
          <w:rFonts w:ascii="Calibri" w:hAnsi="Calibri" w:cs="Calibri"/>
          <w:b/>
          <w:i/>
          <w:iCs/>
          <w:sz w:val="22"/>
          <w:szCs w:val="22"/>
        </w:rPr>
        <w:t>Am J Health Syst Pharm</w:t>
      </w:r>
      <w:r w:rsidR="003D31D9" w:rsidRPr="005D3F0B">
        <w:rPr>
          <w:rFonts w:ascii="Calibri" w:hAnsi="Calibri" w:cs="Calibri"/>
          <w:i/>
          <w:iCs/>
          <w:sz w:val="22"/>
          <w:szCs w:val="22"/>
        </w:rPr>
        <w:t xml:space="preserve"> </w:t>
      </w:r>
      <w:r w:rsidR="003D31D9" w:rsidRPr="005D3F0B">
        <w:rPr>
          <w:rFonts w:ascii="Calibri" w:hAnsi="Calibri" w:cs="Calibri"/>
          <w:sz w:val="22"/>
          <w:szCs w:val="22"/>
        </w:rPr>
        <w:t>2004;61:1812-16.</w:t>
      </w:r>
    </w:p>
    <w:p w14:paraId="0376882B" w14:textId="77777777" w:rsidR="003D31D9" w:rsidRPr="005D3F0B" w:rsidRDefault="003D31D9" w:rsidP="000578F9">
      <w:pPr>
        <w:pStyle w:val="BodyTextIndent3"/>
        <w:widowControl/>
        <w:numPr>
          <w:ilvl w:val="0"/>
          <w:numId w:val="3"/>
        </w:numPr>
        <w:tabs>
          <w:tab w:val="clear" w:pos="1530"/>
        </w:tabs>
        <w:spacing w:after="120"/>
        <w:ind w:left="540" w:hanging="540"/>
        <w:jc w:val="both"/>
        <w:rPr>
          <w:rFonts w:ascii="Calibri" w:hAnsi="Calibri" w:cs="Calibri"/>
          <w:bCs/>
          <w:sz w:val="22"/>
          <w:szCs w:val="22"/>
        </w:rPr>
      </w:pPr>
      <w:r w:rsidRPr="005D3F0B">
        <w:rPr>
          <w:rFonts w:ascii="Calibri" w:hAnsi="Calibri" w:cs="Calibri"/>
          <w:b/>
          <w:bCs/>
          <w:sz w:val="22"/>
          <w:szCs w:val="22"/>
          <w:lang w:val="pt-BR"/>
        </w:rPr>
        <w:t xml:space="preserve">Pai MP, </w:t>
      </w:r>
      <w:r w:rsidRPr="005D3F0B">
        <w:rPr>
          <w:rFonts w:ascii="Calibri" w:hAnsi="Calibri" w:cs="Calibri"/>
          <w:sz w:val="22"/>
          <w:szCs w:val="22"/>
          <w:lang w:val="pt-BR"/>
        </w:rPr>
        <w:t xml:space="preserve">Schriever CA, Diaz-Linares M, Novak RA, </w:t>
      </w:r>
      <w:r w:rsidR="0024608A" w:rsidRPr="005D3F0B">
        <w:rPr>
          <w:rFonts w:ascii="Calibri" w:hAnsi="Calibri" w:cs="Calibri"/>
          <w:sz w:val="22"/>
          <w:szCs w:val="22"/>
          <w:lang w:val="pt-BR"/>
        </w:rPr>
        <w:t>*</w:t>
      </w:r>
      <w:r w:rsidRPr="005D3F0B">
        <w:rPr>
          <w:rFonts w:ascii="Calibri" w:hAnsi="Calibri" w:cs="Calibri"/>
          <w:sz w:val="22"/>
          <w:szCs w:val="22"/>
          <w:lang w:val="pt-BR"/>
        </w:rPr>
        <w:t xml:space="preserve">Rodvold KA.  </w:t>
      </w:r>
      <w:r w:rsidRPr="005D3F0B">
        <w:rPr>
          <w:rFonts w:ascii="Calibri" w:hAnsi="Calibri" w:cs="Calibri"/>
          <w:sz w:val="22"/>
          <w:szCs w:val="22"/>
        </w:rPr>
        <w:t xml:space="preserve">Sex-related differences in the pharmacokinetics of once daily saquinavir soft-gel capsules boosted with low-dose ritonavir in HIV-1 infected patients. </w:t>
      </w:r>
      <w:r w:rsidRPr="005D3F0B">
        <w:rPr>
          <w:rFonts w:ascii="Calibri" w:hAnsi="Calibri" w:cs="Calibri"/>
          <w:b/>
          <w:i/>
          <w:iCs/>
          <w:sz w:val="22"/>
          <w:szCs w:val="22"/>
        </w:rPr>
        <w:t>Pharmacotherapy</w:t>
      </w:r>
      <w:r w:rsidRPr="005D3F0B">
        <w:rPr>
          <w:rFonts w:ascii="Calibri" w:hAnsi="Calibri" w:cs="Calibri"/>
          <w:sz w:val="22"/>
          <w:szCs w:val="22"/>
        </w:rPr>
        <w:t xml:space="preserve"> 2004;24(5):592-9.</w:t>
      </w:r>
    </w:p>
    <w:p w14:paraId="75528F31" w14:textId="77777777" w:rsidR="003D31D9" w:rsidRPr="005D3F0B" w:rsidRDefault="003D31D9" w:rsidP="000578F9">
      <w:pPr>
        <w:pStyle w:val="BodyTextIndent3"/>
        <w:widowControl/>
        <w:numPr>
          <w:ilvl w:val="0"/>
          <w:numId w:val="3"/>
        </w:numPr>
        <w:tabs>
          <w:tab w:val="clear" w:pos="1530"/>
        </w:tabs>
        <w:spacing w:after="120"/>
        <w:ind w:left="540" w:hanging="540"/>
        <w:jc w:val="both"/>
        <w:rPr>
          <w:rFonts w:ascii="Calibri" w:hAnsi="Calibri" w:cs="Calibri"/>
          <w:bCs/>
          <w:sz w:val="22"/>
          <w:szCs w:val="22"/>
        </w:rPr>
      </w:pPr>
      <w:r w:rsidRPr="005D3F0B">
        <w:rPr>
          <w:rFonts w:ascii="Calibri" w:hAnsi="Calibri" w:cs="Calibri"/>
          <w:sz w:val="22"/>
          <w:szCs w:val="22"/>
        </w:rPr>
        <w:t xml:space="preserve">Graham AC, Mercier RC, Achusim LE, </w:t>
      </w:r>
      <w:r w:rsidR="0024608A" w:rsidRPr="005D3F0B">
        <w:rPr>
          <w:rFonts w:ascii="Calibri" w:hAnsi="Calibri" w:cs="Calibri"/>
          <w:b/>
          <w:sz w:val="22"/>
          <w:szCs w:val="22"/>
        </w:rPr>
        <w:t>*</w:t>
      </w:r>
      <w:r w:rsidRPr="005D3F0B">
        <w:rPr>
          <w:rFonts w:ascii="Calibri" w:hAnsi="Calibri" w:cs="Calibri"/>
          <w:b/>
          <w:bCs/>
          <w:sz w:val="22"/>
          <w:szCs w:val="22"/>
        </w:rPr>
        <w:t>Pai MP</w:t>
      </w:r>
      <w:r w:rsidRPr="005D3F0B">
        <w:rPr>
          <w:rFonts w:ascii="Calibri" w:hAnsi="Calibri" w:cs="Calibri"/>
          <w:sz w:val="22"/>
          <w:szCs w:val="22"/>
        </w:rPr>
        <w:t xml:space="preserve">.  </w:t>
      </w:r>
      <w:r w:rsidRPr="005D3F0B">
        <w:rPr>
          <w:rFonts w:ascii="Calibri" w:hAnsi="Calibri" w:cs="Calibri"/>
          <w:bCs/>
          <w:sz w:val="22"/>
          <w:szCs w:val="22"/>
        </w:rPr>
        <w:t xml:space="preserve">Retrospective analysis of the safety and efficacy of extended interval aminoglycoside dosing in the treatment of enterococcal and staphylococcal osteomyelitis. </w:t>
      </w:r>
      <w:r w:rsidRPr="005D3F0B">
        <w:rPr>
          <w:rFonts w:ascii="Calibri" w:hAnsi="Calibri" w:cs="Calibri"/>
          <w:b/>
          <w:bCs/>
          <w:i/>
          <w:iCs/>
          <w:sz w:val="22"/>
          <w:szCs w:val="22"/>
        </w:rPr>
        <w:t>Ann</w:t>
      </w:r>
      <w:r w:rsidR="00D267F9" w:rsidRPr="005D3F0B">
        <w:rPr>
          <w:rFonts w:ascii="Calibri" w:hAnsi="Calibri" w:cs="Calibri"/>
          <w:b/>
          <w:bCs/>
          <w:i/>
          <w:iCs/>
          <w:sz w:val="22"/>
          <w:szCs w:val="22"/>
        </w:rPr>
        <w:t xml:space="preserve"> </w:t>
      </w:r>
      <w:r w:rsidRPr="005D3F0B">
        <w:rPr>
          <w:rFonts w:ascii="Calibri" w:hAnsi="Calibri" w:cs="Calibri"/>
          <w:b/>
          <w:bCs/>
          <w:i/>
          <w:iCs/>
          <w:sz w:val="22"/>
          <w:szCs w:val="22"/>
        </w:rPr>
        <w:t>Pharmacother</w:t>
      </w:r>
      <w:r w:rsidRPr="005D3F0B">
        <w:rPr>
          <w:rFonts w:ascii="Calibri" w:hAnsi="Calibri" w:cs="Calibri"/>
          <w:bCs/>
          <w:sz w:val="22"/>
          <w:szCs w:val="22"/>
        </w:rPr>
        <w:t xml:space="preserve"> </w:t>
      </w:r>
      <w:r w:rsidRPr="005D3F0B">
        <w:rPr>
          <w:rFonts w:ascii="Calibri" w:hAnsi="Calibri" w:cs="Calibri"/>
          <w:snapToGrid/>
          <w:sz w:val="22"/>
          <w:szCs w:val="22"/>
        </w:rPr>
        <w:t>2004;38:936-41.</w:t>
      </w:r>
    </w:p>
    <w:p w14:paraId="7B4C4621" w14:textId="77777777" w:rsidR="003D31D9" w:rsidRPr="005D3F0B" w:rsidRDefault="003D31D9" w:rsidP="000578F9">
      <w:pPr>
        <w:pStyle w:val="BodyTextIndent3"/>
        <w:widowControl/>
        <w:numPr>
          <w:ilvl w:val="0"/>
          <w:numId w:val="3"/>
        </w:numPr>
        <w:tabs>
          <w:tab w:val="clear" w:pos="1530"/>
        </w:tabs>
        <w:spacing w:after="120"/>
        <w:ind w:left="540" w:hanging="540"/>
        <w:jc w:val="both"/>
        <w:rPr>
          <w:rFonts w:ascii="Calibri" w:hAnsi="Calibri" w:cs="Calibri"/>
          <w:bCs/>
          <w:sz w:val="22"/>
          <w:szCs w:val="22"/>
        </w:rPr>
      </w:pPr>
      <w:r w:rsidRPr="005D3F0B">
        <w:rPr>
          <w:rFonts w:ascii="Calibri" w:hAnsi="Calibri" w:cs="Calibri"/>
          <w:b/>
          <w:bCs/>
          <w:sz w:val="22"/>
          <w:szCs w:val="22"/>
        </w:rPr>
        <w:t>Pai MP</w:t>
      </w:r>
      <w:r w:rsidRPr="005D3F0B">
        <w:rPr>
          <w:rFonts w:ascii="Calibri" w:hAnsi="Calibri" w:cs="Calibri"/>
          <w:sz w:val="22"/>
          <w:szCs w:val="22"/>
        </w:rPr>
        <w:t xml:space="preserve">, </w:t>
      </w:r>
      <w:r w:rsidR="0024608A" w:rsidRPr="005D3F0B">
        <w:rPr>
          <w:rFonts w:ascii="Calibri" w:hAnsi="Calibri" w:cs="Calibri"/>
          <w:sz w:val="22"/>
          <w:szCs w:val="22"/>
        </w:rPr>
        <w:t>*</w:t>
      </w:r>
      <w:r w:rsidRPr="005D3F0B">
        <w:rPr>
          <w:rFonts w:ascii="Calibri" w:hAnsi="Calibri" w:cs="Calibri"/>
          <w:sz w:val="22"/>
          <w:szCs w:val="22"/>
        </w:rPr>
        <w:t xml:space="preserve">Pendland SL. </w:t>
      </w:r>
      <w:r w:rsidRPr="005D3F0B">
        <w:rPr>
          <w:rFonts w:ascii="Calibri" w:hAnsi="Calibri" w:cs="Calibri"/>
          <w:bCs/>
          <w:sz w:val="22"/>
          <w:szCs w:val="22"/>
        </w:rPr>
        <w:t xml:space="preserve">National survey of hospital fungal susceptibility testing practices.  </w:t>
      </w:r>
      <w:r w:rsidRPr="005D3F0B">
        <w:rPr>
          <w:rFonts w:ascii="Calibri" w:hAnsi="Calibri" w:cs="Calibri"/>
          <w:b/>
          <w:bCs/>
          <w:i/>
          <w:iCs/>
          <w:sz w:val="22"/>
          <w:szCs w:val="22"/>
        </w:rPr>
        <w:t>Ann Pharmacother</w:t>
      </w:r>
      <w:r w:rsidRPr="005D3F0B">
        <w:rPr>
          <w:rFonts w:ascii="Calibri" w:hAnsi="Calibri" w:cs="Calibri"/>
          <w:bCs/>
          <w:sz w:val="22"/>
          <w:szCs w:val="22"/>
        </w:rPr>
        <w:t xml:space="preserve"> 2003;37(2):192-6.</w:t>
      </w:r>
    </w:p>
    <w:p w14:paraId="382B5F98" w14:textId="77777777" w:rsidR="003D31D9" w:rsidRPr="005D3F0B" w:rsidRDefault="003D31D9" w:rsidP="000578F9">
      <w:pPr>
        <w:widowControl/>
        <w:numPr>
          <w:ilvl w:val="0"/>
          <w:numId w:val="3"/>
        </w:numPr>
        <w:spacing w:after="120"/>
        <w:ind w:left="540" w:hanging="54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Gonzales RD, Petrolati JM, Graham MB, Shreckenberger PC, </w:t>
      </w:r>
      <w:r w:rsidR="0024608A" w:rsidRPr="005D3F0B">
        <w:rPr>
          <w:rFonts w:ascii="Calibri" w:hAnsi="Calibri" w:cs="Calibri"/>
          <w:sz w:val="22"/>
          <w:szCs w:val="22"/>
        </w:rPr>
        <w:t>*</w:t>
      </w:r>
      <w:r w:rsidRPr="005D3F0B">
        <w:rPr>
          <w:rFonts w:ascii="Calibri" w:hAnsi="Calibri" w:cs="Calibri"/>
          <w:sz w:val="22"/>
          <w:szCs w:val="22"/>
        </w:rPr>
        <w:t xml:space="preserve">Rodvold KA, Quinn JA. </w:t>
      </w:r>
      <w:r w:rsidRPr="005D3F0B">
        <w:rPr>
          <w:rFonts w:ascii="Calibri" w:hAnsi="Calibri" w:cs="Calibri"/>
          <w:bCs/>
          <w:sz w:val="22"/>
          <w:szCs w:val="22"/>
        </w:rPr>
        <w:t>Risk factors associated with the development of enterococcal resistance to linezolid.</w:t>
      </w:r>
      <w:r w:rsidRPr="005D3F0B">
        <w:rPr>
          <w:rFonts w:ascii="Calibri" w:hAnsi="Calibri" w:cs="Calibri"/>
          <w:sz w:val="22"/>
          <w:szCs w:val="22"/>
        </w:rPr>
        <w:t xml:space="preserve"> </w:t>
      </w:r>
      <w:r w:rsidRPr="005D3F0B">
        <w:rPr>
          <w:rFonts w:ascii="Calibri" w:hAnsi="Calibri" w:cs="Calibri"/>
          <w:b/>
          <w:i/>
          <w:iCs/>
          <w:sz w:val="22"/>
          <w:szCs w:val="22"/>
        </w:rPr>
        <w:t>Clin Infect Dis</w:t>
      </w:r>
      <w:r w:rsidRPr="005D3F0B">
        <w:rPr>
          <w:rFonts w:ascii="Calibri" w:hAnsi="Calibri" w:cs="Calibri"/>
          <w:i/>
          <w:iCs/>
          <w:sz w:val="22"/>
          <w:szCs w:val="22"/>
        </w:rPr>
        <w:t xml:space="preserve"> </w:t>
      </w:r>
      <w:r w:rsidRPr="005D3F0B">
        <w:rPr>
          <w:rFonts w:ascii="Calibri" w:hAnsi="Calibri" w:cs="Calibri"/>
          <w:sz w:val="22"/>
          <w:szCs w:val="22"/>
        </w:rPr>
        <w:t>2002;35(10):1269-72.</w:t>
      </w:r>
    </w:p>
    <w:p w14:paraId="72FF0A94" w14:textId="77777777" w:rsidR="003D31D9" w:rsidRPr="005D3F0B" w:rsidRDefault="003D31D9" w:rsidP="000578F9">
      <w:pPr>
        <w:widowControl/>
        <w:numPr>
          <w:ilvl w:val="0"/>
          <w:numId w:val="3"/>
        </w:numPr>
        <w:spacing w:after="120"/>
        <w:ind w:left="540" w:hanging="540"/>
        <w:jc w:val="both"/>
        <w:rPr>
          <w:rFonts w:ascii="Calibri" w:hAnsi="Calibri" w:cs="Calibri"/>
          <w:sz w:val="22"/>
          <w:szCs w:val="22"/>
        </w:rPr>
      </w:pPr>
      <w:r w:rsidRPr="005D3F0B">
        <w:rPr>
          <w:rFonts w:ascii="Calibri" w:hAnsi="Calibri" w:cs="Calibri"/>
          <w:b/>
          <w:sz w:val="22"/>
          <w:szCs w:val="22"/>
        </w:rPr>
        <w:t>Pai MP</w:t>
      </w:r>
      <w:r w:rsidRPr="005D3F0B">
        <w:rPr>
          <w:rFonts w:ascii="Calibri" w:hAnsi="Calibri" w:cs="Calibri"/>
          <w:bCs/>
          <w:sz w:val="22"/>
          <w:szCs w:val="22"/>
        </w:rPr>
        <w:t xml:space="preserve">, Bordley J, </w:t>
      </w:r>
      <w:r w:rsidR="0024608A" w:rsidRPr="005D3F0B">
        <w:rPr>
          <w:rFonts w:ascii="Calibri" w:hAnsi="Calibri" w:cs="Calibri"/>
          <w:bCs/>
          <w:sz w:val="22"/>
          <w:szCs w:val="22"/>
        </w:rPr>
        <w:t>*</w:t>
      </w:r>
      <w:r w:rsidRPr="005D3F0B">
        <w:rPr>
          <w:rFonts w:ascii="Calibri" w:hAnsi="Calibri" w:cs="Calibri"/>
          <w:bCs/>
          <w:sz w:val="22"/>
          <w:szCs w:val="22"/>
        </w:rPr>
        <w:t>Amsden GW.  Plasma Pharmacokinetics and Tissue Penetration of Alatrofloxacin in Morbidly Obese Individuals</w:t>
      </w:r>
      <w:r w:rsidRPr="005D3F0B">
        <w:rPr>
          <w:rFonts w:ascii="Calibri" w:hAnsi="Calibri" w:cs="Calibri"/>
          <w:bCs/>
          <w:i/>
          <w:iCs/>
          <w:sz w:val="22"/>
          <w:szCs w:val="22"/>
        </w:rPr>
        <w:t xml:space="preserve">.  </w:t>
      </w:r>
      <w:r w:rsidRPr="005D3F0B">
        <w:rPr>
          <w:rFonts w:ascii="Calibri" w:hAnsi="Calibri" w:cs="Calibri"/>
          <w:b/>
          <w:bCs/>
          <w:i/>
          <w:iCs/>
          <w:sz w:val="22"/>
          <w:szCs w:val="22"/>
        </w:rPr>
        <w:t>Clin Drug Invest</w:t>
      </w:r>
      <w:r w:rsidRPr="005D3F0B">
        <w:rPr>
          <w:rFonts w:ascii="Calibri" w:hAnsi="Calibri" w:cs="Calibri"/>
          <w:bCs/>
          <w:sz w:val="22"/>
          <w:szCs w:val="22"/>
        </w:rPr>
        <w:t xml:space="preserve"> 2001;21(3):175-181.</w:t>
      </w:r>
    </w:p>
    <w:p w14:paraId="3D45D118" w14:textId="77777777" w:rsidR="003D31D9" w:rsidRPr="005D3F0B" w:rsidRDefault="003D31D9" w:rsidP="000578F9">
      <w:pPr>
        <w:widowControl/>
        <w:numPr>
          <w:ilvl w:val="0"/>
          <w:numId w:val="3"/>
        </w:numPr>
        <w:spacing w:after="120"/>
        <w:ind w:left="540" w:hanging="540"/>
        <w:jc w:val="both"/>
        <w:rPr>
          <w:rFonts w:ascii="Calibri" w:hAnsi="Calibri" w:cs="Calibri"/>
          <w:sz w:val="22"/>
          <w:szCs w:val="22"/>
        </w:rPr>
      </w:pPr>
      <w:r w:rsidRPr="005D3F0B">
        <w:rPr>
          <w:rFonts w:ascii="Calibri" w:hAnsi="Calibri" w:cs="Calibri"/>
          <w:b/>
          <w:bCs/>
          <w:sz w:val="22"/>
          <w:szCs w:val="22"/>
          <w:lang w:val="pt-BR"/>
        </w:rPr>
        <w:t>Pai MP</w:t>
      </w:r>
      <w:r w:rsidRPr="005D3F0B">
        <w:rPr>
          <w:rFonts w:ascii="Calibri" w:hAnsi="Calibri" w:cs="Calibri"/>
          <w:sz w:val="22"/>
          <w:szCs w:val="22"/>
          <w:lang w:val="pt-BR"/>
        </w:rPr>
        <w:t xml:space="preserve">, Graci D, </w:t>
      </w:r>
      <w:r w:rsidR="0024608A" w:rsidRPr="005D3F0B">
        <w:rPr>
          <w:rFonts w:ascii="Calibri" w:hAnsi="Calibri" w:cs="Calibri"/>
          <w:sz w:val="22"/>
          <w:szCs w:val="22"/>
          <w:lang w:val="pt-BR"/>
        </w:rPr>
        <w:t>*</w:t>
      </w:r>
      <w:r w:rsidRPr="005D3F0B">
        <w:rPr>
          <w:rFonts w:ascii="Calibri" w:hAnsi="Calibri" w:cs="Calibri"/>
          <w:sz w:val="22"/>
          <w:szCs w:val="22"/>
          <w:lang w:val="pt-BR"/>
        </w:rPr>
        <w:t xml:space="preserve">Bertino JS Jr.  </w:t>
      </w:r>
      <w:r w:rsidRPr="005D3F0B">
        <w:rPr>
          <w:rFonts w:ascii="Calibri" w:hAnsi="Calibri" w:cs="Calibri"/>
          <w:sz w:val="22"/>
          <w:szCs w:val="22"/>
        </w:rPr>
        <w:t xml:space="preserve">Waste generation of drug product samples versus prescriptions obtained through pharmacy dispensing.  </w:t>
      </w:r>
      <w:r w:rsidRPr="005D3F0B">
        <w:rPr>
          <w:rFonts w:ascii="Calibri" w:hAnsi="Calibri" w:cs="Calibri"/>
          <w:b/>
          <w:i/>
          <w:iCs/>
          <w:sz w:val="22"/>
          <w:szCs w:val="22"/>
        </w:rPr>
        <w:t>Pharmacotherapy</w:t>
      </w:r>
      <w:r w:rsidRPr="005D3F0B">
        <w:rPr>
          <w:rFonts w:ascii="Calibri" w:hAnsi="Calibri" w:cs="Calibri"/>
          <w:i/>
          <w:iCs/>
          <w:sz w:val="22"/>
          <w:szCs w:val="22"/>
        </w:rPr>
        <w:t xml:space="preserve"> </w:t>
      </w:r>
      <w:r w:rsidR="00972D4E" w:rsidRPr="005D3F0B">
        <w:rPr>
          <w:rFonts w:ascii="Calibri" w:hAnsi="Calibri" w:cs="Calibri"/>
          <w:sz w:val="22"/>
          <w:szCs w:val="22"/>
        </w:rPr>
        <w:t>2000;</w:t>
      </w:r>
      <w:r w:rsidRPr="005D3F0B">
        <w:rPr>
          <w:rFonts w:ascii="Calibri" w:hAnsi="Calibri" w:cs="Calibri"/>
          <w:sz w:val="22"/>
          <w:szCs w:val="22"/>
        </w:rPr>
        <w:t>20(5): 593-</w:t>
      </w:r>
      <w:r w:rsidR="005D541C" w:rsidRPr="005D3F0B">
        <w:rPr>
          <w:rFonts w:ascii="Calibri" w:hAnsi="Calibri" w:cs="Calibri"/>
          <w:sz w:val="22"/>
          <w:szCs w:val="22"/>
        </w:rPr>
        <w:t>59</w:t>
      </w:r>
      <w:r w:rsidRPr="005D3F0B">
        <w:rPr>
          <w:rFonts w:ascii="Calibri" w:hAnsi="Calibri" w:cs="Calibri"/>
          <w:sz w:val="22"/>
          <w:szCs w:val="22"/>
        </w:rPr>
        <w:t>5.</w:t>
      </w:r>
    </w:p>
    <w:p w14:paraId="3A734CFA" w14:textId="77777777" w:rsidR="003D31D9" w:rsidRPr="005D3F0B" w:rsidRDefault="003D31D9" w:rsidP="001C4993">
      <w:pPr>
        <w:widowControl/>
        <w:spacing w:before="120" w:after="120"/>
        <w:jc w:val="both"/>
        <w:rPr>
          <w:rFonts w:ascii="Calibri" w:hAnsi="Calibri" w:cs="Calibri"/>
          <w:sz w:val="22"/>
          <w:szCs w:val="22"/>
        </w:rPr>
      </w:pPr>
      <w:r w:rsidRPr="005D3F0B">
        <w:rPr>
          <w:rFonts w:ascii="Calibri" w:hAnsi="Calibri" w:cs="Calibri"/>
          <w:b/>
          <w:bCs/>
          <w:i/>
          <w:iCs/>
          <w:sz w:val="22"/>
          <w:szCs w:val="22"/>
        </w:rPr>
        <w:t xml:space="preserve">Review Articles </w:t>
      </w:r>
      <w:r w:rsidR="007248BC" w:rsidRPr="005D3F0B">
        <w:rPr>
          <w:rFonts w:ascii="Calibri" w:hAnsi="Calibri" w:cs="Calibri"/>
          <w:b/>
          <w:bCs/>
          <w:i/>
          <w:iCs/>
          <w:sz w:val="22"/>
          <w:szCs w:val="22"/>
        </w:rPr>
        <w:t xml:space="preserve">and Guidelines </w:t>
      </w:r>
      <w:r w:rsidR="0024608A" w:rsidRPr="005D3F0B">
        <w:rPr>
          <w:rFonts w:ascii="Calibri" w:hAnsi="Calibri" w:cs="Calibri"/>
          <w:b/>
          <w:i/>
          <w:iCs/>
          <w:sz w:val="22"/>
          <w:szCs w:val="22"/>
        </w:rPr>
        <w:t>(*Indicates Corresponding Authorship)</w:t>
      </w:r>
    </w:p>
    <w:p w14:paraId="00F45C63" w14:textId="0F8D907A" w:rsidR="005653D1" w:rsidRDefault="005653D1" w:rsidP="008028BD">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653D1">
        <w:rPr>
          <w:rFonts w:ascii="Calibri" w:hAnsi="Calibri" w:cs="Calibri"/>
          <w:color w:val="000000"/>
          <w:sz w:val="22"/>
          <w:szCs w:val="22"/>
        </w:rPr>
        <w:t xml:space="preserve">Märtson AG, Barber KE, Crass RL, Hites M, Kloft C, Kuti JL, Nielsen EI, </w:t>
      </w:r>
      <w:r w:rsidRPr="005653D1">
        <w:rPr>
          <w:rFonts w:ascii="Calibri" w:hAnsi="Calibri" w:cs="Calibri"/>
          <w:b/>
          <w:bCs/>
          <w:color w:val="000000"/>
          <w:sz w:val="22"/>
          <w:szCs w:val="22"/>
        </w:rPr>
        <w:t>Pai MP</w:t>
      </w:r>
      <w:r w:rsidRPr="005653D1">
        <w:rPr>
          <w:rFonts w:ascii="Calibri" w:hAnsi="Calibri" w:cs="Calibri"/>
          <w:color w:val="000000"/>
          <w:sz w:val="22"/>
          <w:szCs w:val="22"/>
        </w:rPr>
        <w:t xml:space="preserve">, Zeitlinger M, Roberts JA, Tängdén T; Pharmacokinetics and Pharmacodynamics of Anti-Infectives Study Group of the European Society of Clinical Microbiology and Infectious Diseases, the International Society of Anti-Infective Pharmacology, and the Society of Infectious Diseases Pharmacists. The pharmacokinetics of antibiotics in patients with obesity: a systematic review and consensus guidelines for dose adjustments. </w:t>
      </w:r>
      <w:r w:rsidRPr="005653D1">
        <w:rPr>
          <w:rFonts w:ascii="Calibri" w:hAnsi="Calibri" w:cs="Calibri"/>
          <w:b/>
          <w:bCs/>
          <w:i/>
          <w:iCs/>
          <w:color w:val="000000"/>
          <w:sz w:val="22"/>
          <w:szCs w:val="22"/>
        </w:rPr>
        <w:t>Lancet Infect Dis</w:t>
      </w:r>
      <w:r w:rsidRPr="005653D1">
        <w:rPr>
          <w:rFonts w:ascii="Calibri" w:hAnsi="Calibri" w:cs="Calibri"/>
          <w:color w:val="000000"/>
          <w:sz w:val="22"/>
          <w:szCs w:val="22"/>
        </w:rPr>
        <w:t>. 2025 May 15:S1473-3099(25)00155-0. doi: 10.1016/S1473-3099(25)00155-0. Epub ahead of print. PMID: 40383125.</w:t>
      </w:r>
    </w:p>
    <w:p w14:paraId="41BDF9EF" w14:textId="5409399F" w:rsidR="00550A52" w:rsidRDefault="00550A52" w:rsidP="008028BD">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50A52">
        <w:rPr>
          <w:rFonts w:ascii="Calibri" w:hAnsi="Calibri" w:cs="Calibri"/>
          <w:color w:val="000000"/>
          <w:sz w:val="22"/>
          <w:szCs w:val="22"/>
        </w:rPr>
        <w:t xml:space="preserve">Alikhani R, Horbal SR, Rothberg AE, </w:t>
      </w:r>
      <w:r w:rsidRPr="00550A52">
        <w:rPr>
          <w:rFonts w:ascii="Calibri" w:hAnsi="Calibri" w:cs="Calibri"/>
          <w:b/>
          <w:bCs/>
          <w:color w:val="000000"/>
          <w:sz w:val="22"/>
          <w:szCs w:val="22"/>
        </w:rPr>
        <w:t>Pai MP</w:t>
      </w:r>
      <w:r>
        <w:rPr>
          <w:rFonts w:ascii="Calibri" w:hAnsi="Calibri" w:cs="Calibri"/>
          <w:color w:val="000000"/>
          <w:sz w:val="22"/>
          <w:szCs w:val="22"/>
        </w:rPr>
        <w:t>*</w:t>
      </w:r>
      <w:r w:rsidRPr="00550A52">
        <w:rPr>
          <w:rFonts w:ascii="Calibri" w:hAnsi="Calibri" w:cs="Calibri"/>
          <w:color w:val="000000"/>
          <w:sz w:val="22"/>
          <w:szCs w:val="22"/>
        </w:rPr>
        <w:t xml:space="preserve">. Radiomic-based biomarkers: Transforming age and body composition metrics into personalized age-informed indices. </w:t>
      </w:r>
      <w:r w:rsidRPr="00AE7C08">
        <w:rPr>
          <w:rFonts w:ascii="Calibri" w:hAnsi="Calibri" w:cs="Calibri"/>
          <w:b/>
          <w:bCs/>
          <w:i/>
          <w:iCs/>
          <w:color w:val="000000"/>
          <w:sz w:val="22"/>
          <w:szCs w:val="22"/>
        </w:rPr>
        <w:t>Clin Transl Sci</w:t>
      </w:r>
      <w:r w:rsidRPr="00550A52">
        <w:rPr>
          <w:rFonts w:ascii="Calibri" w:hAnsi="Calibri" w:cs="Calibri"/>
          <w:color w:val="000000"/>
          <w:sz w:val="22"/>
          <w:szCs w:val="22"/>
        </w:rPr>
        <w:t>. 2024 Dec;17(12):e70062. doi: 10.1111/cts.70062. PMID: 39644153; PMCID: PMC11624483.</w:t>
      </w:r>
    </w:p>
    <w:p w14:paraId="645569F7" w14:textId="1C98C8AC" w:rsidR="008028BD" w:rsidRDefault="008028BD" w:rsidP="008028BD">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8028BD">
        <w:rPr>
          <w:rFonts w:ascii="Calibri" w:hAnsi="Calibri" w:cs="Calibri"/>
          <w:color w:val="000000"/>
          <w:sz w:val="22"/>
          <w:szCs w:val="22"/>
        </w:rPr>
        <w:t xml:space="preserve">Alikhani R, </w:t>
      </w:r>
      <w:r w:rsidRPr="008028BD">
        <w:rPr>
          <w:rFonts w:ascii="Calibri" w:hAnsi="Calibri" w:cs="Calibri"/>
          <w:b/>
          <w:bCs/>
          <w:color w:val="000000"/>
          <w:sz w:val="22"/>
          <w:szCs w:val="22"/>
        </w:rPr>
        <w:t>Pai MP</w:t>
      </w:r>
      <w:r>
        <w:rPr>
          <w:rFonts w:ascii="Calibri" w:hAnsi="Calibri" w:cs="Calibri"/>
          <w:color w:val="000000"/>
          <w:sz w:val="22"/>
          <w:szCs w:val="22"/>
        </w:rPr>
        <w:t>*</w:t>
      </w:r>
      <w:r w:rsidRPr="008028BD">
        <w:rPr>
          <w:rFonts w:ascii="Calibri" w:hAnsi="Calibri" w:cs="Calibri"/>
          <w:color w:val="000000"/>
          <w:sz w:val="22"/>
          <w:szCs w:val="22"/>
        </w:rPr>
        <w:t xml:space="preserve">. Reconsideration of the current models of estimated kidney function-based drug dose adjustment in older adults: The role of biological age. </w:t>
      </w:r>
      <w:r w:rsidRPr="008028BD">
        <w:rPr>
          <w:rFonts w:ascii="Calibri" w:hAnsi="Calibri" w:cs="Calibri"/>
          <w:b/>
          <w:bCs/>
          <w:i/>
          <w:iCs/>
          <w:color w:val="000000"/>
          <w:sz w:val="22"/>
          <w:szCs w:val="22"/>
        </w:rPr>
        <w:t>Clin Transl Sci</w:t>
      </w:r>
      <w:r w:rsidRPr="008028BD">
        <w:rPr>
          <w:rFonts w:ascii="Calibri" w:hAnsi="Calibri" w:cs="Calibri"/>
          <w:color w:val="000000"/>
          <w:sz w:val="22"/>
          <w:szCs w:val="22"/>
        </w:rPr>
        <w:t>. 2023 Sep 13. doi: 10.1111/cts.13643</w:t>
      </w:r>
      <w:r w:rsidR="00550A52">
        <w:rPr>
          <w:rFonts w:ascii="Calibri" w:hAnsi="Calibri" w:cs="Calibri"/>
          <w:color w:val="000000"/>
          <w:sz w:val="22"/>
          <w:szCs w:val="22"/>
        </w:rPr>
        <w:t>.</w:t>
      </w:r>
    </w:p>
    <w:p w14:paraId="745CE2B1" w14:textId="53E3C6FB" w:rsidR="0078680A" w:rsidRPr="0078680A" w:rsidRDefault="0078680A" w:rsidP="008028BD">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Pr>
          <w:rFonts w:ascii="Calibri" w:hAnsi="Calibri" w:cs="Calibri"/>
          <w:color w:val="000000"/>
          <w:sz w:val="22"/>
          <w:szCs w:val="22"/>
        </w:rPr>
        <w:t>Leino AD, Takyi-Williams J, *</w:t>
      </w:r>
      <w:r w:rsidRPr="0078680A">
        <w:rPr>
          <w:rFonts w:ascii="Calibri" w:hAnsi="Calibri" w:cs="Calibri"/>
          <w:b/>
          <w:color w:val="000000"/>
          <w:sz w:val="22"/>
          <w:szCs w:val="22"/>
        </w:rPr>
        <w:t>Pai MP</w:t>
      </w:r>
      <w:r>
        <w:rPr>
          <w:rFonts w:ascii="Calibri" w:hAnsi="Calibri" w:cs="Calibri"/>
          <w:color w:val="000000"/>
          <w:sz w:val="22"/>
          <w:szCs w:val="22"/>
        </w:rPr>
        <w:t xml:space="preserve">. </w:t>
      </w:r>
      <w:r w:rsidRPr="0078680A">
        <w:rPr>
          <w:rFonts w:ascii="Calibri" w:hAnsi="Calibri" w:cs="Calibri"/>
          <w:color w:val="000000"/>
          <w:sz w:val="22"/>
          <w:szCs w:val="22"/>
        </w:rPr>
        <w:t>Volumetric Absorptive Microsampling to Enhance the Therapeutic Drug Monitoring of Tacrolimus and Mycophenolic Acid: A Systematic Review and Critical Assessment</w:t>
      </w:r>
      <w:r>
        <w:rPr>
          <w:rFonts w:ascii="Calibri" w:hAnsi="Calibri" w:cs="Calibri"/>
          <w:color w:val="000000"/>
          <w:sz w:val="22"/>
          <w:szCs w:val="22"/>
        </w:rPr>
        <w:t xml:space="preserve">. </w:t>
      </w:r>
      <w:r>
        <w:rPr>
          <w:rFonts w:ascii="Calibri" w:hAnsi="Calibri" w:cs="Calibri"/>
          <w:b/>
          <w:color w:val="000000"/>
          <w:sz w:val="22"/>
          <w:szCs w:val="22"/>
        </w:rPr>
        <w:t xml:space="preserve">Ther Drug Monitor </w:t>
      </w:r>
      <w:r w:rsidR="008028BD" w:rsidRPr="008028BD">
        <w:rPr>
          <w:rFonts w:ascii="Calibri" w:hAnsi="Calibri" w:cs="Calibri"/>
          <w:bCs/>
          <w:color w:val="000000"/>
          <w:sz w:val="22"/>
          <w:szCs w:val="22"/>
        </w:rPr>
        <w:t>2023 Aug 1;45(4):463-478</w:t>
      </w:r>
      <w:r w:rsidR="008028BD" w:rsidRPr="008028BD">
        <w:rPr>
          <w:rFonts w:ascii="Calibri" w:hAnsi="Calibri" w:cs="Calibri"/>
          <w:b/>
          <w:color w:val="000000"/>
          <w:sz w:val="22"/>
          <w:szCs w:val="22"/>
        </w:rPr>
        <w:t>.</w:t>
      </w:r>
    </w:p>
    <w:p w14:paraId="2A719245" w14:textId="77777777" w:rsidR="00BB257C" w:rsidRPr="00BB257C" w:rsidRDefault="0050345C" w:rsidP="0050345C">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Pr>
          <w:rFonts w:ascii="Calibri" w:hAnsi="Calibri" w:cs="Calibri"/>
          <w:b/>
          <w:color w:val="000000"/>
          <w:sz w:val="22"/>
          <w:szCs w:val="22"/>
        </w:rPr>
        <w:t>*</w:t>
      </w:r>
      <w:r w:rsidR="00BB257C" w:rsidRPr="005D3F0B">
        <w:rPr>
          <w:rFonts w:ascii="Calibri" w:hAnsi="Calibri" w:cs="Calibri"/>
          <w:b/>
          <w:color w:val="000000"/>
          <w:sz w:val="22"/>
          <w:szCs w:val="22"/>
        </w:rPr>
        <w:t>Pai MP</w:t>
      </w:r>
      <w:r w:rsidR="00BB257C" w:rsidRPr="005D3F0B">
        <w:rPr>
          <w:rFonts w:ascii="Calibri" w:hAnsi="Calibri" w:cs="Calibri"/>
          <w:color w:val="000000"/>
          <w:sz w:val="22"/>
          <w:szCs w:val="22"/>
        </w:rPr>
        <w:t xml:space="preserve">, </w:t>
      </w:r>
      <w:r>
        <w:rPr>
          <w:rFonts w:ascii="Calibri" w:hAnsi="Calibri" w:cs="Calibri"/>
          <w:color w:val="000000"/>
          <w:sz w:val="22"/>
          <w:szCs w:val="22"/>
        </w:rPr>
        <w:t>Crass RL</w:t>
      </w:r>
      <w:r w:rsidR="00BB257C" w:rsidRPr="005D3F0B">
        <w:rPr>
          <w:rFonts w:ascii="Calibri" w:hAnsi="Calibri" w:cs="Calibri"/>
          <w:color w:val="000000"/>
          <w:sz w:val="22"/>
          <w:szCs w:val="22"/>
        </w:rPr>
        <w:t xml:space="preserve">. </w:t>
      </w:r>
      <w:r w:rsidRPr="0050345C">
        <w:rPr>
          <w:rFonts w:ascii="Calibri" w:hAnsi="Calibri" w:cs="Calibri"/>
          <w:color w:val="000000"/>
          <w:sz w:val="22"/>
          <w:szCs w:val="22"/>
        </w:rPr>
        <w:t xml:space="preserve">Translation of Pharmacodynamic Biomarkers of Antibiotic Efficacy in Specific Populations to </w:t>
      </w:r>
      <w:r>
        <w:rPr>
          <w:rFonts w:ascii="Calibri" w:hAnsi="Calibri" w:cs="Calibri"/>
          <w:color w:val="000000"/>
          <w:sz w:val="22"/>
          <w:szCs w:val="22"/>
        </w:rPr>
        <w:t xml:space="preserve"> </w:t>
      </w:r>
      <w:r w:rsidRPr="0050345C">
        <w:rPr>
          <w:rFonts w:ascii="Calibri" w:hAnsi="Calibri" w:cs="Calibri"/>
          <w:color w:val="000000"/>
          <w:sz w:val="22"/>
          <w:szCs w:val="22"/>
        </w:rPr>
        <w:t>Optimize Doses</w:t>
      </w:r>
      <w:r w:rsidR="00BB257C" w:rsidRPr="005D3F0B">
        <w:rPr>
          <w:rFonts w:ascii="Calibri" w:hAnsi="Calibri" w:cs="Calibri"/>
          <w:color w:val="000000"/>
          <w:sz w:val="22"/>
          <w:szCs w:val="22"/>
        </w:rPr>
        <w:t xml:space="preserve">. </w:t>
      </w:r>
      <w:r w:rsidR="00BB257C" w:rsidRPr="005D3F0B">
        <w:rPr>
          <w:rFonts w:ascii="Calibri" w:hAnsi="Calibri" w:cs="Calibri"/>
          <w:b/>
          <w:i/>
          <w:color w:val="000000"/>
          <w:sz w:val="22"/>
          <w:szCs w:val="22"/>
        </w:rPr>
        <w:t>Antibiotics</w:t>
      </w:r>
      <w:r w:rsidR="00BB257C">
        <w:rPr>
          <w:rFonts w:ascii="Calibri" w:hAnsi="Calibri" w:cs="Calibri"/>
          <w:color w:val="000000"/>
          <w:sz w:val="22"/>
          <w:szCs w:val="22"/>
        </w:rPr>
        <w:t xml:space="preserve"> (Basel). 2021</w:t>
      </w:r>
      <w:r w:rsidR="00BB257C" w:rsidRPr="005D3F0B">
        <w:rPr>
          <w:rFonts w:ascii="Calibri" w:hAnsi="Calibri" w:cs="Calibri"/>
          <w:color w:val="000000"/>
          <w:sz w:val="22"/>
          <w:szCs w:val="22"/>
        </w:rPr>
        <w:t xml:space="preserve"> </w:t>
      </w:r>
      <w:r w:rsidR="00BB257C">
        <w:rPr>
          <w:rFonts w:ascii="Calibri" w:hAnsi="Calibri" w:cs="Calibri"/>
          <w:color w:val="000000"/>
          <w:sz w:val="22"/>
          <w:szCs w:val="22"/>
        </w:rPr>
        <w:t>Nov</w:t>
      </w:r>
      <w:r>
        <w:rPr>
          <w:rFonts w:ascii="Calibri" w:hAnsi="Calibri" w:cs="Calibri"/>
          <w:color w:val="000000"/>
          <w:sz w:val="22"/>
          <w:szCs w:val="22"/>
        </w:rPr>
        <w:t xml:space="preserve"> 9</w:t>
      </w:r>
      <w:r w:rsidR="00BB257C" w:rsidRPr="005D3F0B">
        <w:rPr>
          <w:rFonts w:ascii="Calibri" w:hAnsi="Calibri" w:cs="Calibri"/>
          <w:color w:val="000000"/>
          <w:sz w:val="22"/>
          <w:szCs w:val="22"/>
        </w:rPr>
        <w:t>;</w:t>
      </w:r>
      <w:r>
        <w:rPr>
          <w:rFonts w:ascii="Calibri" w:hAnsi="Calibri" w:cs="Calibri"/>
          <w:color w:val="000000"/>
          <w:sz w:val="22"/>
          <w:szCs w:val="22"/>
        </w:rPr>
        <w:t>10(11</w:t>
      </w:r>
      <w:r w:rsidR="00BB257C">
        <w:rPr>
          <w:rFonts w:ascii="Calibri" w:hAnsi="Calibri" w:cs="Calibri"/>
          <w:color w:val="000000"/>
          <w:sz w:val="22"/>
          <w:szCs w:val="22"/>
        </w:rPr>
        <w:t>):</w:t>
      </w:r>
      <w:r>
        <w:rPr>
          <w:rFonts w:ascii="Calibri" w:hAnsi="Calibri" w:cs="Calibri"/>
          <w:color w:val="000000"/>
          <w:sz w:val="22"/>
          <w:szCs w:val="22"/>
        </w:rPr>
        <w:t>1368</w:t>
      </w:r>
      <w:r w:rsidR="00BB257C">
        <w:rPr>
          <w:rFonts w:ascii="Calibri" w:hAnsi="Calibri" w:cs="Calibri"/>
          <w:color w:val="000000"/>
          <w:sz w:val="22"/>
          <w:szCs w:val="22"/>
        </w:rPr>
        <w:t>. doi: 10.3390/antibiotics10111368</w:t>
      </w:r>
      <w:r w:rsidR="00BB257C" w:rsidRPr="005D3F0B">
        <w:rPr>
          <w:rFonts w:ascii="Calibri" w:hAnsi="Calibri" w:cs="Calibri"/>
          <w:color w:val="000000"/>
          <w:sz w:val="22"/>
          <w:szCs w:val="22"/>
        </w:rPr>
        <w:t>.</w:t>
      </w:r>
    </w:p>
    <w:p w14:paraId="62051F2E" w14:textId="77777777" w:rsidR="000578F9" w:rsidRPr="005D3F0B" w:rsidRDefault="0050345C"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Pr>
          <w:rFonts w:ascii="Calibri" w:hAnsi="Calibri" w:cs="Calibri"/>
          <w:b/>
          <w:color w:val="000000"/>
          <w:sz w:val="22"/>
          <w:szCs w:val="22"/>
        </w:rPr>
        <w:t>*</w:t>
      </w:r>
      <w:r w:rsidR="000578F9" w:rsidRPr="0084016F">
        <w:rPr>
          <w:rFonts w:ascii="Calibri" w:hAnsi="Calibri" w:cs="Calibri"/>
          <w:b/>
          <w:color w:val="000000"/>
          <w:sz w:val="22"/>
          <w:szCs w:val="22"/>
        </w:rPr>
        <w:t>Pai MP</w:t>
      </w:r>
      <w:r w:rsidR="000578F9" w:rsidRPr="005D3F0B">
        <w:rPr>
          <w:rFonts w:ascii="Calibri" w:hAnsi="Calibri" w:cs="Calibri"/>
          <w:color w:val="000000"/>
          <w:sz w:val="22"/>
          <w:szCs w:val="22"/>
        </w:rPr>
        <w:t xml:space="preserve">. Antimicrobial Dosing in Specific Populations and Novel Clinical Methodologies: Kidney Function. </w:t>
      </w:r>
      <w:r w:rsidR="000578F9" w:rsidRPr="0078680A">
        <w:rPr>
          <w:rFonts w:ascii="Calibri" w:hAnsi="Calibri" w:cs="Calibri"/>
          <w:b/>
          <w:i/>
          <w:color w:val="000000"/>
          <w:sz w:val="22"/>
          <w:szCs w:val="22"/>
        </w:rPr>
        <w:t>Clin Pharmacol Ther</w:t>
      </w:r>
      <w:r w:rsidR="000578F9" w:rsidRPr="005D3F0B">
        <w:rPr>
          <w:rFonts w:ascii="Calibri" w:hAnsi="Calibri" w:cs="Calibri"/>
          <w:color w:val="000000"/>
          <w:sz w:val="22"/>
          <w:szCs w:val="22"/>
        </w:rPr>
        <w:t>. 2021 Feb 1. doi: 10.1002/cpt.2179.</w:t>
      </w:r>
      <w:r w:rsidR="0084016F">
        <w:rPr>
          <w:rFonts w:ascii="Calibri" w:hAnsi="Calibri" w:cs="Calibri"/>
          <w:color w:val="000000"/>
          <w:sz w:val="22"/>
          <w:szCs w:val="22"/>
        </w:rPr>
        <w:t xml:space="preserve"> [</w:t>
      </w:r>
      <w:r w:rsidR="0084016F" w:rsidRPr="005C119B">
        <w:rPr>
          <w:rFonts w:ascii="Calibri" w:hAnsi="Calibri" w:cs="Calibri"/>
          <w:color w:val="2E74B5"/>
          <w:sz w:val="22"/>
          <w:szCs w:val="22"/>
        </w:rPr>
        <w:t>Selected for translation and publication in the Chinese Edition of CPT</w:t>
      </w:r>
      <w:r w:rsidR="0084016F">
        <w:rPr>
          <w:rFonts w:ascii="Calibri" w:hAnsi="Calibri" w:cs="Calibri"/>
          <w:sz w:val="22"/>
          <w:szCs w:val="22"/>
        </w:rPr>
        <w:t>]</w:t>
      </w:r>
    </w:p>
    <w:p w14:paraId="798A17CD" w14:textId="77777777" w:rsidR="000578F9" w:rsidRPr="005D3F0B" w:rsidRDefault="0050345C"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Pr>
          <w:rFonts w:ascii="Calibri" w:hAnsi="Calibri" w:cs="Calibri"/>
          <w:b/>
          <w:color w:val="000000"/>
          <w:sz w:val="22"/>
          <w:szCs w:val="22"/>
        </w:rPr>
        <w:t>*</w:t>
      </w:r>
      <w:r w:rsidR="000578F9" w:rsidRPr="0084016F">
        <w:rPr>
          <w:rFonts w:ascii="Calibri" w:hAnsi="Calibri" w:cs="Calibri"/>
          <w:b/>
          <w:color w:val="000000"/>
          <w:sz w:val="22"/>
          <w:szCs w:val="22"/>
        </w:rPr>
        <w:t>Pai MP</w:t>
      </w:r>
      <w:r w:rsidR="000578F9" w:rsidRPr="005D3F0B">
        <w:rPr>
          <w:rFonts w:ascii="Calibri" w:hAnsi="Calibri" w:cs="Calibri"/>
          <w:color w:val="000000"/>
          <w:sz w:val="22"/>
          <w:szCs w:val="22"/>
        </w:rPr>
        <w:t xml:space="preserve">. Antimicrobial Dosing in Specific Populations and Novel Clinical Methodologies: Obesity. </w:t>
      </w:r>
      <w:r w:rsidR="000578F9" w:rsidRPr="0078680A">
        <w:rPr>
          <w:rFonts w:ascii="Calibri" w:hAnsi="Calibri" w:cs="Calibri"/>
          <w:b/>
          <w:i/>
          <w:color w:val="000000"/>
          <w:sz w:val="22"/>
          <w:szCs w:val="22"/>
        </w:rPr>
        <w:t>Clin Pharmacol Th</w:t>
      </w:r>
      <w:r w:rsidR="0078680A">
        <w:rPr>
          <w:rFonts w:ascii="Calibri" w:hAnsi="Calibri" w:cs="Calibri"/>
          <w:b/>
          <w:i/>
          <w:color w:val="000000"/>
          <w:sz w:val="22"/>
          <w:szCs w:val="22"/>
        </w:rPr>
        <w:t>e</w:t>
      </w:r>
      <w:r w:rsidR="000578F9" w:rsidRPr="0078680A">
        <w:rPr>
          <w:rFonts w:ascii="Calibri" w:hAnsi="Calibri" w:cs="Calibri"/>
          <w:b/>
          <w:color w:val="000000"/>
          <w:sz w:val="22"/>
          <w:szCs w:val="22"/>
        </w:rPr>
        <w:t>r</w:t>
      </w:r>
      <w:r w:rsidR="000578F9" w:rsidRPr="005D3F0B">
        <w:rPr>
          <w:rFonts w:ascii="Calibri" w:hAnsi="Calibri" w:cs="Calibri"/>
          <w:color w:val="000000"/>
          <w:sz w:val="22"/>
          <w:szCs w:val="22"/>
        </w:rPr>
        <w:t>. 2021 Feb 1. doi: 10.1002/cpt.2181.</w:t>
      </w:r>
    </w:p>
    <w:p w14:paraId="41C0097C" w14:textId="77777777" w:rsidR="00135863" w:rsidRPr="005D3F0B" w:rsidRDefault="00135863"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lastRenderedPageBreak/>
        <w:t xml:space="preserve">Bidell MR, </w:t>
      </w:r>
      <w:r w:rsidRPr="005D3F0B">
        <w:rPr>
          <w:rFonts w:ascii="Calibri" w:hAnsi="Calibri" w:cs="Calibri"/>
          <w:b/>
          <w:color w:val="000000"/>
          <w:sz w:val="22"/>
          <w:szCs w:val="22"/>
        </w:rPr>
        <w:t>Pai M</w:t>
      </w:r>
      <w:r w:rsidR="00BB257C">
        <w:rPr>
          <w:rFonts w:ascii="Calibri" w:hAnsi="Calibri" w:cs="Calibri"/>
          <w:b/>
          <w:color w:val="000000"/>
          <w:sz w:val="22"/>
          <w:szCs w:val="22"/>
        </w:rPr>
        <w:t>A</w:t>
      </w:r>
      <w:r w:rsidRPr="005D3F0B">
        <w:rPr>
          <w:rFonts w:ascii="Calibri" w:hAnsi="Calibri" w:cs="Calibri"/>
          <w:b/>
          <w:color w:val="000000"/>
          <w:sz w:val="22"/>
          <w:szCs w:val="22"/>
        </w:rPr>
        <w:t>P</w:t>
      </w:r>
      <w:r w:rsidRPr="005D3F0B">
        <w:rPr>
          <w:rFonts w:ascii="Calibri" w:hAnsi="Calibri" w:cs="Calibri"/>
          <w:color w:val="000000"/>
          <w:sz w:val="22"/>
          <w:szCs w:val="22"/>
        </w:rPr>
        <w:t xml:space="preserve">, Lodise TP. Use of Oral Tetracyclines in the Treatment of Adult Patients with Community-Acquired Bacterial Pneumonia: A Literature Review on the Often-Overlooked Antibiotic Class. </w:t>
      </w:r>
      <w:r w:rsidRPr="005D3F0B">
        <w:rPr>
          <w:rFonts w:ascii="Calibri" w:hAnsi="Calibri" w:cs="Calibri"/>
          <w:b/>
          <w:i/>
          <w:color w:val="000000"/>
          <w:sz w:val="22"/>
          <w:szCs w:val="22"/>
        </w:rPr>
        <w:t>Antibiotics</w:t>
      </w:r>
      <w:r w:rsidRPr="005D3F0B">
        <w:rPr>
          <w:rFonts w:ascii="Calibri" w:hAnsi="Calibri" w:cs="Calibri"/>
          <w:color w:val="000000"/>
          <w:sz w:val="22"/>
          <w:szCs w:val="22"/>
        </w:rPr>
        <w:t xml:space="preserve"> (Basel). 2020 Dec 14;9(12):905. doi: 10.3390/antibiotics9120905.</w:t>
      </w:r>
    </w:p>
    <w:p w14:paraId="7F38B72E" w14:textId="77777777" w:rsidR="00645635" w:rsidRPr="005D3F0B" w:rsidRDefault="00645635"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212121"/>
          <w:sz w:val="22"/>
          <w:szCs w:val="22"/>
          <w:shd w:val="clear" w:color="auto" w:fill="FFFFFF"/>
        </w:rPr>
        <w:t xml:space="preserve">Leino AD, </w:t>
      </w:r>
      <w:r w:rsidR="00EA5F7E" w:rsidRPr="005D3F0B">
        <w:rPr>
          <w:rFonts w:ascii="Calibri" w:hAnsi="Calibri" w:cs="Calibri"/>
          <w:b/>
          <w:color w:val="212121"/>
          <w:sz w:val="22"/>
          <w:szCs w:val="22"/>
          <w:shd w:val="clear" w:color="auto" w:fill="FFFFFF"/>
        </w:rPr>
        <w:t>*</w:t>
      </w:r>
      <w:r w:rsidRPr="005D3F0B">
        <w:rPr>
          <w:rFonts w:ascii="Calibri" w:hAnsi="Calibri" w:cs="Calibri"/>
          <w:b/>
          <w:color w:val="212121"/>
          <w:sz w:val="22"/>
          <w:szCs w:val="22"/>
          <w:shd w:val="clear" w:color="auto" w:fill="FFFFFF"/>
        </w:rPr>
        <w:t>Pai MP</w:t>
      </w:r>
      <w:r w:rsidRPr="005D3F0B">
        <w:rPr>
          <w:rFonts w:ascii="Calibri" w:hAnsi="Calibri" w:cs="Calibri"/>
          <w:color w:val="212121"/>
          <w:sz w:val="22"/>
          <w:szCs w:val="22"/>
          <w:shd w:val="clear" w:color="auto" w:fill="FFFFFF"/>
        </w:rPr>
        <w:t>.</w:t>
      </w:r>
      <w:r w:rsidRPr="005D3F0B">
        <w:rPr>
          <w:rFonts w:ascii="Calibri" w:hAnsi="Calibri" w:cs="Calibri"/>
          <w:sz w:val="22"/>
          <w:szCs w:val="22"/>
        </w:rPr>
        <w:t xml:space="preserve"> </w:t>
      </w:r>
      <w:r w:rsidRPr="005D3F0B">
        <w:rPr>
          <w:rFonts w:ascii="Calibri" w:hAnsi="Calibri" w:cs="Calibri"/>
          <w:color w:val="212121"/>
          <w:sz w:val="22"/>
          <w:szCs w:val="22"/>
          <w:shd w:val="clear" w:color="auto" w:fill="FFFFFF"/>
        </w:rPr>
        <w:t>Maintenance Immunosuppression in Solid Organ Transplantation: Integrating Novel Pharmacodynamic Biomarkers to Inform Calcineurin Inhibitor Dose Selection.</w:t>
      </w:r>
      <w:r w:rsidRPr="005D3F0B">
        <w:rPr>
          <w:rFonts w:ascii="Calibri" w:hAnsi="Calibri" w:cs="Calibri"/>
          <w:sz w:val="22"/>
          <w:szCs w:val="22"/>
        </w:rPr>
        <w:t xml:space="preserve"> </w:t>
      </w:r>
      <w:r w:rsidRPr="005D3F0B">
        <w:rPr>
          <w:rFonts w:ascii="Calibri" w:hAnsi="Calibri" w:cs="Calibri"/>
          <w:b/>
          <w:i/>
          <w:color w:val="212121"/>
          <w:sz w:val="22"/>
          <w:szCs w:val="22"/>
          <w:shd w:val="clear" w:color="auto" w:fill="FFFFFF"/>
        </w:rPr>
        <w:t>Clin Pharmacokinet</w:t>
      </w:r>
      <w:r w:rsidRPr="005D3F0B">
        <w:rPr>
          <w:rFonts w:ascii="Calibri" w:hAnsi="Calibri" w:cs="Calibri"/>
          <w:color w:val="212121"/>
          <w:sz w:val="22"/>
          <w:szCs w:val="22"/>
          <w:shd w:val="clear" w:color="auto" w:fill="FFFFFF"/>
        </w:rPr>
        <w:t>. 2020 Jul 27. doi: 10.1007/s40262-020-00923-w. Online ahead of prin</w:t>
      </w:r>
      <w:r w:rsidR="00EA5F7E" w:rsidRPr="005D3F0B">
        <w:rPr>
          <w:rFonts w:ascii="Calibri" w:hAnsi="Calibri" w:cs="Calibri"/>
          <w:color w:val="212121"/>
          <w:sz w:val="22"/>
          <w:szCs w:val="22"/>
          <w:shd w:val="clear" w:color="auto" w:fill="FFFFFF"/>
        </w:rPr>
        <w:t>t</w:t>
      </w:r>
    </w:p>
    <w:p w14:paraId="3DD85772" w14:textId="77777777" w:rsidR="00645635" w:rsidRPr="005D3F0B" w:rsidRDefault="00645635"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Jennaro TS, Puskarich MA, McCann MR, Gillies CE, </w:t>
      </w:r>
      <w:r w:rsidRPr="005D3F0B">
        <w:rPr>
          <w:rFonts w:ascii="Calibri" w:hAnsi="Calibri" w:cs="Calibri"/>
          <w:b/>
          <w:color w:val="000000"/>
          <w:sz w:val="22"/>
          <w:szCs w:val="22"/>
        </w:rPr>
        <w:t>Pai MP</w:t>
      </w:r>
      <w:r w:rsidRPr="005D3F0B">
        <w:rPr>
          <w:rFonts w:ascii="Calibri" w:hAnsi="Calibri" w:cs="Calibri"/>
          <w:color w:val="000000"/>
          <w:sz w:val="22"/>
          <w:szCs w:val="22"/>
        </w:rPr>
        <w:t>, Karnovsky A, Evans CR, Jones AE, Stringer KA.</w:t>
      </w:r>
      <w:r w:rsidRPr="005D3F0B">
        <w:rPr>
          <w:rFonts w:ascii="Calibri" w:hAnsi="Calibri" w:cs="Calibri"/>
          <w:sz w:val="22"/>
          <w:szCs w:val="22"/>
        </w:rPr>
        <w:t xml:space="preserve"> </w:t>
      </w:r>
      <w:r w:rsidRPr="005D3F0B">
        <w:rPr>
          <w:rFonts w:ascii="Calibri" w:hAnsi="Calibri" w:cs="Calibri"/>
          <w:color w:val="000000"/>
          <w:sz w:val="22"/>
          <w:szCs w:val="22"/>
        </w:rPr>
        <w:t>Using l-Carnitine as a Pharmacologic Probe of the Interpatient and Metabolic Variability of Sepsis.</w:t>
      </w:r>
      <w:r w:rsidRPr="005D3F0B">
        <w:rPr>
          <w:rFonts w:ascii="Calibri" w:hAnsi="Calibri" w:cs="Calibri"/>
          <w:sz w:val="22"/>
          <w:szCs w:val="22"/>
        </w:rPr>
        <w:t xml:space="preserve"> </w:t>
      </w:r>
      <w:r w:rsidRPr="005D3F0B">
        <w:rPr>
          <w:rFonts w:ascii="Calibri" w:hAnsi="Calibri" w:cs="Calibri"/>
          <w:b/>
          <w:i/>
          <w:color w:val="000000"/>
          <w:sz w:val="22"/>
          <w:szCs w:val="22"/>
        </w:rPr>
        <w:t>Pharmacotherapy</w:t>
      </w:r>
      <w:r w:rsidRPr="005D3F0B">
        <w:rPr>
          <w:rFonts w:ascii="Calibri" w:hAnsi="Calibri" w:cs="Calibri"/>
          <w:color w:val="000000"/>
          <w:sz w:val="22"/>
          <w:szCs w:val="22"/>
        </w:rPr>
        <w:t>. 2020 Jul 20. doi: 10.1002/phar.2448.</w:t>
      </w:r>
    </w:p>
    <w:p w14:paraId="2F9F9472" w14:textId="77777777" w:rsidR="00645635" w:rsidRPr="005D3F0B" w:rsidRDefault="00645635"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Rybak MJ, Le J, Lodise TP, Levine DP, Bradley JS, Liu C, Mueller BA,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Wong-Beringer A, Rotschafer JC, Rodvold KA, Maples HD, Lomaestro BM. Therapeutic monitoring of vancomycin for serious methicillin-resistant Staphylococcus aureus infections: A revised consensus guideline and review by the American Society of Health-System Pharmacists, the Infectious Diseases Society of America, the Pediatric Infectious Diseases Society, and the Society of Infectious Diseases Pharmacists. </w:t>
      </w:r>
      <w:r w:rsidRPr="005D3F0B">
        <w:rPr>
          <w:rFonts w:ascii="Calibri" w:hAnsi="Calibri" w:cs="Calibri"/>
          <w:b/>
          <w:i/>
          <w:color w:val="000000"/>
          <w:sz w:val="22"/>
          <w:szCs w:val="22"/>
        </w:rPr>
        <w:t>Clin Infect Dis</w:t>
      </w:r>
      <w:r w:rsidRPr="005D3F0B">
        <w:rPr>
          <w:rFonts w:ascii="Calibri" w:hAnsi="Calibri" w:cs="Calibri"/>
          <w:color w:val="000000"/>
          <w:sz w:val="22"/>
          <w:szCs w:val="22"/>
        </w:rPr>
        <w:t>. 2020 Jul 13.</w:t>
      </w:r>
      <w:r w:rsidRPr="005D3F0B">
        <w:rPr>
          <w:rFonts w:ascii="Calibri" w:hAnsi="Calibri" w:cs="Calibri"/>
          <w:sz w:val="22"/>
          <w:szCs w:val="22"/>
        </w:rPr>
        <w:t xml:space="preserve"> </w:t>
      </w:r>
      <w:r w:rsidRPr="005D3F0B">
        <w:rPr>
          <w:rFonts w:ascii="Calibri" w:hAnsi="Calibri" w:cs="Calibri"/>
          <w:color w:val="000000"/>
          <w:sz w:val="22"/>
          <w:szCs w:val="22"/>
        </w:rPr>
        <w:t>ciaa303.</w:t>
      </w:r>
    </w:p>
    <w:p w14:paraId="180E9FB3" w14:textId="77777777" w:rsidR="007248BC" w:rsidRPr="005D3F0B" w:rsidRDefault="007248BC"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Rybak MJ, Le J, Lodise TP, Levine DP, Bradley JS, Liu C, Mueller BA,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Wong-Beringer A, Rotschafer JC, Rodvold KA, Maples HD, Lomaestro BM. Therapeutic monitoring of vancomycin for serious methicillin-resistant Staphylococcus aureus infections: A revised consensus guideline and review by the American Society of Health-System Pharmacists, the Infectious Diseases Society of America, the Pediatric Infectious Diseases Society, and the Society of Infectious Diseases Pharmacists. </w:t>
      </w:r>
      <w:r w:rsidRPr="005D3F0B">
        <w:rPr>
          <w:rFonts w:ascii="Calibri" w:hAnsi="Calibri" w:cs="Calibri"/>
          <w:b/>
          <w:i/>
          <w:color w:val="000000"/>
          <w:sz w:val="22"/>
          <w:szCs w:val="22"/>
        </w:rPr>
        <w:t>Am J Health Syst Pharm</w:t>
      </w:r>
      <w:r w:rsidRPr="005D3F0B">
        <w:rPr>
          <w:rFonts w:ascii="Calibri" w:hAnsi="Calibri" w:cs="Calibri"/>
          <w:color w:val="000000"/>
          <w:sz w:val="22"/>
          <w:szCs w:val="22"/>
        </w:rPr>
        <w:t>. 2020 Mar 19. pii: zxaa036.</w:t>
      </w:r>
    </w:p>
    <w:p w14:paraId="0411580B" w14:textId="77777777" w:rsidR="007248BC" w:rsidRPr="005D3F0B" w:rsidRDefault="007248BC"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Rybak MJ, Le J, Lodise TP, Levine DP, Bradley JS, Liu C, Mueller BA,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Wong-Beringer A, Rotschafer JC, Rodvold KA, Maples HD, Lomaestro BM. Executive Summary: Therapeutic Monitoring of Vancomycin for Serious Methicillin-Resistant Staphylococcus aureus Infections: A Revised Consensus Guideline and Review of the American Society of Health-System Pharmacists, the Infectious Diseases Society of America, the Pediatric Infectious Diseases Society, and the Society of Infectious Diseases Pharmacists. </w:t>
      </w:r>
      <w:r w:rsidRPr="005D3F0B">
        <w:rPr>
          <w:rFonts w:ascii="Calibri" w:hAnsi="Calibri" w:cs="Calibri"/>
          <w:b/>
          <w:i/>
          <w:color w:val="000000"/>
          <w:sz w:val="22"/>
          <w:szCs w:val="22"/>
        </w:rPr>
        <w:t>Pharmacotherapy</w:t>
      </w:r>
      <w:r w:rsidRPr="005D3F0B">
        <w:rPr>
          <w:rFonts w:ascii="Calibri" w:hAnsi="Calibri" w:cs="Calibri"/>
          <w:color w:val="000000"/>
          <w:sz w:val="22"/>
          <w:szCs w:val="22"/>
        </w:rPr>
        <w:t>. 2020 Apr;40(4):363-367.</w:t>
      </w:r>
    </w:p>
    <w:p w14:paraId="286B5273" w14:textId="77777777" w:rsidR="0029374B" w:rsidRPr="005D3F0B" w:rsidRDefault="001728A7"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Rodvold KA, Burgos RM, Tan X,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Omadacycline: A Review of the Clinical Pharmacokinetics and Pharmacodynamics. </w:t>
      </w:r>
      <w:r w:rsidRPr="005D3F0B">
        <w:rPr>
          <w:rFonts w:ascii="Calibri" w:hAnsi="Calibri" w:cs="Calibri"/>
          <w:b/>
          <w:i/>
          <w:color w:val="000000"/>
          <w:sz w:val="22"/>
          <w:szCs w:val="22"/>
        </w:rPr>
        <w:t>Clin Pharmacokinet</w:t>
      </w:r>
      <w:r w:rsidRPr="005D3F0B">
        <w:rPr>
          <w:rFonts w:ascii="Calibri" w:hAnsi="Calibri" w:cs="Calibri"/>
          <w:color w:val="000000"/>
          <w:sz w:val="22"/>
          <w:szCs w:val="22"/>
        </w:rPr>
        <w:t>. 2019 Nov 27. doi:10.1007/s40262-019-00843-4.</w:t>
      </w:r>
    </w:p>
    <w:p w14:paraId="3846BEF3" w14:textId="77777777" w:rsidR="0041271B" w:rsidRPr="005D3F0B" w:rsidRDefault="0041271B"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Rodvold KA,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Pharmacokinetics  and Pharmacodynamics of Oral and Intravenous Omadacycline. </w:t>
      </w:r>
      <w:r w:rsidR="00346037" w:rsidRPr="005D3F0B">
        <w:rPr>
          <w:rFonts w:ascii="Calibri" w:hAnsi="Calibri" w:cs="Calibri"/>
          <w:b/>
          <w:i/>
          <w:color w:val="000000"/>
          <w:sz w:val="22"/>
          <w:szCs w:val="22"/>
        </w:rPr>
        <w:t xml:space="preserve">Clin </w:t>
      </w:r>
      <w:r w:rsidRPr="005D3F0B">
        <w:rPr>
          <w:rFonts w:ascii="Calibri" w:hAnsi="Calibri" w:cs="Calibri"/>
          <w:b/>
          <w:i/>
          <w:color w:val="000000"/>
          <w:sz w:val="22"/>
          <w:szCs w:val="22"/>
        </w:rPr>
        <w:t>Infect Dis</w:t>
      </w:r>
      <w:r w:rsidRPr="005D3F0B">
        <w:rPr>
          <w:rFonts w:ascii="Calibri" w:hAnsi="Calibri" w:cs="Calibri"/>
          <w:color w:val="000000"/>
          <w:sz w:val="22"/>
          <w:szCs w:val="22"/>
        </w:rPr>
        <w:t xml:space="preserve">. </w:t>
      </w:r>
      <w:r w:rsidR="00A801CD" w:rsidRPr="005D3F0B">
        <w:rPr>
          <w:rFonts w:ascii="Calibri" w:hAnsi="Calibri" w:cs="Calibri"/>
          <w:color w:val="000000"/>
          <w:sz w:val="22"/>
          <w:szCs w:val="22"/>
        </w:rPr>
        <w:t>2019 Aug 1;69(Supplement_1):S16-S22.</w:t>
      </w:r>
    </w:p>
    <w:p w14:paraId="0D183A76" w14:textId="77777777" w:rsidR="00B16304" w:rsidRPr="005D3F0B" w:rsidRDefault="00B16304"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Crass RL,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Pharmacokinetics  and Pharmacodynamics of Beta-lactamase Inhibitors. </w:t>
      </w:r>
      <w:r w:rsidRPr="005D3F0B">
        <w:rPr>
          <w:rFonts w:ascii="Calibri" w:hAnsi="Calibri" w:cs="Calibri"/>
          <w:b/>
          <w:i/>
          <w:color w:val="000000"/>
          <w:sz w:val="22"/>
          <w:szCs w:val="22"/>
        </w:rPr>
        <w:t>Pharmacotherapy</w:t>
      </w:r>
      <w:r w:rsidRPr="005D3F0B">
        <w:rPr>
          <w:rFonts w:ascii="Calibri" w:hAnsi="Calibri" w:cs="Calibri"/>
          <w:color w:val="000000"/>
          <w:sz w:val="22"/>
          <w:szCs w:val="22"/>
        </w:rPr>
        <w:t xml:space="preserve">. </w:t>
      </w:r>
      <w:r w:rsidR="00755AAF" w:rsidRPr="005D3F0B">
        <w:rPr>
          <w:rFonts w:ascii="Calibri" w:hAnsi="Calibri" w:cs="Calibri"/>
          <w:color w:val="000000"/>
          <w:sz w:val="22"/>
          <w:szCs w:val="22"/>
        </w:rPr>
        <w:t>2018 Dec 27. doi: 10.1002/phar.2210. [Epub ahead of print]</w:t>
      </w:r>
    </w:p>
    <w:p w14:paraId="75876D99" w14:textId="77777777" w:rsidR="00B16304" w:rsidRPr="005D3F0B" w:rsidRDefault="00B16304"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Bland CM,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*Lodise TP. Reappraisal of Contemporary Pharmacokinetic and Pharmacodynamic Principles for Informing Aminoglycoside Dosing. </w:t>
      </w:r>
      <w:r w:rsidRPr="005D3F0B">
        <w:rPr>
          <w:rFonts w:ascii="Calibri" w:hAnsi="Calibri" w:cs="Calibri"/>
          <w:b/>
          <w:i/>
          <w:color w:val="000000"/>
          <w:sz w:val="22"/>
          <w:szCs w:val="22"/>
        </w:rPr>
        <w:t>Pharmacotherapy</w:t>
      </w:r>
      <w:r w:rsidRPr="005D3F0B">
        <w:rPr>
          <w:rFonts w:ascii="Calibri" w:hAnsi="Calibri" w:cs="Calibri"/>
          <w:color w:val="000000"/>
          <w:sz w:val="22"/>
          <w:szCs w:val="22"/>
        </w:rPr>
        <w:t xml:space="preserve">. </w:t>
      </w:r>
      <w:r w:rsidR="00755AAF" w:rsidRPr="005D3F0B">
        <w:rPr>
          <w:rFonts w:ascii="Calibri" w:hAnsi="Calibri" w:cs="Calibri"/>
          <w:color w:val="000000"/>
          <w:sz w:val="22"/>
          <w:szCs w:val="22"/>
        </w:rPr>
        <w:t>2018 Dec;38(12):1229-1238. doi: 10.1002/phar.2193.</w:t>
      </w:r>
    </w:p>
    <w:p w14:paraId="67847147" w14:textId="77777777" w:rsidR="00936D7F" w:rsidRPr="005D3F0B" w:rsidRDefault="00936D7F"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Crass RL,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Estimating Renal Function in </w:t>
      </w:r>
      <w:r w:rsidR="00DB7B35" w:rsidRPr="005D3F0B">
        <w:rPr>
          <w:rFonts w:ascii="Calibri" w:hAnsi="Calibri" w:cs="Calibri"/>
          <w:color w:val="000000"/>
          <w:sz w:val="22"/>
          <w:szCs w:val="22"/>
        </w:rPr>
        <w:t xml:space="preserve">Drug Development: Time to Take </w:t>
      </w:r>
      <w:r w:rsidRPr="005D3F0B">
        <w:rPr>
          <w:rFonts w:ascii="Calibri" w:hAnsi="Calibri" w:cs="Calibri"/>
          <w:color w:val="000000"/>
          <w:sz w:val="22"/>
          <w:szCs w:val="22"/>
        </w:rPr>
        <w:t xml:space="preserve">the Fork in the Road. </w:t>
      </w:r>
      <w:r w:rsidRPr="005D3F0B">
        <w:rPr>
          <w:rFonts w:ascii="Calibri" w:hAnsi="Calibri" w:cs="Calibri"/>
          <w:b/>
          <w:i/>
          <w:color w:val="000000"/>
          <w:sz w:val="22"/>
          <w:szCs w:val="22"/>
        </w:rPr>
        <w:t>J Clin Pharmacol</w:t>
      </w:r>
      <w:r w:rsidRPr="005D3F0B">
        <w:rPr>
          <w:rFonts w:ascii="Calibri" w:hAnsi="Calibri" w:cs="Calibri"/>
          <w:color w:val="000000"/>
          <w:sz w:val="22"/>
          <w:szCs w:val="22"/>
        </w:rPr>
        <w:t>. 2018 Sep 5. doi: 10.1002/jcph.1314. [Epub ahead of print]</w:t>
      </w:r>
    </w:p>
    <w:p w14:paraId="5EFAA3CE" w14:textId="77777777" w:rsidR="000B1F2B" w:rsidRPr="005D3F0B" w:rsidRDefault="000B1F2B"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b/>
          <w:color w:val="000000"/>
          <w:sz w:val="22"/>
          <w:szCs w:val="22"/>
        </w:rPr>
        <w:t xml:space="preserve">*Pai MP. </w:t>
      </w:r>
      <w:r w:rsidRPr="005D3F0B">
        <w:rPr>
          <w:rFonts w:ascii="Calibri" w:hAnsi="Calibri" w:cs="Calibri"/>
          <w:color w:val="000000"/>
          <w:sz w:val="22"/>
          <w:szCs w:val="22"/>
        </w:rPr>
        <w:t xml:space="preserve">Treatment of bacterial infections in obese patients: How to appropriately manage the dosage. </w:t>
      </w:r>
      <w:r w:rsidRPr="005D3F0B">
        <w:rPr>
          <w:rFonts w:ascii="Calibri" w:hAnsi="Calibri" w:cs="Calibri"/>
          <w:b/>
          <w:i/>
          <w:color w:val="000000"/>
          <w:sz w:val="22"/>
          <w:szCs w:val="22"/>
        </w:rPr>
        <w:t>Curr Opin Pharmacol</w:t>
      </w:r>
      <w:r w:rsidR="00177AF3" w:rsidRPr="005D3F0B">
        <w:rPr>
          <w:rFonts w:ascii="Calibri" w:hAnsi="Calibri" w:cs="Calibri"/>
          <w:b/>
          <w:i/>
          <w:color w:val="000000"/>
          <w:sz w:val="22"/>
          <w:szCs w:val="22"/>
        </w:rPr>
        <w:t xml:space="preserve"> </w:t>
      </w:r>
      <w:r w:rsidR="00177AF3" w:rsidRPr="005D3F0B">
        <w:rPr>
          <w:rFonts w:ascii="Calibri" w:hAnsi="Calibri" w:cs="Calibri"/>
          <w:color w:val="000000"/>
          <w:sz w:val="22"/>
          <w:szCs w:val="22"/>
        </w:rPr>
        <w:t xml:space="preserve">2015; </w:t>
      </w:r>
      <w:r w:rsidR="00ED2B60" w:rsidRPr="005D3F0B">
        <w:rPr>
          <w:rFonts w:ascii="Calibri" w:hAnsi="Calibri" w:cs="Calibri"/>
          <w:color w:val="000000"/>
          <w:sz w:val="22"/>
          <w:szCs w:val="22"/>
        </w:rPr>
        <w:t>24:12-17.</w:t>
      </w:r>
    </w:p>
    <w:p w14:paraId="506B0F12" w14:textId="77777777" w:rsidR="0039305E" w:rsidRPr="005D3F0B" w:rsidRDefault="0039305E"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b/>
          <w:color w:val="000000"/>
          <w:sz w:val="22"/>
          <w:szCs w:val="22"/>
        </w:rPr>
        <w:t>Pai MP</w:t>
      </w:r>
      <w:r w:rsidRPr="005D3F0B">
        <w:rPr>
          <w:rFonts w:ascii="Calibri" w:hAnsi="Calibri" w:cs="Calibri"/>
          <w:color w:val="000000"/>
          <w:sz w:val="22"/>
          <w:szCs w:val="22"/>
        </w:rPr>
        <w:t xml:space="preserve">, Neely M, Rodvold KA, </w:t>
      </w:r>
      <w:r w:rsidR="00D06F90" w:rsidRPr="005D3F0B">
        <w:rPr>
          <w:rFonts w:ascii="Calibri" w:hAnsi="Calibri" w:cs="Calibri"/>
          <w:color w:val="000000"/>
          <w:sz w:val="22"/>
          <w:szCs w:val="22"/>
        </w:rPr>
        <w:t>*</w:t>
      </w:r>
      <w:r w:rsidRPr="005D3F0B">
        <w:rPr>
          <w:rFonts w:ascii="Calibri" w:hAnsi="Calibri" w:cs="Calibri"/>
          <w:color w:val="000000"/>
          <w:sz w:val="22"/>
          <w:szCs w:val="22"/>
        </w:rPr>
        <w:t xml:space="preserve">Lodise TP. Innovative Approaches to Optimizing the Delivery of Vancomycin in Individual Patients. </w:t>
      </w:r>
      <w:r w:rsidRPr="005D3F0B">
        <w:rPr>
          <w:rFonts w:ascii="Calibri" w:hAnsi="Calibri" w:cs="Calibri"/>
          <w:b/>
          <w:i/>
          <w:color w:val="000000"/>
          <w:sz w:val="22"/>
          <w:szCs w:val="22"/>
        </w:rPr>
        <w:t>Adv Drug Deliv Rev</w:t>
      </w:r>
      <w:r w:rsidR="00177AF3" w:rsidRPr="005D3F0B">
        <w:rPr>
          <w:rFonts w:ascii="Calibri" w:hAnsi="Calibri" w:cs="Calibri"/>
          <w:b/>
          <w:i/>
          <w:color w:val="000000"/>
          <w:sz w:val="22"/>
          <w:szCs w:val="22"/>
        </w:rPr>
        <w:t xml:space="preserve"> </w:t>
      </w:r>
      <w:r w:rsidRPr="005D3F0B">
        <w:rPr>
          <w:rFonts w:ascii="Calibri" w:hAnsi="Calibri" w:cs="Calibri"/>
          <w:color w:val="000000"/>
          <w:sz w:val="22"/>
          <w:szCs w:val="22"/>
        </w:rPr>
        <w:t>2014 Jun 5. pii: S0169-409X(14)00128-8.</w:t>
      </w:r>
    </w:p>
    <w:p w14:paraId="362DFB55" w14:textId="77777777" w:rsidR="004B70E4" w:rsidRPr="005D3F0B" w:rsidRDefault="004B70E4" w:rsidP="009836E1">
      <w:pPr>
        <w:pStyle w:val="HTMLPreformatted"/>
        <w:numPr>
          <w:ilvl w:val="0"/>
          <w:numId w:val="3"/>
        </w:numPr>
        <w:tabs>
          <w:tab w:val="clear" w:pos="360"/>
          <w:tab w:val="clear" w:pos="916"/>
          <w:tab w:val="clear" w:pos="2748"/>
          <w:tab w:val="clear" w:pos="3664"/>
          <w:tab w:val="clear" w:pos="4580"/>
          <w:tab w:val="clear" w:pos="5496"/>
          <w:tab w:val="clear" w:pos="6412"/>
          <w:tab w:val="clear" w:pos="7328"/>
          <w:tab w:val="clear" w:pos="8244"/>
          <w:tab w:val="clear" w:pos="9160"/>
          <w:tab w:val="clear" w:pos="10076"/>
          <w:tab w:val="clear" w:pos="10992"/>
          <w:tab w:val="left" w:pos="540"/>
        </w:tabs>
        <w:spacing w:after="120"/>
        <w:ind w:left="540" w:hanging="540"/>
        <w:rPr>
          <w:rFonts w:ascii="Calibri" w:hAnsi="Calibri" w:cs="Calibri"/>
          <w:color w:val="000000"/>
          <w:sz w:val="22"/>
          <w:szCs w:val="22"/>
        </w:rPr>
      </w:pPr>
      <w:r w:rsidRPr="005D3F0B">
        <w:rPr>
          <w:rFonts w:ascii="Calibri" w:hAnsi="Calibri" w:cs="Calibri"/>
          <w:color w:val="000000"/>
          <w:sz w:val="22"/>
          <w:szCs w:val="22"/>
        </w:rPr>
        <w:t xml:space="preserve">Heh-Foster AM, Naber M, </w:t>
      </w:r>
      <w:r w:rsidRPr="005D3F0B">
        <w:rPr>
          <w:rFonts w:ascii="Calibri" w:hAnsi="Calibri" w:cs="Calibri"/>
          <w:b/>
          <w:color w:val="000000"/>
          <w:sz w:val="22"/>
          <w:szCs w:val="22"/>
        </w:rPr>
        <w:t>Pai MP</w:t>
      </w:r>
      <w:r w:rsidRPr="005D3F0B">
        <w:rPr>
          <w:rFonts w:ascii="Calibri" w:hAnsi="Calibri" w:cs="Calibri"/>
          <w:color w:val="000000"/>
          <w:sz w:val="22"/>
          <w:szCs w:val="22"/>
        </w:rPr>
        <w:t xml:space="preserve">, </w:t>
      </w:r>
      <w:r w:rsidR="00D333A9" w:rsidRPr="005D3F0B">
        <w:rPr>
          <w:rFonts w:ascii="Calibri" w:hAnsi="Calibri" w:cs="Calibri"/>
          <w:color w:val="000000"/>
          <w:sz w:val="22"/>
          <w:szCs w:val="22"/>
        </w:rPr>
        <w:t>*</w:t>
      </w:r>
      <w:r w:rsidRPr="005D3F0B">
        <w:rPr>
          <w:rFonts w:ascii="Calibri" w:hAnsi="Calibri" w:cs="Calibri"/>
          <w:color w:val="000000"/>
          <w:sz w:val="22"/>
          <w:szCs w:val="22"/>
        </w:rPr>
        <w:t xml:space="preserve">Lesar TS. Epoetin in the 'untransfusable' anaemic patient: a retrospective case series and systematic analysis of literature case reports. </w:t>
      </w:r>
      <w:r w:rsidRPr="005D3F0B">
        <w:rPr>
          <w:rFonts w:ascii="Calibri" w:hAnsi="Calibri" w:cs="Calibri"/>
          <w:b/>
          <w:i/>
          <w:color w:val="000000"/>
          <w:sz w:val="22"/>
          <w:szCs w:val="22"/>
        </w:rPr>
        <w:t>Transfus Med</w:t>
      </w:r>
      <w:r w:rsidRPr="005D3F0B">
        <w:rPr>
          <w:rFonts w:ascii="Calibri" w:hAnsi="Calibri" w:cs="Calibri"/>
          <w:color w:val="000000"/>
          <w:sz w:val="22"/>
          <w:szCs w:val="22"/>
        </w:rPr>
        <w:t xml:space="preserve"> </w:t>
      </w:r>
      <w:r w:rsidR="00A65E9D" w:rsidRPr="005D3F0B">
        <w:rPr>
          <w:rFonts w:ascii="Calibri" w:hAnsi="Calibri" w:cs="Calibri"/>
          <w:color w:val="000000"/>
          <w:sz w:val="22"/>
          <w:szCs w:val="22"/>
          <w:shd w:val="clear" w:color="auto" w:fill="FFFFFF"/>
        </w:rPr>
        <w:t>2014;24(4):204-8.</w:t>
      </w:r>
      <w:r w:rsidRPr="005D3F0B">
        <w:rPr>
          <w:rFonts w:ascii="Calibri" w:hAnsi="Calibri" w:cs="Calibri"/>
          <w:color w:val="000000"/>
          <w:sz w:val="22"/>
          <w:szCs w:val="22"/>
        </w:rPr>
        <w:t xml:space="preserve">. doi: 10.1111/tme.12120. </w:t>
      </w:r>
    </w:p>
    <w:p w14:paraId="1D0FC4E5" w14:textId="77777777" w:rsidR="003628C3" w:rsidRPr="005D3F0B" w:rsidRDefault="003628C3" w:rsidP="009836E1">
      <w:pPr>
        <w:pStyle w:val="BodyText3"/>
        <w:numPr>
          <w:ilvl w:val="0"/>
          <w:numId w:val="3"/>
        </w:numPr>
        <w:tabs>
          <w:tab w:val="clear" w:pos="360"/>
          <w:tab w:val="left" w:pos="540"/>
        </w:tabs>
        <w:ind w:left="540" w:hanging="540"/>
        <w:rPr>
          <w:rFonts w:ascii="Calibri" w:hAnsi="Calibri" w:cs="Calibri"/>
          <w:bCs/>
          <w:sz w:val="22"/>
          <w:szCs w:val="22"/>
        </w:rPr>
      </w:pPr>
      <w:r w:rsidRPr="005D3F0B">
        <w:rPr>
          <w:rFonts w:ascii="Calibri" w:hAnsi="Calibri" w:cs="Calibri"/>
          <w:b/>
          <w:bCs/>
          <w:sz w:val="22"/>
          <w:szCs w:val="22"/>
        </w:rPr>
        <w:lastRenderedPageBreak/>
        <w:t>*Pai MP</w:t>
      </w:r>
      <w:r w:rsidRPr="005D3F0B">
        <w:rPr>
          <w:rFonts w:ascii="Calibri" w:hAnsi="Calibri" w:cs="Calibri"/>
          <w:bCs/>
          <w:sz w:val="22"/>
          <w:szCs w:val="22"/>
        </w:rPr>
        <w:t>, Rodvold KA</w:t>
      </w:r>
      <w:r w:rsidRPr="005D3F0B">
        <w:rPr>
          <w:rFonts w:ascii="Calibri" w:hAnsi="Calibri" w:cs="Calibri"/>
          <w:b/>
          <w:bCs/>
          <w:sz w:val="22"/>
          <w:szCs w:val="22"/>
        </w:rPr>
        <w:t xml:space="preserve">. </w:t>
      </w:r>
      <w:r w:rsidR="00A04A63" w:rsidRPr="005D3F0B">
        <w:rPr>
          <w:rFonts w:ascii="Calibri" w:hAnsi="Calibri" w:cs="Calibri"/>
          <w:bCs/>
          <w:sz w:val="22"/>
          <w:szCs w:val="22"/>
        </w:rPr>
        <w:t xml:space="preserve">Aminoglycoside dosing in patients by kidney function and area under the curve: the Sawchuk-Zaske method revisited in the era of obesity. </w:t>
      </w:r>
      <w:r w:rsidR="00A04A63" w:rsidRPr="005D3F0B">
        <w:rPr>
          <w:rFonts w:ascii="Calibri" w:hAnsi="Calibri" w:cs="Calibri"/>
          <w:b/>
          <w:bCs/>
          <w:i/>
          <w:sz w:val="22"/>
          <w:szCs w:val="22"/>
        </w:rPr>
        <w:t>Diagn Microbiol Infect Dis</w:t>
      </w:r>
      <w:r w:rsidR="00A04A63" w:rsidRPr="005D3F0B">
        <w:rPr>
          <w:rFonts w:ascii="Calibri" w:hAnsi="Calibri" w:cs="Calibri"/>
          <w:bCs/>
          <w:sz w:val="22"/>
          <w:szCs w:val="22"/>
        </w:rPr>
        <w:t xml:space="preserve"> </w:t>
      </w:r>
      <w:r w:rsidR="0039305E" w:rsidRPr="005D3F0B">
        <w:rPr>
          <w:rFonts w:ascii="Calibri" w:hAnsi="Calibri" w:cs="Calibri"/>
          <w:color w:val="000000"/>
          <w:sz w:val="22"/>
          <w:szCs w:val="22"/>
          <w:shd w:val="clear" w:color="auto" w:fill="FFFFFF"/>
        </w:rPr>
        <w:t>2014;78(2):178-87</w:t>
      </w:r>
      <w:r w:rsidR="00A04A63" w:rsidRPr="005D3F0B">
        <w:rPr>
          <w:rFonts w:ascii="Calibri" w:hAnsi="Calibri" w:cs="Calibri"/>
          <w:bCs/>
          <w:sz w:val="22"/>
          <w:szCs w:val="22"/>
        </w:rPr>
        <w:t>, Audioslides [</w:t>
      </w:r>
      <w:hyperlink r:id="rId25" w:history="1">
        <w:r w:rsidR="00A04A63" w:rsidRPr="005D3F0B">
          <w:rPr>
            <w:rStyle w:val="Hyperlink"/>
            <w:rFonts w:ascii="Calibri" w:hAnsi="Calibri" w:cs="Calibri"/>
            <w:sz w:val="22"/>
            <w:szCs w:val="22"/>
          </w:rPr>
          <w:t>http://www.sciencedirect.com/science/article/pii/S0732889313005488</w:t>
        </w:r>
      </w:hyperlink>
      <w:r w:rsidR="00A04A63" w:rsidRPr="005D3F0B">
        <w:rPr>
          <w:rFonts w:ascii="Calibri" w:hAnsi="Calibri" w:cs="Calibri"/>
          <w:sz w:val="22"/>
          <w:szCs w:val="22"/>
        </w:rPr>
        <w:t>]</w:t>
      </w:r>
    </w:p>
    <w:p w14:paraId="010156F1" w14:textId="77777777" w:rsidR="0005463A" w:rsidRPr="005D3F0B" w:rsidRDefault="004F0278" w:rsidP="009836E1">
      <w:pPr>
        <w:pStyle w:val="BodyText3"/>
        <w:numPr>
          <w:ilvl w:val="0"/>
          <w:numId w:val="3"/>
        </w:numPr>
        <w:tabs>
          <w:tab w:val="clear" w:pos="360"/>
          <w:tab w:val="left" w:pos="540"/>
        </w:tabs>
        <w:ind w:left="540" w:hanging="540"/>
        <w:rPr>
          <w:rFonts w:ascii="Calibri" w:hAnsi="Calibri" w:cs="Calibri"/>
          <w:bCs/>
          <w:sz w:val="22"/>
          <w:szCs w:val="22"/>
        </w:rPr>
      </w:pPr>
      <w:r w:rsidRPr="005D3F0B">
        <w:rPr>
          <w:rFonts w:ascii="Calibri" w:hAnsi="Calibri" w:cs="Calibri"/>
          <w:b/>
          <w:bCs/>
          <w:sz w:val="22"/>
          <w:szCs w:val="22"/>
        </w:rPr>
        <w:t>*</w:t>
      </w:r>
      <w:r w:rsidR="0005463A" w:rsidRPr="005D3F0B">
        <w:rPr>
          <w:rFonts w:ascii="Calibri" w:hAnsi="Calibri" w:cs="Calibri"/>
          <w:b/>
          <w:bCs/>
          <w:sz w:val="22"/>
          <w:szCs w:val="22"/>
        </w:rPr>
        <w:t>Pai MP.</w:t>
      </w:r>
      <w:r w:rsidR="00107E1C" w:rsidRPr="005D3F0B">
        <w:rPr>
          <w:rFonts w:ascii="Calibri" w:hAnsi="Calibri" w:cs="Calibri"/>
          <w:bCs/>
          <w:sz w:val="22"/>
          <w:szCs w:val="22"/>
        </w:rPr>
        <w:t xml:space="preserve"> Weight-based and body surface area-</w:t>
      </w:r>
      <w:r w:rsidR="0005463A" w:rsidRPr="005D3F0B">
        <w:rPr>
          <w:rFonts w:ascii="Calibri" w:hAnsi="Calibri" w:cs="Calibri"/>
          <w:bCs/>
          <w:sz w:val="22"/>
          <w:szCs w:val="22"/>
        </w:rPr>
        <w:t>based dosing of drug</w:t>
      </w:r>
      <w:r w:rsidR="00107E1C" w:rsidRPr="005D3F0B">
        <w:rPr>
          <w:rFonts w:ascii="Calibri" w:hAnsi="Calibri" w:cs="Calibri"/>
          <w:bCs/>
          <w:sz w:val="22"/>
          <w:szCs w:val="22"/>
        </w:rPr>
        <w:t>s</w:t>
      </w:r>
      <w:r w:rsidR="0005463A" w:rsidRPr="005D3F0B">
        <w:rPr>
          <w:rFonts w:ascii="Calibri" w:hAnsi="Calibri" w:cs="Calibri"/>
          <w:bCs/>
          <w:sz w:val="22"/>
          <w:szCs w:val="22"/>
        </w:rPr>
        <w:t xml:space="preserve">: Mathematical assumptions and limitations in obesity. </w:t>
      </w:r>
      <w:r w:rsidR="0005463A" w:rsidRPr="005D3F0B">
        <w:rPr>
          <w:rFonts w:ascii="Calibri" w:hAnsi="Calibri" w:cs="Calibri"/>
          <w:b/>
          <w:bCs/>
          <w:i/>
          <w:sz w:val="22"/>
          <w:szCs w:val="22"/>
        </w:rPr>
        <w:t>Pharmacother</w:t>
      </w:r>
      <w:r w:rsidRPr="005D3F0B">
        <w:rPr>
          <w:rFonts w:ascii="Calibri" w:hAnsi="Calibri" w:cs="Calibri"/>
          <w:b/>
          <w:bCs/>
          <w:i/>
          <w:sz w:val="22"/>
          <w:szCs w:val="22"/>
        </w:rPr>
        <w:t>apy</w:t>
      </w:r>
      <w:r w:rsidRPr="005D3F0B">
        <w:rPr>
          <w:rFonts w:ascii="Calibri" w:hAnsi="Calibri" w:cs="Calibri"/>
          <w:sz w:val="22"/>
          <w:szCs w:val="22"/>
        </w:rPr>
        <w:t xml:space="preserve"> 2012;</w:t>
      </w:r>
      <w:r w:rsidR="005D541C" w:rsidRPr="005D3F0B">
        <w:rPr>
          <w:rFonts w:ascii="Calibri" w:hAnsi="Calibri" w:cs="Calibri"/>
          <w:bCs/>
          <w:sz w:val="22"/>
          <w:szCs w:val="22"/>
        </w:rPr>
        <w:t>32(9):856-868.</w:t>
      </w:r>
      <w:r w:rsidR="00FE59BC" w:rsidRPr="005D3F0B">
        <w:rPr>
          <w:rFonts w:ascii="Calibri" w:hAnsi="Calibri" w:cs="Calibri"/>
          <w:bCs/>
          <w:sz w:val="22"/>
          <w:szCs w:val="22"/>
        </w:rPr>
        <w:t xml:space="preserve"> </w:t>
      </w:r>
    </w:p>
    <w:p w14:paraId="2B71158C" w14:textId="77777777" w:rsidR="00885BD0" w:rsidRPr="005D3F0B" w:rsidRDefault="0024608A" w:rsidP="009836E1">
      <w:pPr>
        <w:pStyle w:val="BodyText3"/>
        <w:numPr>
          <w:ilvl w:val="0"/>
          <w:numId w:val="3"/>
        </w:numPr>
        <w:tabs>
          <w:tab w:val="clear" w:pos="360"/>
          <w:tab w:val="left" w:pos="540"/>
        </w:tabs>
        <w:ind w:left="540" w:hanging="540"/>
        <w:rPr>
          <w:rFonts w:ascii="Calibri" w:hAnsi="Calibri" w:cs="Calibri"/>
          <w:bCs/>
          <w:sz w:val="22"/>
          <w:szCs w:val="22"/>
        </w:rPr>
      </w:pPr>
      <w:r w:rsidRPr="005D3F0B">
        <w:rPr>
          <w:rFonts w:ascii="Calibri" w:hAnsi="Calibri" w:cs="Calibri"/>
          <w:bCs/>
          <w:sz w:val="22"/>
          <w:szCs w:val="22"/>
        </w:rPr>
        <w:t>*</w:t>
      </w:r>
      <w:r w:rsidR="00885BD0" w:rsidRPr="005D3F0B">
        <w:rPr>
          <w:rFonts w:ascii="Calibri" w:hAnsi="Calibri" w:cs="Calibri"/>
          <w:bCs/>
          <w:sz w:val="22"/>
          <w:szCs w:val="22"/>
        </w:rPr>
        <w:t xml:space="preserve">Morrish G, </w:t>
      </w:r>
      <w:r w:rsidR="00885BD0" w:rsidRPr="005D3F0B">
        <w:rPr>
          <w:rFonts w:ascii="Calibri" w:hAnsi="Calibri" w:cs="Calibri"/>
          <w:b/>
          <w:bCs/>
          <w:sz w:val="22"/>
          <w:szCs w:val="22"/>
        </w:rPr>
        <w:t>Pai MP</w:t>
      </w:r>
      <w:r w:rsidR="00885BD0" w:rsidRPr="005D3F0B">
        <w:rPr>
          <w:rFonts w:ascii="Calibri" w:hAnsi="Calibri" w:cs="Calibri"/>
          <w:bCs/>
          <w:sz w:val="22"/>
          <w:szCs w:val="22"/>
        </w:rPr>
        <w:t xml:space="preserve">, Green B. </w:t>
      </w:r>
      <w:r w:rsidR="00885BD0" w:rsidRPr="005D3F0B">
        <w:rPr>
          <w:rFonts w:ascii="Calibri" w:hAnsi="Calibri" w:cs="Calibri"/>
          <w:sz w:val="22"/>
          <w:szCs w:val="22"/>
        </w:rPr>
        <w:t xml:space="preserve">The effects of obesity on drug pharmacokinetics in humans.  </w:t>
      </w:r>
      <w:r w:rsidR="00885BD0" w:rsidRPr="005D3F0B">
        <w:rPr>
          <w:rFonts w:ascii="Calibri" w:hAnsi="Calibri" w:cs="Calibri"/>
          <w:b/>
          <w:i/>
          <w:sz w:val="22"/>
          <w:szCs w:val="22"/>
        </w:rPr>
        <w:t>Exp Opin Drug Metab Toxicol</w:t>
      </w:r>
      <w:r w:rsidR="00885BD0" w:rsidRPr="005D3F0B">
        <w:rPr>
          <w:rFonts w:ascii="Calibri" w:hAnsi="Calibri" w:cs="Calibri"/>
          <w:sz w:val="22"/>
          <w:szCs w:val="22"/>
        </w:rPr>
        <w:t xml:space="preserve"> </w:t>
      </w:r>
      <w:r w:rsidR="00993481" w:rsidRPr="005D3F0B">
        <w:rPr>
          <w:rFonts w:ascii="Calibri" w:hAnsi="Calibri" w:cs="Calibri"/>
          <w:sz w:val="22"/>
          <w:szCs w:val="22"/>
        </w:rPr>
        <w:t>2011;7(6):697-706</w:t>
      </w:r>
    </w:p>
    <w:p w14:paraId="2C5465F7" w14:textId="77777777" w:rsidR="008E6D10" w:rsidRPr="005D3F0B" w:rsidRDefault="0024608A" w:rsidP="009836E1">
      <w:pPr>
        <w:pStyle w:val="BodyText3"/>
        <w:numPr>
          <w:ilvl w:val="0"/>
          <w:numId w:val="3"/>
        </w:numPr>
        <w:tabs>
          <w:tab w:val="clear" w:pos="360"/>
          <w:tab w:val="left" w:pos="540"/>
        </w:tabs>
        <w:ind w:left="540" w:hanging="540"/>
        <w:rPr>
          <w:rFonts w:ascii="Calibri" w:hAnsi="Calibri" w:cs="Calibri"/>
          <w:bCs/>
          <w:sz w:val="22"/>
          <w:szCs w:val="22"/>
        </w:rPr>
      </w:pPr>
      <w:r w:rsidRPr="005D3F0B">
        <w:rPr>
          <w:rFonts w:ascii="Calibri" w:hAnsi="Calibri" w:cs="Calibri"/>
          <w:b/>
          <w:bCs/>
          <w:sz w:val="22"/>
          <w:szCs w:val="22"/>
        </w:rPr>
        <w:t>*</w:t>
      </w:r>
      <w:r w:rsidR="008E6D10" w:rsidRPr="005D3F0B">
        <w:rPr>
          <w:rFonts w:ascii="Calibri" w:hAnsi="Calibri" w:cs="Calibri"/>
          <w:b/>
          <w:bCs/>
          <w:sz w:val="22"/>
          <w:szCs w:val="22"/>
        </w:rPr>
        <w:t xml:space="preserve">Pai MP.  </w:t>
      </w:r>
      <w:r w:rsidR="008E6D10" w:rsidRPr="005D3F0B">
        <w:rPr>
          <w:rFonts w:ascii="Calibri" w:hAnsi="Calibri" w:cs="Calibri"/>
          <w:bCs/>
          <w:sz w:val="22"/>
          <w:szCs w:val="22"/>
        </w:rPr>
        <w:t xml:space="preserve">Estimating the glomerular filtration rate for drug dosing in obesity. </w:t>
      </w:r>
      <w:r w:rsidR="008E6D10" w:rsidRPr="005D3F0B">
        <w:rPr>
          <w:rFonts w:ascii="Calibri" w:hAnsi="Calibri" w:cs="Calibri"/>
          <w:b/>
          <w:bCs/>
          <w:i/>
          <w:sz w:val="22"/>
          <w:szCs w:val="22"/>
        </w:rPr>
        <w:t>A</w:t>
      </w:r>
      <w:r w:rsidR="00C63D8E" w:rsidRPr="005D3F0B">
        <w:rPr>
          <w:rFonts w:ascii="Calibri" w:hAnsi="Calibri" w:cs="Calibri"/>
          <w:b/>
          <w:bCs/>
          <w:i/>
          <w:sz w:val="22"/>
          <w:szCs w:val="22"/>
        </w:rPr>
        <w:t>dv</w:t>
      </w:r>
      <w:r w:rsidR="008E6D10" w:rsidRPr="005D3F0B">
        <w:rPr>
          <w:rFonts w:ascii="Calibri" w:hAnsi="Calibri" w:cs="Calibri"/>
          <w:b/>
          <w:bCs/>
          <w:i/>
          <w:sz w:val="22"/>
          <w:szCs w:val="22"/>
        </w:rPr>
        <w:t xml:space="preserve"> Chron Kid Dis</w:t>
      </w:r>
      <w:r w:rsidR="001F2894" w:rsidRPr="005D3F0B">
        <w:rPr>
          <w:rFonts w:ascii="Calibri" w:hAnsi="Calibri" w:cs="Calibri"/>
          <w:bCs/>
          <w:sz w:val="22"/>
          <w:szCs w:val="22"/>
        </w:rPr>
        <w:t xml:space="preserve"> 2010;17(5):e53-62.</w:t>
      </w:r>
    </w:p>
    <w:p w14:paraId="3CD88C5C" w14:textId="77777777" w:rsidR="002D3258" w:rsidRPr="005D3F0B" w:rsidRDefault="002D3258" w:rsidP="009836E1">
      <w:pPr>
        <w:pStyle w:val="BodyText3"/>
        <w:numPr>
          <w:ilvl w:val="0"/>
          <w:numId w:val="3"/>
        </w:numPr>
        <w:tabs>
          <w:tab w:val="clear" w:pos="360"/>
          <w:tab w:val="left" w:pos="540"/>
        </w:tabs>
        <w:ind w:left="540" w:hanging="540"/>
        <w:rPr>
          <w:rFonts w:ascii="Calibri" w:hAnsi="Calibri" w:cs="Calibri"/>
          <w:bCs/>
          <w:sz w:val="22"/>
          <w:szCs w:val="22"/>
        </w:rPr>
      </w:pPr>
      <w:r w:rsidRPr="005D3F0B">
        <w:rPr>
          <w:rFonts w:ascii="Calibri" w:hAnsi="Calibri" w:cs="Calibri"/>
          <w:b/>
          <w:color w:val="000000"/>
          <w:sz w:val="22"/>
          <w:szCs w:val="22"/>
        </w:rPr>
        <w:t>Pai MP</w:t>
      </w:r>
      <w:r w:rsidRPr="005D3F0B">
        <w:rPr>
          <w:rFonts w:ascii="Calibri" w:hAnsi="Calibri" w:cs="Calibri"/>
          <w:color w:val="000000"/>
          <w:sz w:val="22"/>
          <w:szCs w:val="22"/>
        </w:rPr>
        <w:t xml:space="preserve">, </w:t>
      </w:r>
      <w:r w:rsidR="0024608A" w:rsidRPr="005D3F0B">
        <w:rPr>
          <w:rFonts w:ascii="Calibri" w:hAnsi="Calibri" w:cs="Calibri"/>
          <w:color w:val="000000"/>
          <w:sz w:val="22"/>
          <w:szCs w:val="22"/>
        </w:rPr>
        <w:t>*</w:t>
      </w:r>
      <w:r w:rsidRPr="005D3F0B">
        <w:rPr>
          <w:rFonts w:ascii="Calibri" w:hAnsi="Calibri" w:cs="Calibri"/>
          <w:color w:val="000000"/>
          <w:sz w:val="22"/>
          <w:szCs w:val="22"/>
        </w:rPr>
        <w:t xml:space="preserve">Bearden DT. Antimicrobial dosing considerations in morbidly obese patients. </w:t>
      </w:r>
      <w:r w:rsidRPr="005D3F0B">
        <w:rPr>
          <w:rFonts w:ascii="Calibri" w:hAnsi="Calibri" w:cs="Calibri"/>
          <w:b/>
          <w:i/>
          <w:color w:val="000000"/>
          <w:sz w:val="22"/>
          <w:szCs w:val="22"/>
        </w:rPr>
        <w:t>Pharmacotherapy</w:t>
      </w:r>
      <w:r w:rsidRPr="005D3F0B">
        <w:rPr>
          <w:rFonts w:ascii="Calibri" w:hAnsi="Calibri" w:cs="Calibri"/>
          <w:b/>
          <w:color w:val="000000"/>
          <w:sz w:val="22"/>
          <w:szCs w:val="22"/>
        </w:rPr>
        <w:t xml:space="preserve"> </w:t>
      </w:r>
      <w:r w:rsidRPr="005D3F0B">
        <w:rPr>
          <w:rFonts w:ascii="Calibri" w:hAnsi="Calibri" w:cs="Calibri"/>
          <w:color w:val="000000"/>
          <w:sz w:val="22"/>
          <w:szCs w:val="22"/>
        </w:rPr>
        <w:t>2007;27(8);1081-1091.</w:t>
      </w:r>
    </w:p>
    <w:p w14:paraId="5A8D7C86" w14:textId="77777777" w:rsidR="00893D92" w:rsidRPr="005D3F0B" w:rsidRDefault="00893D92" w:rsidP="009836E1">
      <w:pPr>
        <w:pStyle w:val="BodyText3"/>
        <w:numPr>
          <w:ilvl w:val="0"/>
          <w:numId w:val="3"/>
        </w:numPr>
        <w:tabs>
          <w:tab w:val="clear" w:pos="360"/>
          <w:tab w:val="left" w:pos="540"/>
        </w:tabs>
        <w:ind w:left="540" w:hanging="540"/>
        <w:rPr>
          <w:rFonts w:ascii="Calibri" w:hAnsi="Calibri" w:cs="Calibri"/>
          <w:bCs/>
          <w:sz w:val="22"/>
          <w:szCs w:val="22"/>
        </w:rPr>
      </w:pPr>
      <w:r w:rsidRPr="005D3F0B">
        <w:rPr>
          <w:rFonts w:ascii="Calibri" w:hAnsi="Calibri" w:cs="Calibri"/>
          <w:b/>
          <w:sz w:val="22"/>
          <w:szCs w:val="22"/>
          <w:lang w:val="pt-BR"/>
        </w:rPr>
        <w:t>Pai MP</w:t>
      </w:r>
      <w:r w:rsidRPr="005D3F0B">
        <w:rPr>
          <w:rFonts w:ascii="Calibri" w:hAnsi="Calibri" w:cs="Calibri"/>
          <w:sz w:val="22"/>
          <w:szCs w:val="22"/>
          <w:lang w:val="pt-BR"/>
        </w:rPr>
        <w:t xml:space="preserve">, Momary K, </w:t>
      </w:r>
      <w:r w:rsidR="0024608A" w:rsidRPr="005D3F0B">
        <w:rPr>
          <w:rFonts w:ascii="Calibri" w:hAnsi="Calibri" w:cs="Calibri"/>
          <w:sz w:val="22"/>
          <w:szCs w:val="22"/>
          <w:lang w:val="pt-BR"/>
        </w:rPr>
        <w:t>*</w:t>
      </w:r>
      <w:r w:rsidRPr="005D3F0B">
        <w:rPr>
          <w:rFonts w:ascii="Calibri" w:hAnsi="Calibri" w:cs="Calibri"/>
          <w:sz w:val="22"/>
          <w:szCs w:val="22"/>
          <w:lang w:val="pt-BR"/>
        </w:rPr>
        <w:t xml:space="preserve">Rodvold KA. </w:t>
      </w:r>
      <w:r w:rsidRPr="005D3F0B">
        <w:rPr>
          <w:rFonts w:ascii="Calibri" w:hAnsi="Calibri" w:cs="Calibri"/>
          <w:sz w:val="22"/>
          <w:szCs w:val="22"/>
        </w:rPr>
        <w:t xml:space="preserve">Antibiotic drug interactions. </w:t>
      </w:r>
      <w:r w:rsidRPr="005D3F0B">
        <w:rPr>
          <w:rFonts w:ascii="Calibri" w:hAnsi="Calibri" w:cs="Calibri"/>
          <w:b/>
          <w:i/>
          <w:sz w:val="22"/>
          <w:szCs w:val="22"/>
        </w:rPr>
        <w:t>Med Clin North Am</w:t>
      </w:r>
      <w:r w:rsidRPr="005D3F0B">
        <w:rPr>
          <w:rFonts w:ascii="Calibri" w:hAnsi="Calibri" w:cs="Calibri"/>
          <w:sz w:val="22"/>
          <w:szCs w:val="22"/>
        </w:rPr>
        <w:t xml:space="preserve"> 2006;90:1223-55.</w:t>
      </w:r>
    </w:p>
    <w:p w14:paraId="00EF13C6" w14:textId="77777777" w:rsidR="007F0EA1" w:rsidRPr="005D3F0B" w:rsidRDefault="0024608A" w:rsidP="009836E1">
      <w:pPr>
        <w:pStyle w:val="BodyText3"/>
        <w:numPr>
          <w:ilvl w:val="0"/>
          <w:numId w:val="3"/>
        </w:numPr>
        <w:tabs>
          <w:tab w:val="clear" w:pos="360"/>
          <w:tab w:val="left" w:pos="540"/>
        </w:tabs>
        <w:ind w:left="540" w:hanging="540"/>
        <w:rPr>
          <w:rFonts w:ascii="Calibri" w:hAnsi="Calibri" w:cs="Calibri"/>
          <w:bCs/>
          <w:sz w:val="22"/>
          <w:szCs w:val="22"/>
        </w:rPr>
      </w:pPr>
      <w:r w:rsidRPr="005D3F0B">
        <w:rPr>
          <w:rFonts w:ascii="Calibri" w:hAnsi="Calibri" w:cs="Calibri"/>
          <w:color w:val="000000"/>
          <w:sz w:val="22"/>
          <w:szCs w:val="22"/>
        </w:rPr>
        <w:t>*</w:t>
      </w:r>
      <w:r w:rsidR="007F0EA1" w:rsidRPr="005D3F0B">
        <w:rPr>
          <w:rFonts w:ascii="Calibri" w:hAnsi="Calibri" w:cs="Calibri"/>
          <w:color w:val="000000"/>
          <w:sz w:val="22"/>
          <w:szCs w:val="22"/>
        </w:rPr>
        <w:t xml:space="preserve">Pai AB, </w:t>
      </w:r>
      <w:r w:rsidR="007F0EA1" w:rsidRPr="005D3F0B">
        <w:rPr>
          <w:rFonts w:ascii="Calibri" w:hAnsi="Calibri" w:cs="Calibri"/>
          <w:b/>
          <w:color w:val="000000"/>
          <w:sz w:val="22"/>
          <w:szCs w:val="22"/>
        </w:rPr>
        <w:t>Pai MP</w:t>
      </w:r>
      <w:r w:rsidR="007F0EA1" w:rsidRPr="005D3F0B">
        <w:rPr>
          <w:rFonts w:ascii="Calibri" w:hAnsi="Calibri" w:cs="Calibri"/>
          <w:color w:val="000000"/>
          <w:sz w:val="22"/>
          <w:szCs w:val="22"/>
        </w:rPr>
        <w:t xml:space="preserve">. </w:t>
      </w:r>
      <w:r w:rsidR="007F0EA1" w:rsidRPr="005D3F0B">
        <w:rPr>
          <w:rFonts w:ascii="Calibri" w:hAnsi="Calibri" w:cs="Calibri"/>
          <w:sz w:val="22"/>
          <w:szCs w:val="22"/>
        </w:rPr>
        <w:t>Optimizing antimicrobial therapy for gram-positive bloodstream infections in patients on hemodialysis.</w:t>
      </w:r>
      <w:r w:rsidR="007F0EA1" w:rsidRPr="005D3F0B">
        <w:rPr>
          <w:rFonts w:ascii="Calibri" w:hAnsi="Calibri" w:cs="Calibri"/>
          <w:color w:val="000000"/>
          <w:sz w:val="22"/>
          <w:szCs w:val="22"/>
        </w:rPr>
        <w:t xml:space="preserve"> </w:t>
      </w:r>
      <w:r w:rsidR="007F0EA1" w:rsidRPr="005D3F0B">
        <w:rPr>
          <w:rFonts w:ascii="Calibri" w:hAnsi="Calibri" w:cs="Calibri"/>
          <w:b/>
          <w:i/>
          <w:color w:val="000000"/>
          <w:sz w:val="22"/>
          <w:szCs w:val="22"/>
        </w:rPr>
        <w:t>Adv Chron Kid Dis</w:t>
      </w:r>
      <w:r w:rsidR="007F0EA1" w:rsidRPr="005D3F0B">
        <w:rPr>
          <w:rFonts w:ascii="Calibri" w:hAnsi="Calibri" w:cs="Calibri"/>
          <w:color w:val="000000"/>
          <w:sz w:val="22"/>
          <w:szCs w:val="22"/>
        </w:rPr>
        <w:t xml:space="preserve"> </w:t>
      </w:r>
      <w:r w:rsidR="007F0EA1" w:rsidRPr="005D3F0B">
        <w:rPr>
          <w:rFonts w:ascii="Calibri" w:hAnsi="Calibri" w:cs="Calibri"/>
          <w:sz w:val="22"/>
          <w:szCs w:val="22"/>
        </w:rPr>
        <w:t>2006;13(3):259-70.</w:t>
      </w:r>
    </w:p>
    <w:p w14:paraId="6ED64667" w14:textId="77777777" w:rsidR="003D31D9" w:rsidRPr="005D3F0B" w:rsidRDefault="003D31D9" w:rsidP="009836E1">
      <w:pPr>
        <w:pStyle w:val="BodyTextIndent3"/>
        <w:widowControl/>
        <w:numPr>
          <w:ilvl w:val="0"/>
          <w:numId w:val="3"/>
        </w:numPr>
        <w:tabs>
          <w:tab w:val="clear" w:pos="360"/>
          <w:tab w:val="left" w:pos="540"/>
        </w:tabs>
        <w:spacing w:after="120"/>
        <w:ind w:left="540" w:hanging="540"/>
        <w:jc w:val="both"/>
        <w:rPr>
          <w:rFonts w:ascii="Calibri" w:hAnsi="Calibri" w:cs="Calibri"/>
          <w:b/>
          <w:bCs/>
          <w:sz w:val="22"/>
          <w:szCs w:val="22"/>
        </w:rPr>
      </w:pPr>
      <w:r w:rsidRPr="005D3F0B">
        <w:rPr>
          <w:rFonts w:ascii="Calibri" w:hAnsi="Calibri" w:cs="Calibri"/>
          <w:sz w:val="22"/>
          <w:szCs w:val="22"/>
        </w:rPr>
        <w:t xml:space="preserve">Reed K, </w:t>
      </w:r>
      <w:r w:rsidR="0024608A" w:rsidRPr="005D3F0B">
        <w:rPr>
          <w:rFonts w:ascii="Calibri" w:hAnsi="Calibri" w:cs="Calibri"/>
          <w:sz w:val="22"/>
          <w:szCs w:val="22"/>
        </w:rPr>
        <w:t>*</w:t>
      </w:r>
      <w:r w:rsidRPr="005D3F0B">
        <w:rPr>
          <w:rFonts w:ascii="Calibri" w:hAnsi="Calibri" w:cs="Calibri"/>
          <w:b/>
          <w:bCs/>
          <w:sz w:val="22"/>
          <w:szCs w:val="22"/>
        </w:rPr>
        <w:t>Pai MP</w:t>
      </w:r>
      <w:r w:rsidRPr="005D3F0B">
        <w:rPr>
          <w:rFonts w:ascii="Calibri" w:hAnsi="Calibri" w:cs="Calibri"/>
          <w:sz w:val="22"/>
          <w:szCs w:val="22"/>
        </w:rPr>
        <w:t xml:space="preserve">. Adjunctive granulocyte colony stimulating factor therapy for diabetic foot infections. </w:t>
      </w:r>
      <w:r w:rsidRPr="005D3F0B">
        <w:rPr>
          <w:rFonts w:ascii="Calibri" w:hAnsi="Calibri" w:cs="Calibri"/>
          <w:b/>
          <w:i/>
          <w:iCs/>
          <w:sz w:val="22"/>
          <w:szCs w:val="22"/>
        </w:rPr>
        <w:t>Ann Pharmacother</w:t>
      </w:r>
      <w:r w:rsidR="007F0EA1" w:rsidRPr="005D3F0B">
        <w:rPr>
          <w:rFonts w:ascii="Calibri" w:hAnsi="Calibri" w:cs="Calibri"/>
          <w:b/>
          <w:iCs/>
          <w:sz w:val="22"/>
          <w:szCs w:val="22"/>
        </w:rPr>
        <w:t xml:space="preserve"> </w:t>
      </w:r>
      <w:r w:rsidRPr="005D3F0B">
        <w:rPr>
          <w:rFonts w:ascii="Calibri" w:hAnsi="Calibri" w:cs="Calibri"/>
          <w:sz w:val="22"/>
          <w:szCs w:val="22"/>
        </w:rPr>
        <w:t>2004;38</w:t>
      </w:r>
      <w:r w:rsidR="007F0EA1" w:rsidRPr="005D3F0B">
        <w:rPr>
          <w:rFonts w:ascii="Calibri" w:hAnsi="Calibri" w:cs="Calibri"/>
          <w:sz w:val="22"/>
          <w:szCs w:val="22"/>
        </w:rPr>
        <w:t>(12)</w:t>
      </w:r>
      <w:r w:rsidRPr="005D3F0B">
        <w:rPr>
          <w:rFonts w:ascii="Calibri" w:hAnsi="Calibri" w:cs="Calibri"/>
          <w:sz w:val="22"/>
          <w:szCs w:val="22"/>
        </w:rPr>
        <w:t>:2150-3.</w:t>
      </w:r>
    </w:p>
    <w:p w14:paraId="2D57D575" w14:textId="77777777" w:rsidR="003D31D9" w:rsidRPr="005D3F0B" w:rsidRDefault="0024608A" w:rsidP="009836E1">
      <w:pPr>
        <w:pStyle w:val="BodyTextIndent3"/>
        <w:widowControl/>
        <w:numPr>
          <w:ilvl w:val="0"/>
          <w:numId w:val="3"/>
        </w:numPr>
        <w:tabs>
          <w:tab w:val="clear" w:pos="360"/>
          <w:tab w:val="left" w:pos="540"/>
        </w:tabs>
        <w:spacing w:after="120"/>
        <w:ind w:left="540" w:hanging="540"/>
        <w:jc w:val="both"/>
        <w:rPr>
          <w:rFonts w:ascii="Calibri" w:hAnsi="Calibri" w:cs="Calibri"/>
          <w:sz w:val="22"/>
          <w:szCs w:val="22"/>
        </w:rPr>
      </w:pPr>
      <w:r w:rsidRPr="005D3F0B">
        <w:rPr>
          <w:rFonts w:ascii="Calibri" w:hAnsi="Calibri" w:cs="Calibri"/>
          <w:bCs/>
          <w:sz w:val="22"/>
          <w:szCs w:val="22"/>
          <w:lang w:val="pt-BR"/>
        </w:rPr>
        <w:t>*</w:t>
      </w:r>
      <w:r w:rsidR="003D31D9" w:rsidRPr="005D3F0B">
        <w:rPr>
          <w:rFonts w:ascii="Calibri" w:hAnsi="Calibri" w:cs="Calibri"/>
          <w:bCs/>
          <w:sz w:val="22"/>
          <w:szCs w:val="22"/>
          <w:lang w:val="pt-BR"/>
        </w:rPr>
        <w:t xml:space="preserve">Kraus DM, </w:t>
      </w:r>
      <w:r w:rsidR="003D31D9" w:rsidRPr="005D3F0B">
        <w:rPr>
          <w:rFonts w:ascii="Calibri" w:hAnsi="Calibri" w:cs="Calibri"/>
          <w:b/>
          <w:sz w:val="22"/>
          <w:szCs w:val="22"/>
          <w:lang w:val="pt-BR"/>
        </w:rPr>
        <w:t>Pai MP</w:t>
      </w:r>
      <w:r w:rsidR="003D31D9" w:rsidRPr="005D3F0B">
        <w:rPr>
          <w:rFonts w:ascii="Calibri" w:hAnsi="Calibri" w:cs="Calibri"/>
          <w:bCs/>
          <w:sz w:val="22"/>
          <w:szCs w:val="22"/>
          <w:lang w:val="pt-BR"/>
        </w:rPr>
        <w:t xml:space="preserve">, Rodvold KA.  </w:t>
      </w:r>
      <w:r w:rsidR="003D31D9" w:rsidRPr="005D3F0B">
        <w:rPr>
          <w:rFonts w:ascii="Calibri" w:hAnsi="Calibri" w:cs="Calibri"/>
          <w:bCs/>
          <w:sz w:val="22"/>
          <w:szCs w:val="22"/>
        </w:rPr>
        <w:t>The Safety and Efficacy of Extended Interval Aminoglycoside Dosing in Pediatric Patients.</w:t>
      </w:r>
      <w:r w:rsidR="003D31D9" w:rsidRPr="005D3F0B">
        <w:rPr>
          <w:rFonts w:ascii="Calibri" w:hAnsi="Calibri" w:cs="Calibri"/>
          <w:b/>
          <w:sz w:val="22"/>
          <w:szCs w:val="22"/>
        </w:rPr>
        <w:t xml:space="preserve"> </w:t>
      </w:r>
      <w:r w:rsidR="003D31D9" w:rsidRPr="005D3F0B">
        <w:rPr>
          <w:rFonts w:ascii="Calibri" w:hAnsi="Calibri" w:cs="Calibri"/>
          <w:b/>
          <w:bCs/>
          <w:i/>
          <w:iCs/>
          <w:sz w:val="22"/>
          <w:szCs w:val="22"/>
        </w:rPr>
        <w:t>Pediatric Drugs</w:t>
      </w:r>
      <w:r w:rsidR="003D31D9" w:rsidRPr="005D3F0B">
        <w:rPr>
          <w:rFonts w:ascii="Calibri" w:hAnsi="Calibri" w:cs="Calibri"/>
          <w:b/>
          <w:bCs/>
          <w:sz w:val="22"/>
          <w:szCs w:val="22"/>
        </w:rPr>
        <w:t xml:space="preserve"> </w:t>
      </w:r>
      <w:r w:rsidR="003D31D9" w:rsidRPr="005D3F0B">
        <w:rPr>
          <w:rFonts w:ascii="Calibri" w:hAnsi="Calibri" w:cs="Calibri"/>
          <w:sz w:val="22"/>
          <w:szCs w:val="22"/>
        </w:rPr>
        <w:t>2002;4(7):469-84.</w:t>
      </w:r>
    </w:p>
    <w:p w14:paraId="1DA4A812" w14:textId="77777777" w:rsidR="003D31D9" w:rsidRPr="005D3F0B" w:rsidRDefault="003D31D9" w:rsidP="009836E1">
      <w:pPr>
        <w:pStyle w:val="BodyTextIndent3"/>
        <w:widowControl/>
        <w:numPr>
          <w:ilvl w:val="0"/>
          <w:numId w:val="3"/>
        </w:numPr>
        <w:tabs>
          <w:tab w:val="clear" w:pos="360"/>
          <w:tab w:val="left" w:pos="540"/>
        </w:tabs>
        <w:spacing w:after="120"/>
        <w:ind w:left="540" w:hanging="540"/>
        <w:jc w:val="both"/>
        <w:rPr>
          <w:rFonts w:ascii="Calibri" w:hAnsi="Calibri" w:cs="Calibri"/>
          <w:bCs/>
          <w:sz w:val="22"/>
          <w:szCs w:val="22"/>
        </w:rPr>
      </w:pPr>
      <w:r w:rsidRPr="005D3F0B">
        <w:rPr>
          <w:rFonts w:ascii="Calibri" w:hAnsi="Calibri" w:cs="Calibri"/>
          <w:b/>
          <w:bCs/>
          <w:sz w:val="22"/>
          <w:szCs w:val="22"/>
        </w:rPr>
        <w:t>Pai MP</w:t>
      </w:r>
      <w:r w:rsidRPr="005D3F0B">
        <w:rPr>
          <w:rFonts w:ascii="Calibri" w:hAnsi="Calibri" w:cs="Calibri"/>
          <w:sz w:val="22"/>
          <w:szCs w:val="22"/>
        </w:rPr>
        <w:t xml:space="preserve">, Danziger LH, </w:t>
      </w:r>
      <w:r w:rsidR="0024608A" w:rsidRPr="005D3F0B">
        <w:rPr>
          <w:rFonts w:ascii="Calibri" w:hAnsi="Calibri" w:cs="Calibri"/>
          <w:sz w:val="22"/>
          <w:szCs w:val="22"/>
        </w:rPr>
        <w:t>*</w:t>
      </w:r>
      <w:r w:rsidRPr="005D3F0B">
        <w:rPr>
          <w:rFonts w:ascii="Calibri" w:hAnsi="Calibri" w:cs="Calibri"/>
          <w:sz w:val="22"/>
          <w:szCs w:val="22"/>
        </w:rPr>
        <w:t>Pendland SL.  Management of serious fungal infections</w:t>
      </w:r>
      <w:r w:rsidRPr="005D3F0B">
        <w:rPr>
          <w:rFonts w:ascii="Calibri" w:hAnsi="Calibri" w:cs="Calibri"/>
          <w:i/>
          <w:iCs/>
          <w:sz w:val="22"/>
          <w:szCs w:val="22"/>
        </w:rPr>
        <w:t>.</w:t>
      </w:r>
      <w:r w:rsidRPr="005D3F0B">
        <w:rPr>
          <w:rFonts w:ascii="Calibri" w:hAnsi="Calibri" w:cs="Calibri"/>
          <w:sz w:val="22"/>
          <w:szCs w:val="22"/>
        </w:rPr>
        <w:t xml:space="preserve">  </w:t>
      </w:r>
      <w:r w:rsidRPr="005D3F0B">
        <w:rPr>
          <w:rFonts w:ascii="Calibri" w:hAnsi="Calibri" w:cs="Calibri"/>
          <w:b/>
          <w:bCs/>
          <w:i/>
          <w:iCs/>
          <w:sz w:val="22"/>
          <w:szCs w:val="22"/>
        </w:rPr>
        <w:t>J Pharm Pract</w:t>
      </w:r>
      <w:r w:rsidRPr="005D3F0B">
        <w:rPr>
          <w:rFonts w:ascii="Calibri" w:hAnsi="Calibri" w:cs="Calibri"/>
          <w:bCs/>
          <w:sz w:val="22"/>
          <w:szCs w:val="22"/>
        </w:rPr>
        <w:t xml:space="preserve"> 2002;15(2): 1-9.</w:t>
      </w:r>
    </w:p>
    <w:p w14:paraId="50D087B7" w14:textId="77777777" w:rsidR="003D31D9" w:rsidRPr="005D3F0B" w:rsidRDefault="0024608A" w:rsidP="009836E1">
      <w:pPr>
        <w:pStyle w:val="BodyTextIndent3"/>
        <w:widowControl/>
        <w:numPr>
          <w:ilvl w:val="0"/>
          <w:numId w:val="3"/>
        </w:numPr>
        <w:tabs>
          <w:tab w:val="clear" w:pos="360"/>
          <w:tab w:val="left" w:pos="540"/>
        </w:tabs>
        <w:spacing w:after="120"/>
        <w:ind w:left="540" w:hanging="540"/>
        <w:jc w:val="both"/>
        <w:rPr>
          <w:rFonts w:ascii="Calibri" w:hAnsi="Calibri" w:cs="Calibri"/>
          <w:bCs/>
          <w:i/>
          <w:iCs/>
          <w:sz w:val="22"/>
          <w:szCs w:val="22"/>
        </w:rPr>
      </w:pPr>
      <w:r w:rsidRPr="005D3F0B">
        <w:rPr>
          <w:rFonts w:ascii="Calibri" w:hAnsi="Calibri" w:cs="Calibri"/>
          <w:b/>
          <w:sz w:val="22"/>
          <w:szCs w:val="22"/>
        </w:rPr>
        <w:t>*</w:t>
      </w:r>
      <w:r w:rsidR="003D31D9" w:rsidRPr="005D3F0B">
        <w:rPr>
          <w:rFonts w:ascii="Calibri" w:hAnsi="Calibri" w:cs="Calibri"/>
          <w:b/>
          <w:sz w:val="22"/>
          <w:szCs w:val="22"/>
        </w:rPr>
        <w:t>Pai MP</w:t>
      </w:r>
      <w:r w:rsidR="003D31D9" w:rsidRPr="005D3F0B">
        <w:rPr>
          <w:rFonts w:ascii="Calibri" w:hAnsi="Calibri" w:cs="Calibri"/>
          <w:bCs/>
          <w:sz w:val="22"/>
          <w:szCs w:val="22"/>
        </w:rPr>
        <w:t xml:space="preserve">, Pendland SL, Danziger LH.  Antimicrobial-Coated/Bonded Intravascular Catheters.  (CE Article).  </w:t>
      </w:r>
      <w:r w:rsidR="003D31D9" w:rsidRPr="005D3F0B">
        <w:rPr>
          <w:rFonts w:ascii="Calibri" w:hAnsi="Calibri" w:cs="Calibri"/>
          <w:b/>
          <w:i/>
          <w:iCs/>
          <w:sz w:val="22"/>
          <w:szCs w:val="22"/>
        </w:rPr>
        <w:t>Ann</w:t>
      </w:r>
      <w:r w:rsidR="00D267F9" w:rsidRPr="005D3F0B">
        <w:rPr>
          <w:rFonts w:ascii="Calibri" w:hAnsi="Calibri" w:cs="Calibri"/>
          <w:b/>
          <w:i/>
          <w:iCs/>
          <w:sz w:val="22"/>
          <w:szCs w:val="22"/>
        </w:rPr>
        <w:t xml:space="preserve"> Pharmacother</w:t>
      </w:r>
      <w:r w:rsidR="003D31D9" w:rsidRPr="005D3F0B">
        <w:rPr>
          <w:rFonts w:ascii="Calibri" w:hAnsi="Calibri" w:cs="Calibri"/>
          <w:b/>
          <w:sz w:val="22"/>
          <w:szCs w:val="22"/>
        </w:rPr>
        <w:t xml:space="preserve"> </w:t>
      </w:r>
      <w:r w:rsidR="003D31D9" w:rsidRPr="005D3F0B">
        <w:rPr>
          <w:rFonts w:ascii="Calibri" w:hAnsi="Calibri" w:cs="Calibri"/>
          <w:bCs/>
          <w:sz w:val="22"/>
          <w:szCs w:val="22"/>
        </w:rPr>
        <w:t>2001;35(10):1255-63</w:t>
      </w:r>
    </w:p>
    <w:p w14:paraId="6AF354C4" w14:textId="77777777" w:rsidR="003D31D9" w:rsidRPr="005D3F0B" w:rsidRDefault="0024608A" w:rsidP="009836E1">
      <w:pPr>
        <w:pStyle w:val="BodyTextIndent3"/>
        <w:widowControl/>
        <w:numPr>
          <w:ilvl w:val="0"/>
          <w:numId w:val="3"/>
        </w:numPr>
        <w:tabs>
          <w:tab w:val="clear" w:pos="360"/>
          <w:tab w:val="left" w:pos="540"/>
        </w:tabs>
        <w:spacing w:after="120"/>
        <w:ind w:left="540" w:hanging="540"/>
        <w:jc w:val="both"/>
        <w:rPr>
          <w:rFonts w:ascii="Calibri" w:hAnsi="Calibri" w:cs="Calibri"/>
          <w:sz w:val="22"/>
          <w:szCs w:val="22"/>
        </w:rPr>
      </w:pPr>
      <w:r w:rsidRPr="005D3F0B">
        <w:rPr>
          <w:rFonts w:ascii="Calibri" w:hAnsi="Calibri" w:cs="Calibri"/>
          <w:b/>
          <w:bCs/>
          <w:sz w:val="22"/>
          <w:szCs w:val="22"/>
        </w:rPr>
        <w:t>*</w:t>
      </w:r>
      <w:r w:rsidR="003D31D9" w:rsidRPr="005D3F0B">
        <w:rPr>
          <w:rFonts w:ascii="Calibri" w:hAnsi="Calibri" w:cs="Calibri"/>
          <w:b/>
          <w:bCs/>
          <w:sz w:val="22"/>
          <w:szCs w:val="22"/>
        </w:rPr>
        <w:t>Pai MP</w:t>
      </w:r>
      <w:r w:rsidR="003D31D9" w:rsidRPr="005D3F0B">
        <w:rPr>
          <w:rFonts w:ascii="Calibri" w:hAnsi="Calibri" w:cs="Calibri"/>
          <w:sz w:val="22"/>
          <w:szCs w:val="22"/>
        </w:rPr>
        <w:t xml:space="preserve"> and Paloucek FP.  The origin of the ‘ideal’ body weight equations.  </w:t>
      </w:r>
      <w:r w:rsidR="003D31D9" w:rsidRPr="005D3F0B">
        <w:rPr>
          <w:rFonts w:ascii="Calibri" w:hAnsi="Calibri" w:cs="Calibri"/>
          <w:b/>
          <w:i/>
          <w:iCs/>
          <w:sz w:val="22"/>
          <w:szCs w:val="22"/>
        </w:rPr>
        <w:t>Ann Pharmacother</w:t>
      </w:r>
      <w:r w:rsidR="003D31D9" w:rsidRPr="005D3F0B">
        <w:rPr>
          <w:rFonts w:ascii="Calibri" w:hAnsi="Calibri" w:cs="Calibri"/>
          <w:sz w:val="22"/>
          <w:szCs w:val="22"/>
        </w:rPr>
        <w:t xml:space="preserve"> 2000; 34(9); 1066-1069.</w:t>
      </w:r>
    </w:p>
    <w:p w14:paraId="1407C284" w14:textId="77777777" w:rsidR="003D31D9" w:rsidRPr="005D3F0B" w:rsidRDefault="003D31D9" w:rsidP="009836E1">
      <w:pPr>
        <w:widowControl/>
        <w:numPr>
          <w:ilvl w:val="0"/>
          <w:numId w:val="3"/>
        </w:numPr>
        <w:tabs>
          <w:tab w:val="clear" w:pos="360"/>
          <w:tab w:val="left" w:pos="540"/>
        </w:tabs>
        <w:spacing w:after="120"/>
        <w:ind w:left="540" w:hanging="540"/>
        <w:jc w:val="both"/>
        <w:rPr>
          <w:rFonts w:ascii="Calibri" w:hAnsi="Calibri" w:cs="Calibri"/>
          <w:sz w:val="22"/>
          <w:szCs w:val="22"/>
        </w:rPr>
      </w:pPr>
      <w:r w:rsidRPr="005D3F0B">
        <w:rPr>
          <w:rFonts w:ascii="Calibri" w:hAnsi="Calibri" w:cs="Calibri"/>
          <w:b/>
          <w:bCs/>
          <w:sz w:val="22"/>
          <w:szCs w:val="22"/>
          <w:lang w:val="pt-BR"/>
        </w:rPr>
        <w:t>Pai MP</w:t>
      </w:r>
      <w:r w:rsidRPr="005D3F0B">
        <w:rPr>
          <w:rFonts w:ascii="Calibri" w:hAnsi="Calibri" w:cs="Calibri"/>
          <w:sz w:val="22"/>
          <w:szCs w:val="22"/>
          <w:lang w:val="pt-BR"/>
        </w:rPr>
        <w:t xml:space="preserve">, Graci D, </w:t>
      </w:r>
      <w:r w:rsidR="0024608A" w:rsidRPr="005D3F0B">
        <w:rPr>
          <w:rFonts w:ascii="Calibri" w:hAnsi="Calibri" w:cs="Calibri"/>
          <w:sz w:val="22"/>
          <w:szCs w:val="22"/>
          <w:lang w:val="pt-BR"/>
        </w:rPr>
        <w:t>*</w:t>
      </w:r>
      <w:r w:rsidRPr="005D3F0B">
        <w:rPr>
          <w:rFonts w:ascii="Calibri" w:hAnsi="Calibri" w:cs="Calibri"/>
          <w:sz w:val="22"/>
          <w:szCs w:val="22"/>
          <w:lang w:val="pt-BR"/>
        </w:rPr>
        <w:t xml:space="preserve">Amsden GW.  </w:t>
      </w:r>
      <w:r w:rsidRPr="005D3F0B">
        <w:rPr>
          <w:rFonts w:ascii="Calibri" w:hAnsi="Calibri" w:cs="Calibri"/>
          <w:sz w:val="22"/>
          <w:szCs w:val="22"/>
          <w:lang w:val="fr-FR"/>
        </w:rPr>
        <w:t xml:space="preserve">Macrolide Drug Interactions: An Update (CE Article).  </w:t>
      </w:r>
      <w:r w:rsidRPr="005D3F0B">
        <w:rPr>
          <w:rFonts w:ascii="Calibri" w:hAnsi="Calibri" w:cs="Calibri"/>
          <w:b/>
          <w:i/>
          <w:iCs/>
          <w:sz w:val="22"/>
          <w:szCs w:val="22"/>
        </w:rPr>
        <w:t>Ann Pharmacother</w:t>
      </w:r>
      <w:r w:rsidRPr="005D3F0B">
        <w:rPr>
          <w:rFonts w:ascii="Calibri" w:hAnsi="Calibri" w:cs="Calibri"/>
          <w:i/>
          <w:iCs/>
          <w:sz w:val="22"/>
          <w:szCs w:val="22"/>
        </w:rPr>
        <w:t xml:space="preserve"> </w:t>
      </w:r>
      <w:r w:rsidRPr="005D3F0B">
        <w:rPr>
          <w:rFonts w:ascii="Calibri" w:hAnsi="Calibri" w:cs="Calibri"/>
          <w:sz w:val="22"/>
          <w:szCs w:val="22"/>
        </w:rPr>
        <w:t>2000; 34(4): 495-513</w:t>
      </w:r>
    </w:p>
    <w:p w14:paraId="08BDF73B" w14:textId="77777777" w:rsidR="00A65E9D" w:rsidRPr="005D3F0B" w:rsidRDefault="00A65E9D" w:rsidP="009836E1">
      <w:pPr>
        <w:pStyle w:val="Heading2"/>
        <w:widowControl/>
        <w:tabs>
          <w:tab w:val="left" w:pos="540"/>
        </w:tabs>
        <w:spacing w:after="120"/>
        <w:ind w:left="540" w:hanging="540"/>
        <w:jc w:val="both"/>
        <w:rPr>
          <w:rFonts w:ascii="Calibri" w:hAnsi="Calibri" w:cs="Calibri"/>
          <w:i/>
          <w:iCs/>
          <w:sz w:val="22"/>
          <w:szCs w:val="22"/>
        </w:rPr>
      </w:pPr>
      <w:r w:rsidRPr="005D3F0B">
        <w:rPr>
          <w:rFonts w:ascii="Calibri" w:hAnsi="Calibri" w:cs="Calibri"/>
          <w:bCs/>
          <w:i/>
          <w:iCs/>
          <w:sz w:val="22"/>
          <w:szCs w:val="22"/>
        </w:rPr>
        <w:t xml:space="preserve">Case Reports </w:t>
      </w:r>
      <w:r w:rsidRPr="005D3F0B">
        <w:rPr>
          <w:rFonts w:ascii="Calibri" w:hAnsi="Calibri" w:cs="Calibri"/>
          <w:i/>
          <w:iCs/>
          <w:sz w:val="22"/>
          <w:szCs w:val="22"/>
        </w:rPr>
        <w:t>(*Indicates Corresponding Authorship)</w:t>
      </w:r>
    </w:p>
    <w:p w14:paraId="7AC24B87" w14:textId="77777777" w:rsidR="00177AF3" w:rsidRPr="005D3F0B" w:rsidRDefault="00177AF3" w:rsidP="009836E1">
      <w:pPr>
        <w:pStyle w:val="BodyText3"/>
        <w:numPr>
          <w:ilvl w:val="0"/>
          <w:numId w:val="3"/>
        </w:numPr>
        <w:tabs>
          <w:tab w:val="clear" w:pos="360"/>
          <w:tab w:val="left" w:pos="540"/>
        </w:tabs>
        <w:ind w:left="540" w:hanging="540"/>
        <w:rPr>
          <w:rFonts w:ascii="Calibri" w:hAnsi="Calibri" w:cs="Calibri"/>
          <w:bCs/>
          <w:sz w:val="22"/>
          <w:szCs w:val="22"/>
        </w:rPr>
      </w:pPr>
      <w:r w:rsidRPr="005D3F0B">
        <w:rPr>
          <w:rFonts w:ascii="Calibri" w:hAnsi="Calibri" w:cs="Calibri"/>
          <w:bCs/>
          <w:sz w:val="22"/>
          <w:szCs w:val="22"/>
        </w:rPr>
        <w:t xml:space="preserve">Kim CK, Rosano TG, Chambers EE, </w:t>
      </w:r>
      <w:r w:rsidRPr="005D3F0B">
        <w:rPr>
          <w:rFonts w:ascii="Calibri" w:hAnsi="Calibri" w:cs="Calibri"/>
          <w:b/>
          <w:bCs/>
          <w:sz w:val="22"/>
          <w:szCs w:val="22"/>
        </w:rPr>
        <w:t>Pai MP</w:t>
      </w:r>
      <w:r w:rsidRPr="005D3F0B">
        <w:rPr>
          <w:rFonts w:ascii="Calibri" w:hAnsi="Calibri" w:cs="Calibri"/>
          <w:bCs/>
          <w:sz w:val="22"/>
          <w:szCs w:val="22"/>
        </w:rPr>
        <w:t>, *Desemone J. Insulin glargine and insulin aspart overdose with pharmacokinetic analysis. AACE Clin Case Rep 2015; [</w:t>
      </w:r>
      <w:r w:rsidR="00AE7322" w:rsidRPr="005D3F0B">
        <w:rPr>
          <w:rFonts w:ascii="Calibri" w:hAnsi="Calibri" w:cs="Calibri"/>
          <w:bCs/>
          <w:sz w:val="22"/>
          <w:szCs w:val="22"/>
        </w:rPr>
        <w:t>online ahead of print 7/7/2015</w:t>
      </w:r>
      <w:r w:rsidRPr="005D3F0B">
        <w:rPr>
          <w:rFonts w:ascii="Calibri" w:hAnsi="Calibri" w:cs="Calibri"/>
          <w:bCs/>
          <w:sz w:val="22"/>
          <w:szCs w:val="22"/>
        </w:rPr>
        <w:t>]</w:t>
      </w:r>
    </w:p>
    <w:p w14:paraId="0AD8639F" w14:textId="77777777" w:rsidR="00A65E9D" w:rsidRPr="005D3F0B" w:rsidRDefault="00A65E9D" w:rsidP="009836E1">
      <w:pPr>
        <w:pStyle w:val="BodyText3"/>
        <w:numPr>
          <w:ilvl w:val="0"/>
          <w:numId w:val="3"/>
        </w:numPr>
        <w:tabs>
          <w:tab w:val="clear" w:pos="360"/>
          <w:tab w:val="left" w:pos="540"/>
        </w:tabs>
        <w:ind w:left="540" w:hanging="540"/>
        <w:rPr>
          <w:rFonts w:ascii="Calibri" w:hAnsi="Calibri" w:cs="Calibri"/>
          <w:bCs/>
          <w:sz w:val="22"/>
          <w:szCs w:val="22"/>
        </w:rPr>
      </w:pPr>
      <w:r w:rsidRPr="005D3F0B">
        <w:rPr>
          <w:rFonts w:ascii="Calibri" w:hAnsi="Calibri" w:cs="Calibri"/>
          <w:b/>
          <w:sz w:val="22"/>
          <w:szCs w:val="22"/>
          <w:lang w:val="es-ES_tradnl"/>
        </w:rPr>
        <w:t>*Pai MP</w:t>
      </w:r>
      <w:r w:rsidRPr="005D3F0B">
        <w:rPr>
          <w:rFonts w:ascii="Calibri" w:hAnsi="Calibri" w:cs="Calibri"/>
          <w:sz w:val="22"/>
          <w:szCs w:val="22"/>
          <w:lang w:val="es-ES_tradnl"/>
        </w:rPr>
        <w:t xml:space="preserve">, Mercier RC, Allen SE. </w:t>
      </w:r>
      <w:r w:rsidRPr="005D3F0B">
        <w:rPr>
          <w:rFonts w:ascii="Calibri" w:hAnsi="Calibri" w:cs="Calibri"/>
          <w:sz w:val="22"/>
          <w:szCs w:val="22"/>
        </w:rPr>
        <w:t xml:space="preserve">Dosing daptomycin in a morbidly obese patient with lymphedema, recurrent cellulitis, renal insufficiency and vancomycin failure. </w:t>
      </w:r>
      <w:r w:rsidRPr="005D3F0B">
        <w:rPr>
          <w:rFonts w:ascii="Calibri" w:hAnsi="Calibri" w:cs="Calibri"/>
          <w:b/>
          <w:i/>
          <w:iCs/>
          <w:sz w:val="22"/>
          <w:szCs w:val="22"/>
        </w:rPr>
        <w:t>Ann Pharmacother</w:t>
      </w:r>
      <w:r w:rsidRPr="005D3F0B">
        <w:rPr>
          <w:rFonts w:ascii="Calibri" w:hAnsi="Calibri" w:cs="Calibri"/>
          <w:i/>
          <w:iCs/>
          <w:sz w:val="22"/>
          <w:szCs w:val="22"/>
        </w:rPr>
        <w:t xml:space="preserve"> </w:t>
      </w:r>
      <w:r w:rsidRPr="005D3F0B">
        <w:rPr>
          <w:rFonts w:ascii="Calibri" w:hAnsi="Calibri" w:cs="Calibri"/>
          <w:iCs/>
          <w:sz w:val="22"/>
          <w:szCs w:val="22"/>
        </w:rPr>
        <w:t>2006;40(3):553-8.</w:t>
      </w:r>
    </w:p>
    <w:p w14:paraId="2A727BB1" w14:textId="77777777" w:rsidR="00A65E9D" w:rsidRPr="005D3F0B" w:rsidRDefault="00A65E9D" w:rsidP="009836E1">
      <w:pPr>
        <w:pStyle w:val="BodyTextIndent3"/>
        <w:widowControl/>
        <w:numPr>
          <w:ilvl w:val="0"/>
          <w:numId w:val="3"/>
        </w:numPr>
        <w:tabs>
          <w:tab w:val="clear" w:pos="360"/>
          <w:tab w:val="left" w:pos="540"/>
        </w:tabs>
        <w:spacing w:after="120"/>
        <w:ind w:left="540" w:hanging="540"/>
        <w:jc w:val="both"/>
        <w:rPr>
          <w:rFonts w:ascii="Calibri" w:hAnsi="Calibri" w:cs="Calibri"/>
          <w:b/>
          <w:bCs/>
          <w:sz w:val="22"/>
          <w:szCs w:val="22"/>
        </w:rPr>
      </w:pPr>
      <w:r w:rsidRPr="005D3F0B">
        <w:rPr>
          <w:rFonts w:ascii="Calibri" w:hAnsi="Calibri" w:cs="Calibri"/>
          <w:sz w:val="22"/>
          <w:szCs w:val="22"/>
        </w:rPr>
        <w:t xml:space="preserve">*German JW, Kellie SM, </w:t>
      </w:r>
      <w:r w:rsidRPr="005D3F0B">
        <w:rPr>
          <w:rFonts w:ascii="Calibri" w:hAnsi="Calibri" w:cs="Calibri"/>
          <w:b/>
          <w:bCs/>
          <w:sz w:val="22"/>
          <w:szCs w:val="22"/>
        </w:rPr>
        <w:t>Pai MP</w:t>
      </w:r>
      <w:r w:rsidRPr="005D3F0B">
        <w:rPr>
          <w:rFonts w:ascii="Calibri" w:hAnsi="Calibri" w:cs="Calibri"/>
          <w:sz w:val="22"/>
          <w:szCs w:val="22"/>
        </w:rPr>
        <w:t xml:space="preserve">, Turner PT.  Treatment of a chronic </w:t>
      </w:r>
      <w:r w:rsidRPr="005D3F0B">
        <w:rPr>
          <w:rFonts w:ascii="Calibri" w:hAnsi="Calibri" w:cs="Calibri"/>
          <w:i/>
          <w:iCs/>
          <w:sz w:val="22"/>
          <w:szCs w:val="22"/>
        </w:rPr>
        <w:t>Scedosporium apiospermum</w:t>
      </w:r>
      <w:r w:rsidRPr="005D3F0B">
        <w:rPr>
          <w:rFonts w:ascii="Calibri" w:hAnsi="Calibri" w:cs="Calibri"/>
          <w:sz w:val="22"/>
          <w:szCs w:val="22"/>
        </w:rPr>
        <w:t xml:space="preserve"> vertebral osteomyelitis.  </w:t>
      </w:r>
      <w:r w:rsidRPr="005D3F0B">
        <w:rPr>
          <w:rFonts w:ascii="Calibri" w:hAnsi="Calibri" w:cs="Calibri"/>
          <w:b/>
          <w:i/>
          <w:iCs/>
          <w:sz w:val="22"/>
          <w:szCs w:val="22"/>
        </w:rPr>
        <w:t>Neurosurg Focus</w:t>
      </w:r>
      <w:r w:rsidRPr="005D3F0B">
        <w:rPr>
          <w:rFonts w:ascii="Calibri" w:hAnsi="Calibri" w:cs="Calibri"/>
          <w:sz w:val="22"/>
          <w:szCs w:val="22"/>
        </w:rPr>
        <w:t xml:space="preserve"> 2004;17(6):E9,1-8.</w:t>
      </w:r>
    </w:p>
    <w:p w14:paraId="0500003C" w14:textId="77777777" w:rsidR="00A65E9D" w:rsidRPr="005D3F0B" w:rsidRDefault="00A65E9D" w:rsidP="009836E1">
      <w:pPr>
        <w:pStyle w:val="BodyTextIndent3"/>
        <w:widowControl/>
        <w:numPr>
          <w:ilvl w:val="0"/>
          <w:numId w:val="3"/>
        </w:numPr>
        <w:tabs>
          <w:tab w:val="clear" w:pos="360"/>
          <w:tab w:val="left" w:pos="540"/>
        </w:tabs>
        <w:spacing w:after="120"/>
        <w:ind w:left="540" w:hanging="540"/>
        <w:jc w:val="both"/>
        <w:rPr>
          <w:rFonts w:ascii="Calibri" w:hAnsi="Calibri" w:cs="Calibri"/>
          <w:b/>
          <w:bCs/>
          <w:sz w:val="22"/>
          <w:szCs w:val="22"/>
        </w:rPr>
      </w:pPr>
      <w:r w:rsidRPr="005D3F0B">
        <w:rPr>
          <w:rFonts w:ascii="Calibri" w:hAnsi="Calibri" w:cs="Calibri"/>
          <w:b/>
          <w:bCs/>
          <w:sz w:val="22"/>
          <w:szCs w:val="22"/>
        </w:rPr>
        <w:t>*Pai MP</w:t>
      </w:r>
      <w:r w:rsidRPr="005D3F0B">
        <w:rPr>
          <w:rFonts w:ascii="Calibri" w:hAnsi="Calibri" w:cs="Calibri"/>
          <w:sz w:val="22"/>
          <w:szCs w:val="22"/>
        </w:rPr>
        <w:t xml:space="preserve">, Allen S.  Voriconazole inhibition of tacrolimus metabolism.  </w:t>
      </w:r>
      <w:r w:rsidRPr="005D3F0B">
        <w:rPr>
          <w:rFonts w:ascii="Calibri" w:hAnsi="Calibri" w:cs="Calibri"/>
          <w:b/>
          <w:i/>
          <w:iCs/>
          <w:sz w:val="22"/>
          <w:szCs w:val="22"/>
        </w:rPr>
        <w:t>Clin Infect Dis</w:t>
      </w:r>
      <w:r w:rsidRPr="005D3F0B">
        <w:rPr>
          <w:rFonts w:ascii="Calibri" w:hAnsi="Calibri" w:cs="Calibri"/>
          <w:sz w:val="22"/>
          <w:szCs w:val="22"/>
        </w:rPr>
        <w:t xml:space="preserve"> 2003;36(8):1089-91.</w:t>
      </w:r>
    </w:p>
    <w:p w14:paraId="6C15A37C" w14:textId="77777777" w:rsidR="008D1F7D" w:rsidRPr="005D3F0B" w:rsidRDefault="008D1F7D" w:rsidP="009836E1">
      <w:pPr>
        <w:pStyle w:val="BodyTextIndent3"/>
        <w:widowControl/>
        <w:tabs>
          <w:tab w:val="left" w:pos="540"/>
        </w:tabs>
        <w:ind w:left="360" w:firstLine="0"/>
        <w:jc w:val="both"/>
        <w:rPr>
          <w:rFonts w:ascii="Calibri" w:hAnsi="Calibri" w:cs="Calibri"/>
          <w:b/>
          <w:bCs/>
          <w:sz w:val="22"/>
          <w:szCs w:val="22"/>
        </w:rPr>
      </w:pPr>
    </w:p>
    <w:p w14:paraId="152DB3E7" w14:textId="77777777" w:rsidR="003D31D9" w:rsidRPr="005D3F0B" w:rsidRDefault="003D31D9" w:rsidP="009836E1">
      <w:pPr>
        <w:pStyle w:val="Heading2"/>
        <w:widowControl/>
        <w:tabs>
          <w:tab w:val="left" w:pos="540"/>
        </w:tabs>
        <w:spacing w:after="120"/>
        <w:jc w:val="both"/>
        <w:rPr>
          <w:rFonts w:ascii="Calibri" w:hAnsi="Calibri" w:cs="Calibri"/>
          <w:b w:val="0"/>
          <w:bCs/>
          <w:i/>
          <w:iCs/>
          <w:sz w:val="22"/>
          <w:szCs w:val="22"/>
        </w:rPr>
      </w:pPr>
      <w:r w:rsidRPr="005D3F0B">
        <w:rPr>
          <w:rFonts w:ascii="Calibri" w:hAnsi="Calibri" w:cs="Calibri"/>
          <w:i/>
          <w:iCs/>
          <w:sz w:val="22"/>
          <w:szCs w:val="22"/>
        </w:rPr>
        <w:t>Chapters / Sections</w:t>
      </w:r>
      <w:r w:rsidR="0024608A" w:rsidRPr="005D3F0B">
        <w:rPr>
          <w:rFonts w:ascii="Calibri" w:hAnsi="Calibri" w:cs="Calibri"/>
          <w:i/>
          <w:iCs/>
          <w:sz w:val="22"/>
          <w:szCs w:val="22"/>
        </w:rPr>
        <w:t xml:space="preserve"> (*Indicates Corresponding Authorship)</w:t>
      </w:r>
    </w:p>
    <w:p w14:paraId="5259C18C" w14:textId="5862EF00" w:rsidR="006C5D78" w:rsidRPr="0021295D" w:rsidRDefault="006C5D78" w:rsidP="006C5D78">
      <w:pPr>
        <w:widowControl/>
        <w:numPr>
          <w:ilvl w:val="0"/>
          <w:numId w:val="3"/>
        </w:numPr>
        <w:spacing w:after="120"/>
        <w:jc w:val="both"/>
        <w:rPr>
          <w:rFonts w:ascii="Calibri" w:hAnsi="Calibri" w:cs="Calibri"/>
          <w:b/>
          <w:bCs/>
          <w:sz w:val="22"/>
          <w:szCs w:val="22"/>
        </w:rPr>
      </w:pPr>
      <w:r w:rsidRPr="006C5D78">
        <w:rPr>
          <w:rFonts w:ascii="Calibri" w:hAnsi="Calibri" w:cs="Calibri"/>
          <w:b/>
          <w:sz w:val="22"/>
          <w:szCs w:val="22"/>
        </w:rPr>
        <w:t>*Pai MP</w:t>
      </w:r>
      <w:r>
        <w:rPr>
          <w:rFonts w:ascii="Calibri" w:hAnsi="Calibri" w:cs="Calibri"/>
          <w:bCs/>
          <w:sz w:val="22"/>
          <w:szCs w:val="22"/>
        </w:rPr>
        <w:t>. Pharmacokinetics in Obesity. In: Beringer P, Ed. 7</w:t>
      </w:r>
      <w:r w:rsidRPr="0021295D">
        <w:rPr>
          <w:rFonts w:ascii="Calibri" w:hAnsi="Calibri" w:cs="Calibri"/>
          <w:bCs/>
          <w:sz w:val="22"/>
          <w:szCs w:val="22"/>
          <w:vertAlign w:val="superscript"/>
        </w:rPr>
        <w:t>th</w:t>
      </w:r>
      <w:r>
        <w:rPr>
          <w:rFonts w:ascii="Calibri" w:hAnsi="Calibri" w:cs="Calibri"/>
          <w:bCs/>
          <w:sz w:val="22"/>
          <w:szCs w:val="22"/>
        </w:rPr>
        <w:t xml:space="preserve"> edition</w:t>
      </w:r>
      <w:r w:rsidRPr="0021295D">
        <w:rPr>
          <w:rFonts w:ascii="Calibri" w:hAnsi="Calibri" w:cs="Calibri"/>
          <w:bCs/>
          <w:sz w:val="22"/>
          <w:szCs w:val="22"/>
        </w:rPr>
        <w:t xml:space="preserve"> Winters Basic Clinical Pharmacokinetics</w:t>
      </w:r>
      <w:r>
        <w:rPr>
          <w:rFonts w:ascii="Calibri" w:hAnsi="Calibri" w:cs="Calibri"/>
          <w:bCs/>
          <w:sz w:val="22"/>
          <w:szCs w:val="22"/>
        </w:rPr>
        <w:t xml:space="preserve">, Wolters Kluwer, New York, 2025. </w:t>
      </w:r>
    </w:p>
    <w:p w14:paraId="155B4F1B" w14:textId="0B433743" w:rsidR="0021295D" w:rsidRPr="005D3F0B" w:rsidRDefault="0021295D" w:rsidP="0021295D">
      <w:pPr>
        <w:numPr>
          <w:ilvl w:val="0"/>
          <w:numId w:val="3"/>
        </w:numPr>
        <w:tabs>
          <w:tab w:val="clear" w:pos="360"/>
          <w:tab w:val="num" w:pos="540"/>
        </w:tabs>
        <w:spacing w:after="120"/>
        <w:ind w:left="540" w:hanging="540"/>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bCs/>
          <w:sz w:val="22"/>
          <w:szCs w:val="22"/>
        </w:rPr>
        <w:t xml:space="preserve">, Cottrell M, Bertino Jr JS.  In Mandell GL, Bennett JE, Dolin RL, Blaser M, Ed.  Application of Pharmacokinetic and Pharmacodynamics of Antiinfectives. </w:t>
      </w:r>
      <w:r w:rsidRPr="005D3F0B">
        <w:rPr>
          <w:rFonts w:ascii="Calibri" w:hAnsi="Calibri" w:cs="Calibri"/>
          <w:b/>
          <w:sz w:val="22"/>
          <w:szCs w:val="22"/>
        </w:rPr>
        <w:t xml:space="preserve">Principles and Practice of Infectious Diseases, </w:t>
      </w:r>
      <w:r w:rsidR="002224D6">
        <w:rPr>
          <w:rFonts w:ascii="Calibri" w:hAnsi="Calibri" w:cs="Calibri"/>
          <w:b/>
          <w:sz w:val="22"/>
          <w:szCs w:val="22"/>
        </w:rPr>
        <w:t>11</w:t>
      </w:r>
      <w:r w:rsidRPr="005D3F0B">
        <w:rPr>
          <w:rFonts w:ascii="Calibri" w:hAnsi="Calibri" w:cs="Calibri"/>
          <w:b/>
          <w:sz w:val="22"/>
          <w:szCs w:val="22"/>
          <w:vertAlign w:val="superscript"/>
        </w:rPr>
        <w:t>th</w:t>
      </w:r>
      <w:r w:rsidRPr="005D3F0B">
        <w:rPr>
          <w:rFonts w:ascii="Calibri" w:hAnsi="Calibri" w:cs="Calibri"/>
          <w:b/>
          <w:sz w:val="22"/>
          <w:szCs w:val="22"/>
        </w:rPr>
        <w:t xml:space="preserve"> </w:t>
      </w:r>
      <w:r w:rsidRPr="005D3F0B">
        <w:rPr>
          <w:rFonts w:ascii="Calibri" w:hAnsi="Calibri" w:cs="Calibri"/>
          <w:b/>
          <w:sz w:val="22"/>
          <w:szCs w:val="22"/>
        </w:rPr>
        <w:lastRenderedPageBreak/>
        <w:t>Edition</w:t>
      </w:r>
      <w:r w:rsidRPr="005D3F0B">
        <w:rPr>
          <w:rFonts w:ascii="Calibri" w:hAnsi="Calibri" w:cs="Calibri"/>
          <w:sz w:val="22"/>
          <w:szCs w:val="22"/>
        </w:rPr>
        <w:t xml:space="preserve">, Philadelphia, PA, Elsevier </w:t>
      </w:r>
      <w:r w:rsidR="001E4839">
        <w:rPr>
          <w:rFonts w:ascii="Calibri" w:hAnsi="Calibri" w:cs="Calibri"/>
          <w:sz w:val="22"/>
          <w:szCs w:val="22"/>
        </w:rPr>
        <w:t>202</w:t>
      </w:r>
      <w:r w:rsidR="002224D6">
        <w:rPr>
          <w:rFonts w:ascii="Calibri" w:hAnsi="Calibri" w:cs="Calibri"/>
          <w:sz w:val="22"/>
          <w:szCs w:val="22"/>
        </w:rPr>
        <w:t>4</w:t>
      </w:r>
      <w:r w:rsidRPr="005D3F0B">
        <w:rPr>
          <w:rFonts w:ascii="Calibri" w:hAnsi="Calibri" w:cs="Calibri"/>
          <w:color w:val="0000FF"/>
          <w:sz w:val="22"/>
          <w:szCs w:val="22"/>
        </w:rPr>
        <w:t xml:space="preserve">.  </w:t>
      </w:r>
      <w:r w:rsidRPr="005D3F0B">
        <w:rPr>
          <w:rFonts w:ascii="Calibri" w:hAnsi="Calibri" w:cs="Calibri"/>
          <w:b/>
          <w:color w:val="0000FF"/>
          <w:sz w:val="22"/>
          <w:szCs w:val="22"/>
        </w:rPr>
        <w:t>[The Premier Infectious Diseases Textbook]</w:t>
      </w:r>
    </w:p>
    <w:p w14:paraId="6AF67C66" w14:textId="7C5A2C99" w:rsidR="0021295D" w:rsidRPr="0021295D" w:rsidRDefault="0021295D" w:rsidP="0021295D">
      <w:pPr>
        <w:numPr>
          <w:ilvl w:val="0"/>
          <w:numId w:val="3"/>
        </w:numPr>
        <w:tabs>
          <w:tab w:val="clear" w:pos="360"/>
          <w:tab w:val="num" w:pos="540"/>
        </w:tabs>
        <w:spacing w:after="120"/>
        <w:ind w:left="540" w:hanging="540"/>
        <w:rPr>
          <w:rFonts w:ascii="Calibri" w:hAnsi="Calibri" w:cs="Calibri"/>
          <w:sz w:val="22"/>
          <w:szCs w:val="22"/>
        </w:rPr>
      </w:pPr>
      <w:r w:rsidRPr="005D3F0B">
        <w:rPr>
          <w:rFonts w:ascii="Calibri" w:hAnsi="Calibri" w:cs="Calibri"/>
          <w:b/>
          <w:bCs/>
          <w:sz w:val="22"/>
          <w:szCs w:val="22"/>
        </w:rPr>
        <w:t>*</w:t>
      </w:r>
      <w:r w:rsidRPr="0021295D">
        <w:rPr>
          <w:rFonts w:ascii="Calibri" w:hAnsi="Calibri" w:cs="Calibri"/>
          <w:bCs/>
          <w:sz w:val="22"/>
          <w:szCs w:val="22"/>
        </w:rPr>
        <w:t>Pai MP</w:t>
      </w:r>
      <w:r w:rsidRPr="005D3F0B">
        <w:rPr>
          <w:rFonts w:ascii="Calibri" w:hAnsi="Calibri" w:cs="Calibri"/>
          <w:bCs/>
          <w:sz w:val="22"/>
          <w:szCs w:val="22"/>
        </w:rPr>
        <w:t xml:space="preserve">, </w:t>
      </w:r>
      <w:r>
        <w:rPr>
          <w:rFonts w:ascii="Calibri" w:hAnsi="Calibri" w:cs="Calibri"/>
          <w:bCs/>
          <w:sz w:val="22"/>
          <w:szCs w:val="22"/>
        </w:rPr>
        <w:t>Lodise TP</w:t>
      </w:r>
      <w:r w:rsidRPr="005D3F0B">
        <w:rPr>
          <w:rFonts w:ascii="Calibri" w:hAnsi="Calibri" w:cs="Calibri"/>
          <w:bCs/>
          <w:sz w:val="22"/>
          <w:szCs w:val="22"/>
        </w:rPr>
        <w:t xml:space="preserve">.  In Bennett JE, Dolin RL, Blaser M, </w:t>
      </w:r>
      <w:r>
        <w:rPr>
          <w:rFonts w:ascii="Calibri" w:hAnsi="Calibri" w:cs="Calibri"/>
          <w:bCs/>
          <w:sz w:val="22"/>
          <w:szCs w:val="22"/>
        </w:rPr>
        <w:t xml:space="preserve">Doi Y, </w:t>
      </w:r>
      <w:r w:rsidRPr="005D3F0B">
        <w:rPr>
          <w:rFonts w:ascii="Calibri" w:hAnsi="Calibri" w:cs="Calibri"/>
          <w:bCs/>
          <w:sz w:val="22"/>
          <w:szCs w:val="22"/>
        </w:rPr>
        <w:t xml:space="preserve">Ed.  </w:t>
      </w:r>
      <w:r w:rsidR="001E4839">
        <w:rPr>
          <w:rFonts w:ascii="Calibri" w:hAnsi="Calibri" w:cs="Calibri"/>
          <w:bCs/>
          <w:sz w:val="22"/>
          <w:szCs w:val="22"/>
        </w:rPr>
        <w:t>Aminoglycosides</w:t>
      </w:r>
      <w:r w:rsidRPr="005D3F0B">
        <w:rPr>
          <w:rFonts w:ascii="Calibri" w:hAnsi="Calibri" w:cs="Calibri"/>
          <w:bCs/>
          <w:sz w:val="22"/>
          <w:szCs w:val="22"/>
        </w:rPr>
        <w:t xml:space="preserve">. </w:t>
      </w:r>
      <w:r w:rsidRPr="005D3F0B">
        <w:rPr>
          <w:rFonts w:ascii="Calibri" w:hAnsi="Calibri" w:cs="Calibri"/>
          <w:b/>
          <w:sz w:val="22"/>
          <w:szCs w:val="22"/>
        </w:rPr>
        <w:t xml:space="preserve">Principles and Practice of Infectious Diseases, </w:t>
      </w:r>
      <w:r w:rsidR="001E4839">
        <w:rPr>
          <w:rFonts w:ascii="Calibri" w:hAnsi="Calibri" w:cs="Calibri"/>
          <w:b/>
          <w:sz w:val="22"/>
          <w:szCs w:val="22"/>
        </w:rPr>
        <w:t>1</w:t>
      </w:r>
      <w:r w:rsidR="002224D6">
        <w:rPr>
          <w:rFonts w:ascii="Calibri" w:hAnsi="Calibri" w:cs="Calibri"/>
          <w:b/>
          <w:sz w:val="22"/>
          <w:szCs w:val="22"/>
        </w:rPr>
        <w:t>1</w:t>
      </w:r>
      <w:r w:rsidRPr="005D3F0B">
        <w:rPr>
          <w:rFonts w:ascii="Calibri" w:hAnsi="Calibri" w:cs="Calibri"/>
          <w:b/>
          <w:sz w:val="22"/>
          <w:szCs w:val="22"/>
          <w:vertAlign w:val="superscript"/>
        </w:rPr>
        <w:t>th</w:t>
      </w:r>
      <w:r w:rsidRPr="005D3F0B">
        <w:rPr>
          <w:rFonts w:ascii="Calibri" w:hAnsi="Calibri" w:cs="Calibri"/>
          <w:b/>
          <w:sz w:val="22"/>
          <w:szCs w:val="22"/>
        </w:rPr>
        <w:t xml:space="preserve"> Edition</w:t>
      </w:r>
      <w:r w:rsidRPr="005D3F0B">
        <w:rPr>
          <w:rFonts w:ascii="Calibri" w:hAnsi="Calibri" w:cs="Calibri"/>
          <w:sz w:val="22"/>
          <w:szCs w:val="22"/>
        </w:rPr>
        <w:t xml:space="preserve">, Philadelphia, PA, Elsevier </w:t>
      </w:r>
      <w:r w:rsidR="001E4839">
        <w:rPr>
          <w:rFonts w:ascii="Calibri" w:hAnsi="Calibri" w:cs="Calibri"/>
          <w:sz w:val="22"/>
          <w:szCs w:val="22"/>
        </w:rPr>
        <w:t>202</w:t>
      </w:r>
      <w:r w:rsidR="002224D6">
        <w:rPr>
          <w:rFonts w:ascii="Calibri" w:hAnsi="Calibri" w:cs="Calibri"/>
          <w:sz w:val="22"/>
          <w:szCs w:val="22"/>
        </w:rPr>
        <w:t>4</w:t>
      </w:r>
      <w:r w:rsidRPr="005D3F0B">
        <w:rPr>
          <w:rFonts w:ascii="Calibri" w:hAnsi="Calibri" w:cs="Calibri"/>
          <w:sz w:val="22"/>
          <w:szCs w:val="22"/>
        </w:rPr>
        <w:t>-</w:t>
      </w:r>
      <w:r w:rsidRPr="005D3F0B">
        <w:rPr>
          <w:rFonts w:ascii="Calibri" w:hAnsi="Calibri" w:cs="Calibri"/>
          <w:i/>
          <w:sz w:val="22"/>
          <w:szCs w:val="22"/>
        </w:rPr>
        <w:t>forthcoming</w:t>
      </w:r>
      <w:r w:rsidRPr="005D3F0B">
        <w:rPr>
          <w:rFonts w:ascii="Calibri" w:hAnsi="Calibri" w:cs="Calibri"/>
          <w:color w:val="0000FF"/>
          <w:sz w:val="22"/>
          <w:szCs w:val="22"/>
        </w:rPr>
        <w:t xml:space="preserve">.  </w:t>
      </w:r>
      <w:r w:rsidRPr="005D3F0B">
        <w:rPr>
          <w:rFonts w:ascii="Calibri" w:hAnsi="Calibri" w:cs="Calibri"/>
          <w:b/>
          <w:color w:val="0000FF"/>
          <w:sz w:val="22"/>
          <w:szCs w:val="22"/>
        </w:rPr>
        <w:t>[The Premier Infectious Diseases Textbook]</w:t>
      </w:r>
    </w:p>
    <w:p w14:paraId="1C4D0482" w14:textId="77777777" w:rsidR="008D1F7D" w:rsidRPr="005D3F0B" w:rsidRDefault="008D1F7D"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Cs/>
          <w:sz w:val="22"/>
          <w:szCs w:val="22"/>
        </w:rPr>
        <w:t>Crass RL, *</w:t>
      </w:r>
      <w:r w:rsidRPr="005D3F0B">
        <w:rPr>
          <w:rFonts w:ascii="Calibri" w:hAnsi="Calibri" w:cs="Calibri"/>
          <w:b/>
          <w:bCs/>
          <w:sz w:val="22"/>
          <w:szCs w:val="22"/>
        </w:rPr>
        <w:t>Pai MP</w:t>
      </w:r>
      <w:r w:rsidRPr="005D3F0B">
        <w:rPr>
          <w:rFonts w:ascii="Calibri" w:hAnsi="Calibri" w:cs="Calibri"/>
          <w:bCs/>
          <w:sz w:val="22"/>
          <w:szCs w:val="22"/>
        </w:rPr>
        <w:t>. Appropriate Antibiotic Use &amp; Dosing Strategies. Nephrology Pharmacotherapy: A Pharmacist’s Guide to Advanced Kidney Disease and Medication Management. 2019</w:t>
      </w:r>
    </w:p>
    <w:p w14:paraId="51B2AA45" w14:textId="77777777" w:rsidR="00D47977" w:rsidRPr="005D3F0B" w:rsidRDefault="00D47977"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Cs/>
          <w:sz w:val="22"/>
          <w:szCs w:val="22"/>
          <w:lang w:val="pt-BR"/>
        </w:rPr>
        <w:t xml:space="preserve">Crass RL, </w:t>
      </w:r>
      <w:r w:rsidRPr="005D3F0B">
        <w:rPr>
          <w:rFonts w:ascii="Calibri" w:hAnsi="Calibri" w:cs="Calibri"/>
          <w:b/>
          <w:bCs/>
          <w:sz w:val="22"/>
          <w:szCs w:val="22"/>
          <w:lang w:val="pt-BR"/>
        </w:rPr>
        <w:t>Pai MP</w:t>
      </w:r>
      <w:r w:rsidRPr="005D3F0B">
        <w:rPr>
          <w:rFonts w:ascii="Calibri" w:hAnsi="Calibri" w:cs="Calibri"/>
          <w:sz w:val="22"/>
          <w:szCs w:val="22"/>
          <w:lang w:val="pt-BR"/>
        </w:rPr>
        <w:t xml:space="preserve">, *Rodvold KA.  </w:t>
      </w:r>
      <w:r w:rsidRPr="005D3F0B">
        <w:rPr>
          <w:rFonts w:ascii="Calibri" w:hAnsi="Calibri" w:cs="Calibri"/>
          <w:sz w:val="22"/>
          <w:szCs w:val="22"/>
        </w:rPr>
        <w:t xml:space="preserve">Infective endocarditis (Case).  In Schwinghammer TL, Ed.  </w:t>
      </w:r>
      <w:r w:rsidRPr="005D3F0B">
        <w:rPr>
          <w:rFonts w:ascii="Calibri" w:hAnsi="Calibri" w:cs="Calibri"/>
          <w:b/>
          <w:iCs/>
          <w:sz w:val="22"/>
          <w:szCs w:val="22"/>
        </w:rPr>
        <w:t>Pharmacotherapy Casebook 11</w:t>
      </w:r>
      <w:r w:rsidRPr="005D3F0B">
        <w:rPr>
          <w:rFonts w:ascii="Calibri" w:hAnsi="Calibri" w:cs="Calibri"/>
          <w:b/>
          <w:iCs/>
          <w:sz w:val="22"/>
          <w:szCs w:val="22"/>
          <w:vertAlign w:val="superscript"/>
        </w:rPr>
        <w:t>th</w:t>
      </w:r>
      <w:r w:rsidRPr="005D3F0B">
        <w:rPr>
          <w:rFonts w:ascii="Calibri" w:hAnsi="Calibri" w:cs="Calibri"/>
          <w:b/>
          <w:iCs/>
          <w:sz w:val="22"/>
          <w:szCs w:val="22"/>
        </w:rPr>
        <w:t xml:space="preserve"> Edition</w:t>
      </w:r>
      <w:r w:rsidRPr="005D3F0B">
        <w:rPr>
          <w:rFonts w:ascii="Calibri" w:hAnsi="Calibri" w:cs="Calibri"/>
          <w:sz w:val="22"/>
          <w:szCs w:val="22"/>
        </w:rPr>
        <w:t xml:space="preserve">, Chicago, McGraw-Hill </w:t>
      </w:r>
      <w:r w:rsidR="001E4839">
        <w:rPr>
          <w:rFonts w:ascii="Calibri" w:hAnsi="Calibri" w:cs="Calibri"/>
          <w:sz w:val="22"/>
          <w:szCs w:val="22"/>
        </w:rPr>
        <w:t>2020</w:t>
      </w:r>
      <w:r w:rsidRPr="005D3F0B">
        <w:rPr>
          <w:rFonts w:ascii="Calibri" w:hAnsi="Calibri" w:cs="Calibri"/>
          <w:sz w:val="22"/>
          <w:szCs w:val="22"/>
        </w:rPr>
        <w:t>.</w:t>
      </w:r>
    </w:p>
    <w:p w14:paraId="4E3AF800" w14:textId="77777777" w:rsidR="00343F4D" w:rsidRPr="005D3F0B" w:rsidRDefault="00343F4D" w:rsidP="009836E1">
      <w:pPr>
        <w:numPr>
          <w:ilvl w:val="0"/>
          <w:numId w:val="3"/>
        </w:numPr>
        <w:tabs>
          <w:tab w:val="clear" w:pos="360"/>
          <w:tab w:val="num" w:pos="540"/>
        </w:tabs>
        <w:spacing w:after="120"/>
        <w:ind w:left="540" w:hanging="540"/>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bCs/>
          <w:sz w:val="22"/>
          <w:szCs w:val="22"/>
        </w:rPr>
        <w:t xml:space="preserve">, Cottrell M, Bertino Jr JS.  In Mandell GL, Bennett JE, Dolin RL, Blaser M, Ed.  Application of Pharmacokinetic and Pharmacodynamics of Antiinfectives. </w:t>
      </w:r>
      <w:r w:rsidRPr="005D3F0B">
        <w:rPr>
          <w:rFonts w:ascii="Calibri" w:hAnsi="Calibri" w:cs="Calibri"/>
          <w:b/>
          <w:sz w:val="22"/>
          <w:szCs w:val="22"/>
        </w:rPr>
        <w:t xml:space="preserve">Principles and Practice of Infectious Diseases, </w:t>
      </w:r>
      <w:r w:rsidR="009108FB" w:rsidRPr="005D3F0B">
        <w:rPr>
          <w:rFonts w:ascii="Calibri" w:hAnsi="Calibri" w:cs="Calibri"/>
          <w:b/>
          <w:sz w:val="22"/>
          <w:szCs w:val="22"/>
        </w:rPr>
        <w:t>9</w:t>
      </w:r>
      <w:r w:rsidRPr="005D3F0B">
        <w:rPr>
          <w:rFonts w:ascii="Calibri" w:hAnsi="Calibri" w:cs="Calibri"/>
          <w:b/>
          <w:sz w:val="22"/>
          <w:szCs w:val="22"/>
          <w:vertAlign w:val="superscript"/>
        </w:rPr>
        <w:t>th</w:t>
      </w:r>
      <w:r w:rsidRPr="005D3F0B">
        <w:rPr>
          <w:rFonts w:ascii="Calibri" w:hAnsi="Calibri" w:cs="Calibri"/>
          <w:b/>
          <w:sz w:val="22"/>
          <w:szCs w:val="22"/>
        </w:rPr>
        <w:t xml:space="preserve"> Edition</w:t>
      </w:r>
      <w:r w:rsidRPr="005D3F0B">
        <w:rPr>
          <w:rFonts w:ascii="Calibri" w:hAnsi="Calibri" w:cs="Calibri"/>
          <w:sz w:val="22"/>
          <w:szCs w:val="22"/>
        </w:rPr>
        <w:t xml:space="preserve">, Philadelphia, PA, Elsevier </w:t>
      </w:r>
      <w:r w:rsidR="001E4839">
        <w:rPr>
          <w:rFonts w:ascii="Calibri" w:hAnsi="Calibri" w:cs="Calibri"/>
          <w:sz w:val="22"/>
          <w:szCs w:val="22"/>
        </w:rPr>
        <w:t>2020</w:t>
      </w:r>
      <w:r w:rsidRPr="005D3F0B">
        <w:rPr>
          <w:rFonts w:ascii="Calibri" w:hAnsi="Calibri" w:cs="Calibri"/>
          <w:color w:val="0000FF"/>
          <w:sz w:val="22"/>
          <w:szCs w:val="22"/>
        </w:rPr>
        <w:t xml:space="preserve">.  </w:t>
      </w:r>
      <w:r w:rsidRPr="005D3F0B">
        <w:rPr>
          <w:rFonts w:ascii="Calibri" w:hAnsi="Calibri" w:cs="Calibri"/>
          <w:b/>
          <w:color w:val="0000FF"/>
          <w:sz w:val="22"/>
          <w:szCs w:val="22"/>
        </w:rPr>
        <w:t>[The Premier Infectious Diseases Textbook]</w:t>
      </w:r>
    </w:p>
    <w:p w14:paraId="4748F729" w14:textId="77777777" w:rsidR="00343F4D" w:rsidRPr="005D3F0B" w:rsidRDefault="009108FB" w:rsidP="009836E1">
      <w:pPr>
        <w:numPr>
          <w:ilvl w:val="0"/>
          <w:numId w:val="3"/>
        </w:numPr>
        <w:tabs>
          <w:tab w:val="clear" w:pos="360"/>
          <w:tab w:val="num" w:pos="540"/>
        </w:tabs>
        <w:spacing w:after="120"/>
        <w:ind w:left="540" w:hanging="540"/>
        <w:rPr>
          <w:rFonts w:ascii="Calibri" w:hAnsi="Calibri" w:cs="Calibri"/>
          <w:sz w:val="22"/>
          <w:szCs w:val="22"/>
        </w:rPr>
      </w:pPr>
      <w:r w:rsidRPr="005D3F0B">
        <w:rPr>
          <w:rFonts w:ascii="Calibri" w:hAnsi="Calibri" w:cs="Calibri"/>
          <w:bCs/>
          <w:sz w:val="22"/>
          <w:szCs w:val="22"/>
        </w:rPr>
        <w:t>Crass RL</w:t>
      </w:r>
      <w:r w:rsidR="00343F4D" w:rsidRPr="005D3F0B">
        <w:rPr>
          <w:rFonts w:ascii="Calibri" w:hAnsi="Calibri" w:cs="Calibri"/>
          <w:bCs/>
          <w:sz w:val="22"/>
          <w:szCs w:val="22"/>
        </w:rPr>
        <w:t>, Bertino Jr JS</w:t>
      </w:r>
      <w:r w:rsidRPr="005D3F0B">
        <w:rPr>
          <w:rFonts w:ascii="Calibri" w:hAnsi="Calibri" w:cs="Calibri"/>
          <w:bCs/>
          <w:sz w:val="22"/>
          <w:szCs w:val="22"/>
        </w:rPr>
        <w:t>,</w:t>
      </w:r>
      <w:r w:rsidRPr="005D3F0B">
        <w:rPr>
          <w:rFonts w:ascii="Calibri" w:hAnsi="Calibri" w:cs="Calibri"/>
          <w:b/>
          <w:bCs/>
          <w:sz w:val="22"/>
          <w:szCs w:val="22"/>
        </w:rPr>
        <w:t xml:space="preserve"> </w:t>
      </w:r>
      <w:r w:rsidRPr="005D3F0B">
        <w:rPr>
          <w:rFonts w:ascii="Calibri" w:hAnsi="Calibri" w:cs="Calibri"/>
          <w:bCs/>
          <w:sz w:val="22"/>
          <w:szCs w:val="22"/>
        </w:rPr>
        <w:t>*</w:t>
      </w:r>
      <w:r w:rsidRPr="005D3F0B">
        <w:rPr>
          <w:rFonts w:ascii="Calibri" w:hAnsi="Calibri" w:cs="Calibri"/>
          <w:b/>
          <w:bCs/>
          <w:sz w:val="22"/>
          <w:szCs w:val="22"/>
        </w:rPr>
        <w:t>Pai MP</w:t>
      </w:r>
      <w:r w:rsidR="00343F4D" w:rsidRPr="005D3F0B">
        <w:rPr>
          <w:rFonts w:ascii="Calibri" w:hAnsi="Calibri" w:cs="Calibri"/>
          <w:bCs/>
          <w:sz w:val="22"/>
          <w:szCs w:val="22"/>
        </w:rPr>
        <w:t xml:space="preserve">.  In Mandell GL, Bennett JE, Dolin RL, Blaser M, Ed.  Tables of Antimicrobial Agent Pharmacology. </w:t>
      </w:r>
      <w:r w:rsidR="00343F4D" w:rsidRPr="005D3F0B">
        <w:rPr>
          <w:rFonts w:ascii="Calibri" w:hAnsi="Calibri" w:cs="Calibri"/>
          <w:b/>
          <w:sz w:val="22"/>
          <w:szCs w:val="22"/>
        </w:rPr>
        <w:t>Principles and Practice of Infectious Diseases, 9</w:t>
      </w:r>
      <w:r w:rsidR="00343F4D" w:rsidRPr="005D3F0B">
        <w:rPr>
          <w:rFonts w:ascii="Calibri" w:hAnsi="Calibri" w:cs="Calibri"/>
          <w:b/>
          <w:sz w:val="22"/>
          <w:szCs w:val="22"/>
          <w:vertAlign w:val="superscript"/>
        </w:rPr>
        <w:t>th</w:t>
      </w:r>
      <w:r w:rsidR="00343F4D" w:rsidRPr="005D3F0B">
        <w:rPr>
          <w:rFonts w:ascii="Calibri" w:hAnsi="Calibri" w:cs="Calibri"/>
          <w:b/>
          <w:sz w:val="22"/>
          <w:szCs w:val="22"/>
        </w:rPr>
        <w:t xml:space="preserve"> Edition</w:t>
      </w:r>
      <w:r w:rsidR="00343F4D" w:rsidRPr="005D3F0B">
        <w:rPr>
          <w:rFonts w:ascii="Calibri" w:hAnsi="Calibri" w:cs="Calibri"/>
          <w:sz w:val="22"/>
          <w:szCs w:val="22"/>
        </w:rPr>
        <w:t xml:space="preserve">, Philadelphia, PA, Elsevier </w:t>
      </w:r>
      <w:r w:rsidR="001E4839">
        <w:rPr>
          <w:rFonts w:ascii="Calibri" w:hAnsi="Calibri" w:cs="Calibri"/>
          <w:sz w:val="22"/>
          <w:szCs w:val="22"/>
        </w:rPr>
        <w:t>2020</w:t>
      </w:r>
      <w:r w:rsidR="00343F4D" w:rsidRPr="005D3F0B">
        <w:rPr>
          <w:rFonts w:ascii="Calibri" w:hAnsi="Calibri" w:cs="Calibri"/>
          <w:sz w:val="22"/>
          <w:szCs w:val="22"/>
        </w:rPr>
        <w:t>.</w:t>
      </w:r>
      <w:r w:rsidR="00343F4D" w:rsidRPr="005D3F0B">
        <w:rPr>
          <w:rFonts w:ascii="Calibri" w:hAnsi="Calibri" w:cs="Calibri"/>
          <w:b/>
          <w:color w:val="548DD4"/>
          <w:sz w:val="22"/>
          <w:szCs w:val="22"/>
        </w:rPr>
        <w:t xml:space="preserve"> </w:t>
      </w:r>
      <w:r w:rsidR="00343F4D" w:rsidRPr="005D3F0B">
        <w:rPr>
          <w:rFonts w:ascii="Calibri" w:hAnsi="Calibri" w:cs="Calibri"/>
          <w:b/>
          <w:color w:val="0000FF"/>
          <w:sz w:val="22"/>
          <w:szCs w:val="22"/>
        </w:rPr>
        <w:t>[The</w:t>
      </w:r>
      <w:r w:rsidR="00343F4D" w:rsidRPr="005D3F0B">
        <w:rPr>
          <w:rFonts w:ascii="Calibri" w:hAnsi="Calibri" w:cs="Calibri"/>
          <w:b/>
          <w:color w:val="548DD4"/>
          <w:sz w:val="22"/>
          <w:szCs w:val="22"/>
        </w:rPr>
        <w:t xml:space="preserve"> </w:t>
      </w:r>
      <w:r w:rsidR="00343F4D" w:rsidRPr="005D3F0B">
        <w:rPr>
          <w:rFonts w:ascii="Calibri" w:hAnsi="Calibri" w:cs="Calibri"/>
          <w:b/>
          <w:color w:val="0000FF"/>
          <w:sz w:val="22"/>
          <w:szCs w:val="22"/>
        </w:rPr>
        <w:t>Premier Infectious Diseases Textbook]</w:t>
      </w:r>
    </w:p>
    <w:p w14:paraId="553EAD98" w14:textId="77777777" w:rsidR="00272E0C" w:rsidRPr="005D3F0B" w:rsidRDefault="00272E0C"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
          <w:bCs/>
          <w:sz w:val="22"/>
          <w:szCs w:val="22"/>
        </w:rPr>
        <w:t>*</w:t>
      </w:r>
      <w:r w:rsidRPr="005D3F0B">
        <w:rPr>
          <w:rFonts w:ascii="Calibri" w:hAnsi="Calibri" w:cs="Calibri"/>
          <w:b/>
          <w:sz w:val="22"/>
          <w:szCs w:val="22"/>
        </w:rPr>
        <w:t xml:space="preserve">Pai MP, </w:t>
      </w:r>
      <w:r w:rsidRPr="005D3F0B">
        <w:rPr>
          <w:rFonts w:ascii="Calibri" w:hAnsi="Calibri" w:cs="Calibri"/>
          <w:sz w:val="22"/>
          <w:szCs w:val="22"/>
        </w:rPr>
        <w:t>Kiser JJ, Gubbins PO, Rodvold KA</w:t>
      </w:r>
      <w:r w:rsidRPr="005D3F0B">
        <w:rPr>
          <w:rFonts w:ascii="Calibri" w:hAnsi="Calibri" w:cs="Calibri"/>
          <w:bCs/>
          <w:sz w:val="22"/>
          <w:szCs w:val="22"/>
        </w:rPr>
        <w:t xml:space="preserve">.  Introduction to Drug Interactions.  In Piscitelli S, Rodvold KA, Pai MP, Ed. </w:t>
      </w:r>
      <w:r w:rsidRPr="005D3F0B">
        <w:rPr>
          <w:rFonts w:ascii="Calibri" w:hAnsi="Calibri" w:cs="Calibri"/>
          <w:i/>
          <w:sz w:val="22"/>
          <w:szCs w:val="22"/>
        </w:rPr>
        <w:t>Drug Interactions in Infectious Diseases: Mechanisms and Models of Drug Interactions, Fourth Edition</w:t>
      </w:r>
      <w:r w:rsidRPr="005D3F0B">
        <w:rPr>
          <w:rFonts w:ascii="Calibri" w:hAnsi="Calibri" w:cs="Calibri"/>
          <w:sz w:val="22"/>
          <w:szCs w:val="22"/>
        </w:rPr>
        <w:t xml:space="preserve">.  Editors: </w:t>
      </w:r>
      <w:r w:rsidRPr="005D3F0B">
        <w:rPr>
          <w:rFonts w:ascii="Calibri" w:hAnsi="Calibri" w:cs="Calibri"/>
          <w:b/>
          <w:sz w:val="22"/>
          <w:szCs w:val="22"/>
        </w:rPr>
        <w:t xml:space="preserve">Pai MP, </w:t>
      </w:r>
      <w:r w:rsidRPr="005D3F0B">
        <w:rPr>
          <w:rFonts w:ascii="Calibri" w:hAnsi="Calibri" w:cs="Calibri"/>
          <w:sz w:val="22"/>
          <w:szCs w:val="22"/>
        </w:rPr>
        <w:t xml:space="preserve">Kiser JJ, Gubbins PO, Rodvold KA.  </w:t>
      </w:r>
      <w:r w:rsidRPr="005D3F0B">
        <w:rPr>
          <w:rFonts w:ascii="Calibri" w:hAnsi="Calibri" w:cs="Calibri"/>
          <w:bCs/>
          <w:sz w:val="22"/>
          <w:szCs w:val="22"/>
        </w:rPr>
        <w:t xml:space="preserve"> New York, NY, Springer 2018</w:t>
      </w:r>
    </w:p>
    <w:p w14:paraId="609687EB" w14:textId="77777777" w:rsidR="00272E0C" w:rsidRPr="005D3F0B" w:rsidRDefault="00272E0C"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
          <w:bCs/>
          <w:sz w:val="22"/>
          <w:szCs w:val="22"/>
        </w:rPr>
        <w:t>*</w:t>
      </w:r>
      <w:r w:rsidRPr="005D3F0B">
        <w:rPr>
          <w:rFonts w:ascii="Calibri" w:hAnsi="Calibri" w:cs="Calibri"/>
          <w:b/>
          <w:sz w:val="22"/>
          <w:szCs w:val="22"/>
        </w:rPr>
        <w:t xml:space="preserve"> Pai MP, </w:t>
      </w:r>
      <w:r w:rsidRPr="005D3F0B">
        <w:rPr>
          <w:rFonts w:ascii="Calibri" w:hAnsi="Calibri" w:cs="Calibri"/>
          <w:sz w:val="22"/>
          <w:szCs w:val="22"/>
        </w:rPr>
        <w:t>Kiser JJ, Gubbins PO, Rodvold KA</w:t>
      </w:r>
      <w:r w:rsidRPr="005D3F0B">
        <w:rPr>
          <w:rFonts w:ascii="Calibri" w:hAnsi="Calibri" w:cs="Calibri"/>
          <w:bCs/>
          <w:sz w:val="22"/>
          <w:szCs w:val="22"/>
        </w:rPr>
        <w:t xml:space="preserve">.  Macrolides.  In Piscitelli S, Rodvold KA, Pai MP, Ed. </w:t>
      </w:r>
      <w:r w:rsidRPr="005D3F0B">
        <w:rPr>
          <w:rFonts w:ascii="Calibri" w:hAnsi="Calibri" w:cs="Calibri"/>
          <w:i/>
          <w:sz w:val="22"/>
          <w:szCs w:val="22"/>
        </w:rPr>
        <w:t>Drug Interactions in Infectious Diseases: Antimicrobial Drug Interactions, Fourth Edition</w:t>
      </w:r>
      <w:r w:rsidRPr="005D3F0B">
        <w:rPr>
          <w:rFonts w:ascii="Calibri" w:hAnsi="Calibri" w:cs="Calibri"/>
          <w:sz w:val="22"/>
          <w:szCs w:val="22"/>
        </w:rPr>
        <w:t xml:space="preserve">.  Editors: </w:t>
      </w:r>
      <w:r w:rsidRPr="005D3F0B">
        <w:rPr>
          <w:rFonts w:ascii="Calibri" w:hAnsi="Calibri" w:cs="Calibri"/>
          <w:b/>
          <w:sz w:val="22"/>
          <w:szCs w:val="22"/>
        </w:rPr>
        <w:t xml:space="preserve">Pai MP, </w:t>
      </w:r>
      <w:r w:rsidRPr="005D3F0B">
        <w:rPr>
          <w:rFonts w:ascii="Calibri" w:hAnsi="Calibri" w:cs="Calibri"/>
          <w:sz w:val="22"/>
          <w:szCs w:val="22"/>
        </w:rPr>
        <w:t xml:space="preserve">Kiser JJ, Gubbins PO, Rodvold KA.  </w:t>
      </w:r>
      <w:r w:rsidRPr="005D3F0B">
        <w:rPr>
          <w:rFonts w:ascii="Calibri" w:hAnsi="Calibri" w:cs="Calibri"/>
          <w:bCs/>
          <w:sz w:val="22"/>
          <w:szCs w:val="22"/>
        </w:rPr>
        <w:t xml:space="preserve"> New York, NY, Springer 2018</w:t>
      </w:r>
    </w:p>
    <w:p w14:paraId="09E92B33" w14:textId="77777777" w:rsidR="00B66CAC" w:rsidRPr="005D3F0B" w:rsidRDefault="00B66CAC"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Cs/>
          <w:sz w:val="22"/>
          <w:szCs w:val="22"/>
          <w:lang w:val="pt-BR"/>
        </w:rPr>
        <w:t xml:space="preserve">Bunnell KL, </w:t>
      </w:r>
      <w:r w:rsidRPr="005D3F0B">
        <w:rPr>
          <w:rFonts w:ascii="Calibri" w:hAnsi="Calibri" w:cs="Calibri"/>
          <w:b/>
          <w:bCs/>
          <w:sz w:val="22"/>
          <w:szCs w:val="22"/>
          <w:lang w:val="pt-BR"/>
        </w:rPr>
        <w:t>Pai MP</w:t>
      </w:r>
      <w:r w:rsidRPr="005D3F0B">
        <w:rPr>
          <w:rFonts w:ascii="Calibri" w:hAnsi="Calibri" w:cs="Calibri"/>
          <w:sz w:val="22"/>
          <w:szCs w:val="22"/>
          <w:lang w:val="pt-BR"/>
        </w:rPr>
        <w:t xml:space="preserve">, *Rodvold KA.  </w:t>
      </w:r>
      <w:r w:rsidRPr="005D3F0B">
        <w:rPr>
          <w:rFonts w:ascii="Calibri" w:hAnsi="Calibri" w:cs="Calibri"/>
          <w:sz w:val="22"/>
          <w:szCs w:val="22"/>
        </w:rPr>
        <w:t xml:space="preserve">Infective endocarditis (Case).  In Schwinghammer TL, Ed.  </w:t>
      </w:r>
      <w:r w:rsidRPr="005D3F0B">
        <w:rPr>
          <w:rFonts w:ascii="Calibri" w:hAnsi="Calibri" w:cs="Calibri"/>
          <w:b/>
          <w:iCs/>
          <w:sz w:val="22"/>
          <w:szCs w:val="22"/>
        </w:rPr>
        <w:t>Pharmacotherapy Casebook 10</w:t>
      </w:r>
      <w:r w:rsidRPr="005D3F0B">
        <w:rPr>
          <w:rFonts w:ascii="Calibri" w:hAnsi="Calibri" w:cs="Calibri"/>
          <w:b/>
          <w:iCs/>
          <w:sz w:val="22"/>
          <w:szCs w:val="22"/>
          <w:vertAlign w:val="superscript"/>
        </w:rPr>
        <w:t>th</w:t>
      </w:r>
      <w:r w:rsidRPr="005D3F0B">
        <w:rPr>
          <w:rFonts w:ascii="Calibri" w:hAnsi="Calibri" w:cs="Calibri"/>
          <w:b/>
          <w:iCs/>
          <w:sz w:val="22"/>
          <w:szCs w:val="22"/>
        </w:rPr>
        <w:t xml:space="preserve"> Edition</w:t>
      </w:r>
      <w:r w:rsidRPr="005D3F0B">
        <w:rPr>
          <w:rFonts w:ascii="Calibri" w:hAnsi="Calibri" w:cs="Calibri"/>
          <w:sz w:val="22"/>
          <w:szCs w:val="22"/>
        </w:rPr>
        <w:t>, Chicago, McGraw-Hill 2017.</w:t>
      </w:r>
    </w:p>
    <w:p w14:paraId="512AFB6C" w14:textId="77777777" w:rsidR="00812FC8" w:rsidRPr="005D3F0B" w:rsidRDefault="00812FC8" w:rsidP="009836E1">
      <w:pPr>
        <w:numPr>
          <w:ilvl w:val="0"/>
          <w:numId w:val="3"/>
        </w:numPr>
        <w:tabs>
          <w:tab w:val="clear" w:pos="360"/>
          <w:tab w:val="num" w:pos="540"/>
        </w:tabs>
        <w:spacing w:after="120"/>
        <w:ind w:left="540" w:hanging="540"/>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In Rodvold KA, Rotschaffer J, Andes DA, Ed. </w:t>
      </w:r>
      <w:r w:rsidR="003F7EAB" w:rsidRPr="005D3F0B">
        <w:rPr>
          <w:rFonts w:ascii="Calibri" w:hAnsi="Calibri" w:cs="Calibri"/>
          <w:sz w:val="22"/>
          <w:szCs w:val="22"/>
        </w:rPr>
        <w:t xml:space="preserve">Pharmacodynamics and </w:t>
      </w:r>
      <w:r w:rsidRPr="005D3F0B">
        <w:rPr>
          <w:rFonts w:ascii="Calibri" w:hAnsi="Calibri" w:cs="Calibri"/>
          <w:sz w:val="22"/>
          <w:szCs w:val="22"/>
        </w:rPr>
        <w:t xml:space="preserve">Obesity. </w:t>
      </w:r>
      <w:r w:rsidR="003F7EAB" w:rsidRPr="005D3F0B">
        <w:rPr>
          <w:rFonts w:ascii="Calibri" w:hAnsi="Calibri" w:cs="Calibri"/>
          <w:b/>
          <w:sz w:val="22"/>
          <w:szCs w:val="22"/>
        </w:rPr>
        <w:t>Antibiotic Pharmacodynamics</w:t>
      </w:r>
      <w:r w:rsidR="00717D41" w:rsidRPr="005D3F0B">
        <w:rPr>
          <w:rFonts w:ascii="Calibri" w:hAnsi="Calibri" w:cs="Calibri"/>
          <w:sz w:val="22"/>
          <w:szCs w:val="22"/>
        </w:rPr>
        <w:t xml:space="preserve">. </w:t>
      </w:r>
      <w:r w:rsidR="003F7EAB" w:rsidRPr="005D3F0B">
        <w:rPr>
          <w:rFonts w:ascii="Calibri" w:hAnsi="Calibri" w:cs="Calibri"/>
          <w:sz w:val="22"/>
          <w:szCs w:val="22"/>
        </w:rPr>
        <w:t>Humana Press</w:t>
      </w:r>
      <w:r w:rsidR="00717D41" w:rsidRPr="005D3F0B">
        <w:rPr>
          <w:rFonts w:ascii="Calibri" w:hAnsi="Calibri" w:cs="Calibri"/>
          <w:sz w:val="22"/>
          <w:szCs w:val="22"/>
        </w:rPr>
        <w:t xml:space="preserve"> 2</w:t>
      </w:r>
      <w:r w:rsidR="003F7EAB" w:rsidRPr="005D3F0B">
        <w:rPr>
          <w:rFonts w:ascii="Calibri" w:hAnsi="Calibri" w:cs="Calibri"/>
          <w:sz w:val="22"/>
          <w:szCs w:val="22"/>
        </w:rPr>
        <w:t>016.</w:t>
      </w:r>
    </w:p>
    <w:p w14:paraId="78FC4B67" w14:textId="77777777" w:rsidR="003410C9" w:rsidRPr="005D3F0B" w:rsidRDefault="00C534F9" w:rsidP="009836E1">
      <w:pPr>
        <w:numPr>
          <w:ilvl w:val="0"/>
          <w:numId w:val="3"/>
        </w:numPr>
        <w:tabs>
          <w:tab w:val="clear" w:pos="360"/>
          <w:tab w:val="num" w:pos="540"/>
        </w:tabs>
        <w:spacing w:after="120"/>
        <w:ind w:left="540" w:hanging="540"/>
        <w:rPr>
          <w:rFonts w:ascii="Calibri" w:hAnsi="Calibri" w:cs="Calibri"/>
          <w:sz w:val="22"/>
          <w:szCs w:val="22"/>
        </w:rPr>
      </w:pPr>
      <w:r w:rsidRPr="005D3F0B">
        <w:rPr>
          <w:rFonts w:ascii="Calibri" w:hAnsi="Calibri" w:cs="Calibri"/>
          <w:b/>
          <w:bCs/>
          <w:sz w:val="22"/>
          <w:szCs w:val="22"/>
        </w:rPr>
        <w:t>*</w:t>
      </w:r>
      <w:r w:rsidR="003410C9" w:rsidRPr="005D3F0B">
        <w:rPr>
          <w:rFonts w:ascii="Calibri" w:hAnsi="Calibri" w:cs="Calibri"/>
          <w:b/>
          <w:bCs/>
          <w:sz w:val="22"/>
          <w:szCs w:val="22"/>
        </w:rPr>
        <w:t>Pai MP</w:t>
      </w:r>
      <w:r w:rsidR="003410C9" w:rsidRPr="005D3F0B">
        <w:rPr>
          <w:rFonts w:ascii="Calibri" w:hAnsi="Calibri" w:cs="Calibri"/>
          <w:bCs/>
          <w:sz w:val="22"/>
          <w:szCs w:val="22"/>
        </w:rPr>
        <w:t xml:space="preserve">, Cottrell M, Kashuba ADM, Bertino Jr JS.  In Mandell GL, Bennett JE, Dolin RL, Blaser M, Ed.  Application of Pharmacokinetic and Pharmacodynamics of Antiinfectives. </w:t>
      </w:r>
      <w:r w:rsidR="003410C9" w:rsidRPr="005D3F0B">
        <w:rPr>
          <w:rFonts w:ascii="Calibri" w:hAnsi="Calibri" w:cs="Calibri"/>
          <w:b/>
          <w:sz w:val="22"/>
          <w:szCs w:val="22"/>
        </w:rPr>
        <w:t>Principles and Practice of Infectious Diseases, 8</w:t>
      </w:r>
      <w:r w:rsidR="003410C9" w:rsidRPr="005D3F0B">
        <w:rPr>
          <w:rFonts w:ascii="Calibri" w:hAnsi="Calibri" w:cs="Calibri"/>
          <w:b/>
          <w:sz w:val="22"/>
          <w:szCs w:val="22"/>
          <w:vertAlign w:val="superscript"/>
        </w:rPr>
        <w:t>th</w:t>
      </w:r>
      <w:r w:rsidR="003410C9" w:rsidRPr="005D3F0B">
        <w:rPr>
          <w:rFonts w:ascii="Calibri" w:hAnsi="Calibri" w:cs="Calibri"/>
          <w:b/>
          <w:sz w:val="22"/>
          <w:szCs w:val="22"/>
        </w:rPr>
        <w:t xml:space="preserve"> Edition</w:t>
      </w:r>
      <w:r w:rsidR="003410C9" w:rsidRPr="005D3F0B">
        <w:rPr>
          <w:rFonts w:ascii="Calibri" w:hAnsi="Calibri" w:cs="Calibri"/>
          <w:sz w:val="22"/>
          <w:szCs w:val="22"/>
        </w:rPr>
        <w:t>, Philadelphia, PA, Elsevier 2014</w:t>
      </w:r>
      <w:r w:rsidR="003410C9" w:rsidRPr="005D3F0B">
        <w:rPr>
          <w:rFonts w:ascii="Calibri" w:hAnsi="Calibri" w:cs="Calibri"/>
          <w:color w:val="0000FF"/>
          <w:sz w:val="22"/>
          <w:szCs w:val="22"/>
        </w:rPr>
        <w:t>.</w:t>
      </w:r>
      <w:r w:rsidR="00343EB3" w:rsidRPr="005D3F0B">
        <w:rPr>
          <w:rFonts w:ascii="Calibri" w:hAnsi="Calibri" w:cs="Calibri"/>
          <w:color w:val="0000FF"/>
          <w:sz w:val="22"/>
          <w:szCs w:val="22"/>
        </w:rPr>
        <w:t xml:space="preserve">  </w:t>
      </w:r>
      <w:r w:rsidR="00343EB3" w:rsidRPr="005D3F0B">
        <w:rPr>
          <w:rFonts w:ascii="Calibri" w:hAnsi="Calibri" w:cs="Calibri"/>
          <w:b/>
          <w:color w:val="0000FF"/>
          <w:sz w:val="22"/>
          <w:szCs w:val="22"/>
        </w:rPr>
        <w:t>[The Premier Infectious Diseases Textbook]</w:t>
      </w:r>
    </w:p>
    <w:p w14:paraId="01E5A136" w14:textId="77777777" w:rsidR="003410C9" w:rsidRPr="005D3F0B" w:rsidRDefault="003410C9" w:rsidP="009836E1">
      <w:pPr>
        <w:numPr>
          <w:ilvl w:val="0"/>
          <w:numId w:val="3"/>
        </w:numPr>
        <w:tabs>
          <w:tab w:val="clear" w:pos="360"/>
          <w:tab w:val="num" w:pos="540"/>
        </w:tabs>
        <w:spacing w:after="120"/>
        <w:ind w:left="540" w:hanging="540"/>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bCs/>
          <w:sz w:val="22"/>
          <w:szCs w:val="22"/>
        </w:rPr>
        <w:t xml:space="preserve">, </w:t>
      </w:r>
      <w:r w:rsidR="00C534F9" w:rsidRPr="005D3F0B">
        <w:rPr>
          <w:rFonts w:ascii="Calibri" w:hAnsi="Calibri" w:cs="Calibri"/>
          <w:bCs/>
          <w:sz w:val="22"/>
          <w:szCs w:val="22"/>
        </w:rPr>
        <w:t>*</w:t>
      </w:r>
      <w:r w:rsidRPr="005D3F0B">
        <w:rPr>
          <w:rFonts w:ascii="Calibri" w:hAnsi="Calibri" w:cs="Calibri"/>
          <w:bCs/>
          <w:sz w:val="22"/>
          <w:szCs w:val="22"/>
        </w:rPr>
        <w:t xml:space="preserve">Bertino Jr JS.  In Mandell GL, Bennett JE, Dolin RL, Blaser M, Ed.  Tables of Antimicrobial Agent Pharmacology. </w:t>
      </w:r>
      <w:r w:rsidRPr="005D3F0B">
        <w:rPr>
          <w:rFonts w:ascii="Calibri" w:hAnsi="Calibri" w:cs="Calibri"/>
          <w:b/>
          <w:sz w:val="22"/>
          <w:szCs w:val="22"/>
        </w:rPr>
        <w:t>Principles and Practice of Infectious Diseases, 8</w:t>
      </w:r>
      <w:r w:rsidRPr="005D3F0B">
        <w:rPr>
          <w:rFonts w:ascii="Calibri" w:hAnsi="Calibri" w:cs="Calibri"/>
          <w:b/>
          <w:sz w:val="22"/>
          <w:szCs w:val="22"/>
          <w:vertAlign w:val="superscript"/>
        </w:rPr>
        <w:t>th</w:t>
      </w:r>
      <w:r w:rsidRPr="005D3F0B">
        <w:rPr>
          <w:rFonts w:ascii="Calibri" w:hAnsi="Calibri" w:cs="Calibri"/>
          <w:b/>
          <w:sz w:val="22"/>
          <w:szCs w:val="22"/>
        </w:rPr>
        <w:t xml:space="preserve"> Edition</w:t>
      </w:r>
      <w:r w:rsidRPr="005D3F0B">
        <w:rPr>
          <w:rFonts w:ascii="Calibri" w:hAnsi="Calibri" w:cs="Calibri"/>
          <w:sz w:val="22"/>
          <w:szCs w:val="22"/>
        </w:rPr>
        <w:t xml:space="preserve">, Philadelphia, PA, Elsevier </w:t>
      </w:r>
      <w:r w:rsidR="00812FC8" w:rsidRPr="005D3F0B">
        <w:rPr>
          <w:rFonts w:ascii="Calibri" w:hAnsi="Calibri" w:cs="Calibri"/>
          <w:sz w:val="22"/>
          <w:szCs w:val="22"/>
        </w:rPr>
        <w:t>2014</w:t>
      </w:r>
      <w:r w:rsidR="00164DDA" w:rsidRPr="005D3F0B">
        <w:rPr>
          <w:rFonts w:ascii="Calibri" w:hAnsi="Calibri" w:cs="Calibri"/>
          <w:sz w:val="22"/>
          <w:szCs w:val="22"/>
        </w:rPr>
        <w:t>.</w:t>
      </w:r>
      <w:r w:rsidR="00BE323A" w:rsidRPr="005D3F0B">
        <w:rPr>
          <w:rFonts w:ascii="Calibri" w:hAnsi="Calibri" w:cs="Calibri"/>
          <w:b/>
          <w:color w:val="548DD4"/>
          <w:sz w:val="22"/>
          <w:szCs w:val="22"/>
        </w:rPr>
        <w:t xml:space="preserve"> </w:t>
      </w:r>
      <w:r w:rsidR="00BE323A" w:rsidRPr="005D3F0B">
        <w:rPr>
          <w:rFonts w:ascii="Calibri" w:hAnsi="Calibri" w:cs="Calibri"/>
          <w:b/>
          <w:color w:val="0000FF"/>
          <w:sz w:val="22"/>
          <w:szCs w:val="22"/>
        </w:rPr>
        <w:t>[The</w:t>
      </w:r>
      <w:r w:rsidR="00BE323A" w:rsidRPr="005D3F0B">
        <w:rPr>
          <w:rFonts w:ascii="Calibri" w:hAnsi="Calibri" w:cs="Calibri"/>
          <w:b/>
          <w:color w:val="548DD4"/>
          <w:sz w:val="22"/>
          <w:szCs w:val="22"/>
        </w:rPr>
        <w:t xml:space="preserve"> </w:t>
      </w:r>
      <w:r w:rsidR="00BE323A" w:rsidRPr="005D3F0B">
        <w:rPr>
          <w:rFonts w:ascii="Calibri" w:hAnsi="Calibri" w:cs="Calibri"/>
          <w:b/>
          <w:color w:val="0000FF"/>
          <w:sz w:val="22"/>
          <w:szCs w:val="22"/>
        </w:rPr>
        <w:t>Premier Infectious Diseases Textbook]</w:t>
      </w:r>
    </w:p>
    <w:p w14:paraId="61665295" w14:textId="77777777" w:rsidR="00325FC5" w:rsidRPr="005D3F0B" w:rsidRDefault="00325FC5"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Cs/>
          <w:sz w:val="22"/>
          <w:szCs w:val="22"/>
          <w:lang w:val="pt-BR"/>
        </w:rPr>
        <w:t xml:space="preserve">McConeghy K, </w:t>
      </w:r>
      <w:r w:rsidRPr="005D3F0B">
        <w:rPr>
          <w:rFonts w:ascii="Calibri" w:hAnsi="Calibri" w:cs="Calibri"/>
          <w:b/>
          <w:bCs/>
          <w:sz w:val="22"/>
          <w:szCs w:val="22"/>
          <w:lang w:val="pt-BR"/>
        </w:rPr>
        <w:t>Pai MP</w:t>
      </w:r>
      <w:r w:rsidRPr="005D3F0B">
        <w:rPr>
          <w:rFonts w:ascii="Calibri" w:hAnsi="Calibri" w:cs="Calibri"/>
          <w:sz w:val="22"/>
          <w:szCs w:val="22"/>
          <w:lang w:val="pt-BR"/>
        </w:rPr>
        <w:t xml:space="preserve">, *Rodvold KA.  </w:t>
      </w:r>
      <w:r w:rsidRPr="005D3F0B">
        <w:rPr>
          <w:rFonts w:ascii="Calibri" w:hAnsi="Calibri" w:cs="Calibri"/>
          <w:sz w:val="22"/>
          <w:szCs w:val="22"/>
        </w:rPr>
        <w:t xml:space="preserve">Infective endocarditis (Case).  In Schwinghammer TL, Ed.  </w:t>
      </w:r>
      <w:r w:rsidRPr="005D3F0B">
        <w:rPr>
          <w:rFonts w:ascii="Calibri" w:hAnsi="Calibri" w:cs="Calibri"/>
          <w:b/>
          <w:iCs/>
          <w:sz w:val="22"/>
          <w:szCs w:val="22"/>
        </w:rPr>
        <w:t xml:space="preserve">Pharmacotherapy Casebook </w:t>
      </w:r>
      <w:r w:rsidR="00B66CAC" w:rsidRPr="005D3F0B">
        <w:rPr>
          <w:rFonts w:ascii="Calibri" w:hAnsi="Calibri" w:cs="Calibri"/>
          <w:b/>
          <w:iCs/>
          <w:sz w:val="22"/>
          <w:szCs w:val="22"/>
        </w:rPr>
        <w:t>9</w:t>
      </w:r>
      <w:r w:rsidRPr="005D3F0B">
        <w:rPr>
          <w:rFonts w:ascii="Calibri" w:hAnsi="Calibri" w:cs="Calibri"/>
          <w:b/>
          <w:iCs/>
          <w:sz w:val="22"/>
          <w:szCs w:val="22"/>
          <w:vertAlign w:val="superscript"/>
        </w:rPr>
        <w:t>th</w:t>
      </w:r>
      <w:r w:rsidRPr="005D3F0B">
        <w:rPr>
          <w:rFonts w:ascii="Calibri" w:hAnsi="Calibri" w:cs="Calibri"/>
          <w:b/>
          <w:iCs/>
          <w:sz w:val="22"/>
          <w:szCs w:val="22"/>
        </w:rPr>
        <w:t xml:space="preserve"> Edition</w:t>
      </w:r>
      <w:r w:rsidRPr="005D3F0B">
        <w:rPr>
          <w:rFonts w:ascii="Calibri" w:hAnsi="Calibri" w:cs="Calibri"/>
          <w:sz w:val="22"/>
          <w:szCs w:val="22"/>
        </w:rPr>
        <w:t>, Chicago, McGraw-Hill 2013.</w:t>
      </w:r>
    </w:p>
    <w:p w14:paraId="2D7B004A" w14:textId="77777777" w:rsidR="00B341E3" w:rsidRPr="005D3F0B" w:rsidRDefault="00B341E3" w:rsidP="009836E1">
      <w:pPr>
        <w:numPr>
          <w:ilvl w:val="0"/>
          <w:numId w:val="3"/>
        </w:numPr>
        <w:tabs>
          <w:tab w:val="clear" w:pos="360"/>
          <w:tab w:val="num" w:pos="540"/>
        </w:tabs>
        <w:spacing w:after="120"/>
        <w:ind w:left="540" w:hanging="540"/>
        <w:rPr>
          <w:rFonts w:ascii="Calibri" w:hAnsi="Calibri" w:cs="Calibri"/>
          <w:sz w:val="22"/>
          <w:szCs w:val="22"/>
        </w:rPr>
      </w:pPr>
      <w:r w:rsidRPr="005D3F0B">
        <w:rPr>
          <w:rFonts w:ascii="Calibri" w:hAnsi="Calibri" w:cs="Calibri"/>
          <w:bCs/>
          <w:sz w:val="22"/>
          <w:szCs w:val="22"/>
        </w:rPr>
        <w:t xml:space="preserve">Butterfield J, Lodise TP, </w:t>
      </w:r>
      <w:r w:rsidRPr="005D3F0B">
        <w:rPr>
          <w:rFonts w:ascii="Calibri" w:hAnsi="Calibri" w:cs="Calibri"/>
          <w:b/>
          <w:bCs/>
          <w:sz w:val="22"/>
          <w:szCs w:val="22"/>
        </w:rPr>
        <w:t>*Pai MP</w:t>
      </w:r>
      <w:r w:rsidRPr="005D3F0B">
        <w:rPr>
          <w:rFonts w:ascii="Calibri" w:hAnsi="Calibri" w:cs="Calibri"/>
          <w:bCs/>
          <w:sz w:val="22"/>
          <w:szCs w:val="22"/>
        </w:rPr>
        <w:t xml:space="preserve">.  In Dasgupta A, Ed.  Application of pharmacokinetic and pharmacodynamic principles for informed dose selection. </w:t>
      </w:r>
      <w:r w:rsidRPr="005D3F0B">
        <w:rPr>
          <w:rFonts w:ascii="Calibri" w:hAnsi="Calibri" w:cs="Calibri"/>
          <w:b/>
          <w:sz w:val="22"/>
          <w:szCs w:val="22"/>
        </w:rPr>
        <w:t xml:space="preserve">Therapeutic Drug Monitoring: Newer Drugs and </w:t>
      </w:r>
      <w:r w:rsidR="00705B34" w:rsidRPr="005D3F0B">
        <w:rPr>
          <w:rFonts w:ascii="Calibri" w:hAnsi="Calibri" w:cs="Calibri"/>
          <w:b/>
          <w:sz w:val="22"/>
          <w:szCs w:val="22"/>
        </w:rPr>
        <w:t>Biomarkers</w:t>
      </w:r>
      <w:r w:rsidRPr="005D3F0B">
        <w:rPr>
          <w:rFonts w:ascii="Calibri" w:hAnsi="Calibri" w:cs="Calibri"/>
          <w:b/>
          <w:sz w:val="22"/>
          <w:szCs w:val="22"/>
        </w:rPr>
        <w:t>, 1</w:t>
      </w:r>
      <w:r w:rsidRPr="005D3F0B">
        <w:rPr>
          <w:rFonts w:ascii="Calibri" w:hAnsi="Calibri" w:cs="Calibri"/>
          <w:b/>
          <w:sz w:val="22"/>
          <w:szCs w:val="22"/>
          <w:vertAlign w:val="superscript"/>
        </w:rPr>
        <w:t>st</w:t>
      </w:r>
      <w:r w:rsidRPr="005D3F0B">
        <w:rPr>
          <w:rFonts w:ascii="Calibri" w:hAnsi="Calibri" w:cs="Calibri"/>
          <w:b/>
          <w:sz w:val="22"/>
          <w:szCs w:val="22"/>
        </w:rPr>
        <w:t xml:space="preserve"> Edition</w:t>
      </w:r>
      <w:r w:rsidRPr="005D3F0B">
        <w:rPr>
          <w:rFonts w:ascii="Calibri" w:hAnsi="Calibri" w:cs="Calibri"/>
          <w:sz w:val="22"/>
          <w:szCs w:val="22"/>
        </w:rPr>
        <w:t xml:space="preserve">, </w:t>
      </w:r>
      <w:r w:rsidR="00705B34" w:rsidRPr="005D3F0B">
        <w:rPr>
          <w:rFonts w:ascii="Calibri" w:hAnsi="Calibri" w:cs="Calibri"/>
          <w:sz w:val="22"/>
          <w:szCs w:val="22"/>
        </w:rPr>
        <w:t>Waltham, MA, Elsevier 2012.</w:t>
      </w:r>
    </w:p>
    <w:p w14:paraId="62C6DF69" w14:textId="77777777" w:rsidR="00A551FF" w:rsidRPr="005D3F0B" w:rsidRDefault="0024608A"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
          <w:bCs/>
          <w:sz w:val="22"/>
          <w:szCs w:val="22"/>
        </w:rPr>
        <w:t>*</w:t>
      </w:r>
      <w:r w:rsidR="00A551FF" w:rsidRPr="005D3F0B">
        <w:rPr>
          <w:rFonts w:ascii="Calibri" w:hAnsi="Calibri" w:cs="Calibri"/>
          <w:b/>
          <w:bCs/>
          <w:sz w:val="22"/>
          <w:szCs w:val="22"/>
        </w:rPr>
        <w:t>Pai MP</w:t>
      </w:r>
      <w:r w:rsidR="00A551FF" w:rsidRPr="005D3F0B">
        <w:rPr>
          <w:rFonts w:ascii="Calibri" w:hAnsi="Calibri" w:cs="Calibri"/>
          <w:bCs/>
          <w:sz w:val="22"/>
          <w:szCs w:val="22"/>
        </w:rPr>
        <w:t xml:space="preserve">.  Macrolides, Azalides and Ketolides.  In Piscitelli S, Rodvold KA, Pai MP, Ed.  </w:t>
      </w:r>
      <w:r w:rsidR="00A551FF" w:rsidRPr="005D3F0B">
        <w:rPr>
          <w:rFonts w:ascii="Calibri" w:hAnsi="Calibri" w:cs="Calibri"/>
          <w:b/>
          <w:bCs/>
          <w:sz w:val="22"/>
          <w:szCs w:val="22"/>
        </w:rPr>
        <w:t>Drug Interactions in Infectious Diseases</w:t>
      </w:r>
      <w:r w:rsidR="00A551FF" w:rsidRPr="005D3F0B">
        <w:rPr>
          <w:rFonts w:ascii="Calibri" w:hAnsi="Calibri" w:cs="Calibri"/>
          <w:bCs/>
          <w:sz w:val="22"/>
          <w:szCs w:val="22"/>
        </w:rPr>
        <w:t>, 3</w:t>
      </w:r>
      <w:r w:rsidR="00A551FF" w:rsidRPr="005D3F0B">
        <w:rPr>
          <w:rFonts w:ascii="Calibri" w:hAnsi="Calibri" w:cs="Calibri"/>
          <w:bCs/>
          <w:sz w:val="22"/>
          <w:szCs w:val="22"/>
          <w:vertAlign w:val="superscript"/>
        </w:rPr>
        <w:t>rd</w:t>
      </w:r>
      <w:r w:rsidR="00A551FF" w:rsidRPr="005D3F0B">
        <w:rPr>
          <w:rFonts w:ascii="Calibri" w:hAnsi="Calibri" w:cs="Calibri"/>
          <w:bCs/>
          <w:sz w:val="22"/>
          <w:szCs w:val="22"/>
        </w:rPr>
        <w:t xml:space="preserve"> Edition, New York, NY,</w:t>
      </w:r>
      <w:r w:rsidR="00705B34" w:rsidRPr="005D3F0B">
        <w:rPr>
          <w:rFonts w:ascii="Calibri" w:hAnsi="Calibri" w:cs="Calibri"/>
          <w:bCs/>
          <w:sz w:val="22"/>
          <w:szCs w:val="22"/>
        </w:rPr>
        <w:t xml:space="preserve"> Springer</w:t>
      </w:r>
      <w:r w:rsidR="00A551FF" w:rsidRPr="005D3F0B">
        <w:rPr>
          <w:rFonts w:ascii="Calibri" w:hAnsi="Calibri" w:cs="Calibri"/>
          <w:bCs/>
          <w:sz w:val="22"/>
          <w:szCs w:val="22"/>
        </w:rPr>
        <w:t xml:space="preserve"> </w:t>
      </w:r>
      <w:r w:rsidR="0085543F" w:rsidRPr="005D3F0B">
        <w:rPr>
          <w:rFonts w:ascii="Calibri" w:hAnsi="Calibri" w:cs="Calibri"/>
          <w:bCs/>
          <w:sz w:val="22"/>
          <w:szCs w:val="22"/>
        </w:rPr>
        <w:t>2011</w:t>
      </w:r>
      <w:r w:rsidR="00B341E3" w:rsidRPr="005D3F0B">
        <w:rPr>
          <w:rFonts w:ascii="Calibri" w:hAnsi="Calibri" w:cs="Calibri"/>
          <w:bCs/>
          <w:sz w:val="22"/>
          <w:szCs w:val="22"/>
        </w:rPr>
        <w:t>.</w:t>
      </w:r>
    </w:p>
    <w:p w14:paraId="0275B8C2" w14:textId="77777777" w:rsidR="00AB756B" w:rsidRPr="005D3F0B" w:rsidRDefault="00AB756B"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Cs/>
          <w:sz w:val="22"/>
          <w:szCs w:val="22"/>
          <w:lang w:val="pt-BR"/>
        </w:rPr>
        <w:t xml:space="preserve">Crawford T, </w:t>
      </w:r>
      <w:r w:rsidRPr="005D3F0B">
        <w:rPr>
          <w:rFonts w:ascii="Calibri" w:hAnsi="Calibri" w:cs="Calibri"/>
          <w:b/>
          <w:bCs/>
          <w:sz w:val="22"/>
          <w:szCs w:val="22"/>
          <w:lang w:val="pt-BR"/>
        </w:rPr>
        <w:t>Pai MP</w:t>
      </w:r>
      <w:r w:rsidRPr="005D3F0B">
        <w:rPr>
          <w:rFonts w:ascii="Calibri" w:hAnsi="Calibri" w:cs="Calibri"/>
          <w:sz w:val="22"/>
          <w:szCs w:val="22"/>
          <w:lang w:val="pt-BR"/>
        </w:rPr>
        <w:t xml:space="preserve">, </w:t>
      </w:r>
      <w:r w:rsidR="0024608A" w:rsidRPr="005D3F0B">
        <w:rPr>
          <w:rFonts w:ascii="Calibri" w:hAnsi="Calibri" w:cs="Calibri"/>
          <w:sz w:val="22"/>
          <w:szCs w:val="22"/>
          <w:lang w:val="pt-BR"/>
        </w:rPr>
        <w:t>*</w:t>
      </w:r>
      <w:r w:rsidRPr="005D3F0B">
        <w:rPr>
          <w:rFonts w:ascii="Calibri" w:hAnsi="Calibri" w:cs="Calibri"/>
          <w:sz w:val="22"/>
          <w:szCs w:val="22"/>
          <w:lang w:val="pt-BR"/>
        </w:rPr>
        <w:t xml:space="preserve">Rodvold KA.  </w:t>
      </w:r>
      <w:r w:rsidRPr="005D3F0B">
        <w:rPr>
          <w:rFonts w:ascii="Calibri" w:hAnsi="Calibri" w:cs="Calibri"/>
          <w:sz w:val="22"/>
          <w:szCs w:val="22"/>
        </w:rPr>
        <w:t xml:space="preserve">Infective endocarditis (Case).  In Schwinghammer TL, Ed.  </w:t>
      </w:r>
      <w:r w:rsidRPr="005D3F0B">
        <w:rPr>
          <w:rFonts w:ascii="Calibri" w:hAnsi="Calibri" w:cs="Calibri"/>
          <w:b/>
          <w:iCs/>
          <w:sz w:val="22"/>
          <w:szCs w:val="22"/>
        </w:rPr>
        <w:t xml:space="preserve">Pharmacotherapy Casebook </w:t>
      </w:r>
      <w:r w:rsidR="0024608A" w:rsidRPr="005D3F0B">
        <w:rPr>
          <w:rFonts w:ascii="Calibri" w:hAnsi="Calibri" w:cs="Calibri"/>
          <w:b/>
          <w:iCs/>
          <w:sz w:val="22"/>
          <w:szCs w:val="22"/>
        </w:rPr>
        <w:t>8</w:t>
      </w:r>
      <w:r w:rsidRPr="005D3F0B">
        <w:rPr>
          <w:rFonts w:ascii="Calibri" w:hAnsi="Calibri" w:cs="Calibri"/>
          <w:b/>
          <w:iCs/>
          <w:sz w:val="22"/>
          <w:szCs w:val="22"/>
          <w:vertAlign w:val="superscript"/>
        </w:rPr>
        <w:t>th</w:t>
      </w:r>
      <w:r w:rsidRPr="005D3F0B">
        <w:rPr>
          <w:rFonts w:ascii="Calibri" w:hAnsi="Calibri" w:cs="Calibri"/>
          <w:b/>
          <w:iCs/>
          <w:sz w:val="22"/>
          <w:szCs w:val="22"/>
        </w:rPr>
        <w:t xml:space="preserve"> Edition</w:t>
      </w:r>
      <w:r w:rsidRPr="005D3F0B">
        <w:rPr>
          <w:rFonts w:ascii="Calibri" w:hAnsi="Calibri" w:cs="Calibri"/>
          <w:sz w:val="22"/>
          <w:szCs w:val="22"/>
        </w:rPr>
        <w:t>, Chicago, McGraw-Hill 2011</w:t>
      </w:r>
      <w:r w:rsidR="0024608A" w:rsidRPr="005D3F0B">
        <w:rPr>
          <w:rFonts w:ascii="Calibri" w:hAnsi="Calibri" w:cs="Calibri"/>
          <w:sz w:val="22"/>
          <w:szCs w:val="22"/>
        </w:rPr>
        <w:t>.</w:t>
      </w:r>
    </w:p>
    <w:p w14:paraId="793D9662" w14:textId="77777777" w:rsidR="0011367C" w:rsidRPr="005D3F0B" w:rsidRDefault="0024608A"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Cs/>
          <w:sz w:val="22"/>
          <w:szCs w:val="22"/>
          <w:lang w:val="it-IT"/>
        </w:rPr>
        <w:t>*</w:t>
      </w:r>
      <w:r w:rsidR="0011367C" w:rsidRPr="005D3F0B">
        <w:rPr>
          <w:rFonts w:ascii="Calibri" w:hAnsi="Calibri" w:cs="Calibri"/>
          <w:bCs/>
          <w:sz w:val="22"/>
          <w:szCs w:val="22"/>
          <w:lang w:val="it-IT"/>
        </w:rPr>
        <w:t>Deming P</w:t>
      </w:r>
      <w:r w:rsidR="0011367C" w:rsidRPr="005D3F0B">
        <w:rPr>
          <w:rFonts w:ascii="Calibri" w:hAnsi="Calibri" w:cs="Calibri"/>
          <w:b/>
          <w:bCs/>
          <w:sz w:val="22"/>
          <w:szCs w:val="22"/>
          <w:lang w:val="it-IT"/>
        </w:rPr>
        <w:t xml:space="preserve">, </w:t>
      </w:r>
      <w:r w:rsidR="0011367C" w:rsidRPr="005D3F0B">
        <w:rPr>
          <w:rFonts w:ascii="Calibri" w:hAnsi="Calibri" w:cs="Calibri"/>
          <w:sz w:val="22"/>
          <w:szCs w:val="22"/>
          <w:lang w:val="it-IT"/>
        </w:rPr>
        <w:t xml:space="preserve">Mercier RC, </w:t>
      </w:r>
      <w:r w:rsidR="0011367C" w:rsidRPr="005D3F0B">
        <w:rPr>
          <w:rFonts w:ascii="Calibri" w:hAnsi="Calibri" w:cs="Calibri"/>
          <w:b/>
          <w:bCs/>
          <w:sz w:val="22"/>
          <w:szCs w:val="22"/>
          <w:lang w:val="it-IT"/>
        </w:rPr>
        <w:t>Pai MP</w:t>
      </w:r>
      <w:r w:rsidR="0011367C" w:rsidRPr="005D3F0B">
        <w:rPr>
          <w:rFonts w:ascii="Calibri" w:hAnsi="Calibri" w:cs="Calibri"/>
          <w:sz w:val="22"/>
          <w:szCs w:val="22"/>
          <w:lang w:val="it-IT"/>
        </w:rPr>
        <w:t xml:space="preserve">.  Viral hepatitis. In DiPiro JT, Talbert RL, Yee GC, Matzke GR, Wells BG, Posey LM, Ed.  </w:t>
      </w:r>
      <w:r w:rsidR="0011367C" w:rsidRPr="005D3F0B">
        <w:rPr>
          <w:rFonts w:ascii="Calibri" w:hAnsi="Calibri" w:cs="Calibri"/>
          <w:b/>
          <w:iCs/>
          <w:sz w:val="22"/>
          <w:szCs w:val="22"/>
        </w:rPr>
        <w:t>Pharmacotherapy: A Pathophysiologic Approach 7</w:t>
      </w:r>
      <w:r w:rsidR="0011367C" w:rsidRPr="005D3F0B">
        <w:rPr>
          <w:rFonts w:ascii="Calibri" w:hAnsi="Calibri" w:cs="Calibri"/>
          <w:b/>
          <w:iCs/>
          <w:sz w:val="22"/>
          <w:szCs w:val="22"/>
          <w:vertAlign w:val="superscript"/>
        </w:rPr>
        <w:t>th</w:t>
      </w:r>
      <w:r w:rsidR="0011367C" w:rsidRPr="005D3F0B">
        <w:rPr>
          <w:rFonts w:ascii="Calibri" w:hAnsi="Calibri" w:cs="Calibri"/>
          <w:b/>
          <w:iCs/>
          <w:sz w:val="22"/>
          <w:szCs w:val="22"/>
        </w:rPr>
        <w:t xml:space="preserve"> Edition</w:t>
      </w:r>
      <w:r w:rsidR="0011367C" w:rsidRPr="005D3F0B">
        <w:rPr>
          <w:rFonts w:ascii="Calibri" w:hAnsi="Calibri" w:cs="Calibri"/>
          <w:sz w:val="22"/>
          <w:szCs w:val="22"/>
        </w:rPr>
        <w:t>, Chicago, McGraw-Hill 2008.</w:t>
      </w:r>
    </w:p>
    <w:p w14:paraId="4ABF1860" w14:textId="77777777" w:rsidR="0024608A" w:rsidRPr="005D3F0B" w:rsidRDefault="0024608A"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
          <w:bCs/>
          <w:sz w:val="22"/>
          <w:szCs w:val="22"/>
          <w:lang w:val="pt-BR"/>
        </w:rPr>
        <w:lastRenderedPageBreak/>
        <w:t>Pai MP</w:t>
      </w:r>
      <w:r w:rsidRPr="005D3F0B">
        <w:rPr>
          <w:rFonts w:ascii="Calibri" w:hAnsi="Calibri" w:cs="Calibri"/>
          <w:sz w:val="22"/>
          <w:szCs w:val="22"/>
          <w:lang w:val="pt-BR"/>
        </w:rPr>
        <w:t xml:space="preserve">, *Rodvold KA.  </w:t>
      </w:r>
      <w:r w:rsidRPr="005D3F0B">
        <w:rPr>
          <w:rFonts w:ascii="Calibri" w:hAnsi="Calibri" w:cs="Calibri"/>
          <w:sz w:val="22"/>
          <w:szCs w:val="22"/>
        </w:rPr>
        <w:t xml:space="preserve">Infective endocarditis (Case).  In Schwinghammer TL, Ed.  </w:t>
      </w:r>
      <w:r w:rsidRPr="005D3F0B">
        <w:rPr>
          <w:rFonts w:ascii="Calibri" w:hAnsi="Calibri" w:cs="Calibri"/>
          <w:b/>
          <w:iCs/>
          <w:sz w:val="22"/>
          <w:szCs w:val="22"/>
        </w:rPr>
        <w:t>Pharmacotherapy Casebook 7</w:t>
      </w:r>
      <w:r w:rsidRPr="005D3F0B">
        <w:rPr>
          <w:rFonts w:ascii="Calibri" w:hAnsi="Calibri" w:cs="Calibri"/>
          <w:b/>
          <w:iCs/>
          <w:sz w:val="22"/>
          <w:szCs w:val="22"/>
          <w:vertAlign w:val="superscript"/>
        </w:rPr>
        <w:t>th</w:t>
      </w:r>
      <w:r w:rsidRPr="005D3F0B">
        <w:rPr>
          <w:rFonts w:ascii="Calibri" w:hAnsi="Calibri" w:cs="Calibri"/>
          <w:b/>
          <w:iCs/>
          <w:sz w:val="22"/>
          <w:szCs w:val="22"/>
        </w:rPr>
        <w:t xml:space="preserve"> Edition</w:t>
      </w:r>
      <w:r w:rsidRPr="005D3F0B">
        <w:rPr>
          <w:rFonts w:ascii="Calibri" w:hAnsi="Calibri" w:cs="Calibri"/>
          <w:sz w:val="22"/>
          <w:szCs w:val="22"/>
        </w:rPr>
        <w:t>, Chicago, McGraw-Hill 2008.</w:t>
      </w:r>
    </w:p>
    <w:p w14:paraId="20170580" w14:textId="77777777" w:rsidR="003D31D9" w:rsidRPr="005D3F0B" w:rsidRDefault="0024608A"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
          <w:bCs/>
          <w:sz w:val="22"/>
          <w:szCs w:val="22"/>
          <w:lang w:val="it-IT"/>
        </w:rPr>
        <w:t>*</w:t>
      </w:r>
      <w:r w:rsidR="003D31D9" w:rsidRPr="005D3F0B">
        <w:rPr>
          <w:rFonts w:ascii="Calibri" w:hAnsi="Calibri" w:cs="Calibri"/>
          <w:b/>
          <w:bCs/>
          <w:sz w:val="22"/>
          <w:szCs w:val="22"/>
          <w:lang w:val="it-IT"/>
        </w:rPr>
        <w:t xml:space="preserve">Pai MP, </w:t>
      </w:r>
      <w:r w:rsidR="003D31D9" w:rsidRPr="005D3F0B">
        <w:rPr>
          <w:rFonts w:ascii="Calibri" w:hAnsi="Calibri" w:cs="Calibri"/>
          <w:sz w:val="22"/>
          <w:szCs w:val="22"/>
          <w:lang w:val="it-IT"/>
        </w:rPr>
        <w:t xml:space="preserve">Mercier RC, Raebel MA.  Viral hepatitis. In DiPiro JT, Talbert RL, Yee GC, Matzke GR, Wells BG, Posey LM, Ed.  </w:t>
      </w:r>
      <w:r w:rsidR="003D31D9" w:rsidRPr="005D3F0B">
        <w:rPr>
          <w:rFonts w:ascii="Calibri" w:hAnsi="Calibri" w:cs="Calibri"/>
          <w:b/>
          <w:iCs/>
          <w:sz w:val="22"/>
          <w:szCs w:val="22"/>
        </w:rPr>
        <w:t>Pharmacotherapy: A Pathophysiologic Approach 6</w:t>
      </w:r>
      <w:r w:rsidR="003D31D9" w:rsidRPr="005D3F0B">
        <w:rPr>
          <w:rFonts w:ascii="Calibri" w:hAnsi="Calibri" w:cs="Calibri"/>
          <w:b/>
          <w:iCs/>
          <w:sz w:val="22"/>
          <w:szCs w:val="22"/>
          <w:vertAlign w:val="superscript"/>
        </w:rPr>
        <w:t>th</w:t>
      </w:r>
      <w:r w:rsidR="003D31D9" w:rsidRPr="005D3F0B">
        <w:rPr>
          <w:rFonts w:ascii="Calibri" w:hAnsi="Calibri" w:cs="Calibri"/>
          <w:b/>
          <w:iCs/>
          <w:sz w:val="22"/>
          <w:szCs w:val="22"/>
        </w:rPr>
        <w:t xml:space="preserve"> Edition</w:t>
      </w:r>
      <w:r w:rsidR="003D31D9" w:rsidRPr="005D3F0B">
        <w:rPr>
          <w:rFonts w:ascii="Calibri" w:hAnsi="Calibri" w:cs="Calibri"/>
          <w:sz w:val="22"/>
          <w:szCs w:val="22"/>
        </w:rPr>
        <w:t>, Chicago, McGraw-Hill 2005.</w:t>
      </w:r>
    </w:p>
    <w:p w14:paraId="2E3AC52F" w14:textId="77777777" w:rsidR="003D31D9" w:rsidRPr="005D3F0B" w:rsidRDefault="003D31D9"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
          <w:bCs/>
          <w:sz w:val="22"/>
          <w:szCs w:val="22"/>
          <w:lang w:val="pt-BR"/>
        </w:rPr>
        <w:t>Pai MP</w:t>
      </w:r>
      <w:r w:rsidRPr="005D3F0B">
        <w:rPr>
          <w:rFonts w:ascii="Calibri" w:hAnsi="Calibri" w:cs="Calibri"/>
          <w:sz w:val="22"/>
          <w:szCs w:val="22"/>
          <w:lang w:val="pt-BR"/>
        </w:rPr>
        <w:t xml:space="preserve">, Smith R, </w:t>
      </w:r>
      <w:r w:rsidR="0024608A" w:rsidRPr="005D3F0B">
        <w:rPr>
          <w:rFonts w:ascii="Calibri" w:hAnsi="Calibri" w:cs="Calibri"/>
          <w:sz w:val="22"/>
          <w:szCs w:val="22"/>
          <w:lang w:val="pt-BR"/>
        </w:rPr>
        <w:t>*</w:t>
      </w:r>
      <w:r w:rsidRPr="005D3F0B">
        <w:rPr>
          <w:rFonts w:ascii="Calibri" w:hAnsi="Calibri" w:cs="Calibri"/>
          <w:sz w:val="22"/>
          <w:szCs w:val="22"/>
          <w:lang w:val="pt-BR"/>
        </w:rPr>
        <w:t xml:space="preserve">Rodvold KA.  </w:t>
      </w:r>
      <w:r w:rsidRPr="005D3F0B">
        <w:rPr>
          <w:rFonts w:ascii="Calibri" w:hAnsi="Calibri" w:cs="Calibri"/>
          <w:sz w:val="22"/>
          <w:szCs w:val="22"/>
        </w:rPr>
        <w:t xml:space="preserve">Infective endocarditis (Case).  In Schwinghammer TL, Ed.  </w:t>
      </w:r>
      <w:r w:rsidRPr="005D3F0B">
        <w:rPr>
          <w:rFonts w:ascii="Calibri" w:hAnsi="Calibri" w:cs="Calibri"/>
          <w:b/>
          <w:iCs/>
          <w:sz w:val="22"/>
          <w:szCs w:val="22"/>
        </w:rPr>
        <w:t>Pharmacotherapy Casebook 6</w:t>
      </w:r>
      <w:r w:rsidRPr="005D3F0B">
        <w:rPr>
          <w:rFonts w:ascii="Calibri" w:hAnsi="Calibri" w:cs="Calibri"/>
          <w:b/>
          <w:iCs/>
          <w:sz w:val="22"/>
          <w:szCs w:val="22"/>
          <w:vertAlign w:val="superscript"/>
        </w:rPr>
        <w:t>th</w:t>
      </w:r>
      <w:r w:rsidRPr="005D3F0B">
        <w:rPr>
          <w:rFonts w:ascii="Calibri" w:hAnsi="Calibri" w:cs="Calibri"/>
          <w:b/>
          <w:iCs/>
          <w:sz w:val="22"/>
          <w:szCs w:val="22"/>
        </w:rPr>
        <w:t xml:space="preserve"> Edition</w:t>
      </w:r>
      <w:r w:rsidRPr="005D3F0B">
        <w:rPr>
          <w:rFonts w:ascii="Calibri" w:hAnsi="Calibri" w:cs="Calibri"/>
          <w:sz w:val="22"/>
          <w:szCs w:val="22"/>
        </w:rPr>
        <w:t>, Chicago, McGraw-Hill 2005.</w:t>
      </w:r>
    </w:p>
    <w:p w14:paraId="1FAB7311" w14:textId="77777777" w:rsidR="003D31D9" w:rsidRPr="005D3F0B" w:rsidRDefault="0024608A"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sz w:val="22"/>
          <w:szCs w:val="22"/>
          <w:lang w:val="pt-BR"/>
        </w:rPr>
        <w:t>*</w:t>
      </w:r>
      <w:r w:rsidR="003D31D9" w:rsidRPr="005D3F0B">
        <w:rPr>
          <w:rFonts w:ascii="Calibri" w:hAnsi="Calibri" w:cs="Calibri"/>
          <w:sz w:val="22"/>
          <w:szCs w:val="22"/>
          <w:lang w:val="pt-BR"/>
        </w:rPr>
        <w:t xml:space="preserve">Pai AB, </w:t>
      </w:r>
      <w:r w:rsidR="003D31D9" w:rsidRPr="005D3F0B">
        <w:rPr>
          <w:rFonts w:ascii="Calibri" w:hAnsi="Calibri" w:cs="Calibri"/>
          <w:b/>
          <w:bCs/>
          <w:sz w:val="22"/>
          <w:szCs w:val="22"/>
          <w:lang w:val="pt-BR"/>
        </w:rPr>
        <w:t>Pai MP</w:t>
      </w:r>
      <w:r w:rsidR="003D31D9" w:rsidRPr="005D3F0B">
        <w:rPr>
          <w:rFonts w:ascii="Calibri" w:hAnsi="Calibri" w:cs="Calibri"/>
          <w:sz w:val="22"/>
          <w:szCs w:val="22"/>
          <w:lang w:val="pt-BR"/>
        </w:rPr>
        <w:t xml:space="preserve">.  </w:t>
      </w:r>
      <w:r w:rsidR="003D31D9" w:rsidRPr="005D3F0B">
        <w:rPr>
          <w:rFonts w:ascii="Calibri" w:hAnsi="Calibri" w:cs="Calibri"/>
          <w:snapToGrid/>
          <w:sz w:val="22"/>
          <w:szCs w:val="22"/>
          <w:lang w:val="pt-BR"/>
        </w:rPr>
        <w:t xml:space="preserve">Acute Renal Diseases.  </w:t>
      </w:r>
      <w:r w:rsidR="003D31D9" w:rsidRPr="005D3F0B">
        <w:rPr>
          <w:rFonts w:ascii="Calibri" w:hAnsi="Calibri" w:cs="Calibri"/>
          <w:snapToGrid/>
          <w:sz w:val="22"/>
          <w:szCs w:val="22"/>
        </w:rPr>
        <w:t xml:space="preserve">In Tisdale J, Miller D, Ed.  </w:t>
      </w:r>
      <w:r w:rsidR="003D31D9" w:rsidRPr="005D3F0B">
        <w:rPr>
          <w:rFonts w:ascii="Calibri" w:hAnsi="Calibri" w:cs="Calibri"/>
          <w:b/>
          <w:iCs/>
          <w:snapToGrid/>
          <w:sz w:val="22"/>
          <w:szCs w:val="22"/>
        </w:rPr>
        <w:t>Drug-Induced Diseases, Prevention, Detection and Management</w:t>
      </w:r>
      <w:r w:rsidR="003D31D9" w:rsidRPr="005D3F0B">
        <w:rPr>
          <w:rFonts w:ascii="Calibri" w:hAnsi="Calibri" w:cs="Calibri"/>
          <w:snapToGrid/>
          <w:sz w:val="22"/>
          <w:szCs w:val="22"/>
        </w:rPr>
        <w:t>, Washington D.C., American Society of Health System Pharmacists 2005.</w:t>
      </w:r>
    </w:p>
    <w:p w14:paraId="0F6A2899" w14:textId="77777777" w:rsidR="003D31D9" w:rsidRPr="005D3F0B" w:rsidRDefault="003D31D9" w:rsidP="009836E1">
      <w:pPr>
        <w:widowControl/>
        <w:numPr>
          <w:ilvl w:val="0"/>
          <w:numId w:val="3"/>
        </w:numPr>
        <w:tabs>
          <w:tab w:val="clear" w:pos="360"/>
          <w:tab w:val="num" w:pos="540"/>
        </w:tabs>
        <w:spacing w:after="120"/>
        <w:ind w:left="540" w:hanging="540"/>
        <w:jc w:val="both"/>
        <w:rPr>
          <w:rFonts w:ascii="Calibri" w:hAnsi="Calibri" w:cs="Calibri"/>
          <w:b/>
          <w:bCs/>
          <w:sz w:val="22"/>
          <w:szCs w:val="22"/>
        </w:rPr>
      </w:pPr>
      <w:r w:rsidRPr="005D3F0B">
        <w:rPr>
          <w:rFonts w:ascii="Calibri" w:hAnsi="Calibri" w:cs="Calibri"/>
          <w:b/>
          <w:bCs/>
          <w:sz w:val="22"/>
          <w:szCs w:val="22"/>
          <w:lang w:val="pt-BR"/>
        </w:rPr>
        <w:t>Pai MP</w:t>
      </w:r>
      <w:r w:rsidRPr="005D3F0B">
        <w:rPr>
          <w:rFonts w:ascii="Calibri" w:hAnsi="Calibri" w:cs="Calibri"/>
          <w:sz w:val="22"/>
          <w:szCs w:val="22"/>
          <w:lang w:val="pt-BR"/>
        </w:rPr>
        <w:t xml:space="preserve">, Smith R, </w:t>
      </w:r>
      <w:r w:rsidR="0024608A" w:rsidRPr="005D3F0B">
        <w:rPr>
          <w:rFonts w:ascii="Calibri" w:hAnsi="Calibri" w:cs="Calibri"/>
          <w:sz w:val="22"/>
          <w:szCs w:val="22"/>
          <w:lang w:val="pt-BR"/>
        </w:rPr>
        <w:t>*</w:t>
      </w:r>
      <w:r w:rsidRPr="005D3F0B">
        <w:rPr>
          <w:rFonts w:ascii="Calibri" w:hAnsi="Calibri" w:cs="Calibri"/>
          <w:sz w:val="22"/>
          <w:szCs w:val="22"/>
          <w:lang w:val="pt-BR"/>
        </w:rPr>
        <w:t xml:space="preserve">Rodvold KA.  </w:t>
      </w:r>
      <w:r w:rsidRPr="005D3F0B">
        <w:rPr>
          <w:rFonts w:ascii="Calibri" w:hAnsi="Calibri" w:cs="Calibri"/>
          <w:sz w:val="22"/>
          <w:szCs w:val="22"/>
        </w:rPr>
        <w:t xml:space="preserve">Infective endocarditis (Case).  In Schwinghammer TL, Ed.  </w:t>
      </w:r>
      <w:r w:rsidRPr="005D3F0B">
        <w:rPr>
          <w:rFonts w:ascii="Calibri" w:hAnsi="Calibri" w:cs="Calibri"/>
          <w:b/>
          <w:iCs/>
          <w:sz w:val="22"/>
          <w:szCs w:val="22"/>
        </w:rPr>
        <w:t>Pharmacotherapy Casebook 5</w:t>
      </w:r>
      <w:r w:rsidRPr="005D3F0B">
        <w:rPr>
          <w:rFonts w:ascii="Calibri" w:hAnsi="Calibri" w:cs="Calibri"/>
          <w:b/>
          <w:iCs/>
          <w:sz w:val="22"/>
          <w:szCs w:val="22"/>
          <w:vertAlign w:val="superscript"/>
        </w:rPr>
        <w:t>th</w:t>
      </w:r>
      <w:r w:rsidRPr="005D3F0B">
        <w:rPr>
          <w:rFonts w:ascii="Calibri" w:hAnsi="Calibri" w:cs="Calibri"/>
          <w:b/>
          <w:iCs/>
          <w:sz w:val="22"/>
          <w:szCs w:val="22"/>
        </w:rPr>
        <w:t xml:space="preserve"> Edition</w:t>
      </w:r>
      <w:r w:rsidRPr="005D3F0B">
        <w:rPr>
          <w:rFonts w:ascii="Calibri" w:hAnsi="Calibri" w:cs="Calibri"/>
          <w:sz w:val="22"/>
          <w:szCs w:val="22"/>
        </w:rPr>
        <w:t>, Chicago, McGraw-Hill 2002.</w:t>
      </w:r>
    </w:p>
    <w:p w14:paraId="76A42BC1" w14:textId="77777777" w:rsidR="003D31D9" w:rsidRPr="005D3F0B" w:rsidRDefault="003D31D9" w:rsidP="009836E1">
      <w:pPr>
        <w:widowControl/>
        <w:numPr>
          <w:ilvl w:val="0"/>
          <w:numId w:val="3"/>
        </w:numPr>
        <w:tabs>
          <w:tab w:val="clear" w:pos="360"/>
          <w:tab w:val="num" w:pos="540"/>
        </w:tabs>
        <w:spacing w:after="100"/>
        <w:ind w:left="540" w:hanging="540"/>
        <w:jc w:val="both"/>
        <w:rPr>
          <w:rFonts w:ascii="Calibri" w:hAnsi="Calibri" w:cs="Calibri"/>
          <w:sz w:val="22"/>
          <w:szCs w:val="22"/>
        </w:rPr>
      </w:pPr>
      <w:r w:rsidRPr="005D3F0B">
        <w:rPr>
          <w:rFonts w:ascii="Calibri" w:hAnsi="Calibri" w:cs="Calibri"/>
          <w:b/>
          <w:bCs/>
          <w:sz w:val="22"/>
          <w:szCs w:val="22"/>
          <w:lang w:val="pt-BR"/>
        </w:rPr>
        <w:t>Pai MP</w:t>
      </w:r>
      <w:r w:rsidRPr="005D3F0B">
        <w:rPr>
          <w:rFonts w:ascii="Calibri" w:hAnsi="Calibri" w:cs="Calibri"/>
          <w:sz w:val="22"/>
          <w:szCs w:val="22"/>
          <w:lang w:val="pt-BR"/>
        </w:rPr>
        <w:t xml:space="preserve">, Lesch CA, </w:t>
      </w:r>
      <w:r w:rsidR="0024608A" w:rsidRPr="005D3F0B">
        <w:rPr>
          <w:rFonts w:ascii="Calibri" w:hAnsi="Calibri" w:cs="Calibri"/>
          <w:sz w:val="22"/>
          <w:szCs w:val="22"/>
          <w:lang w:val="pt-BR"/>
        </w:rPr>
        <w:t>*</w:t>
      </w:r>
      <w:r w:rsidRPr="005D3F0B">
        <w:rPr>
          <w:rFonts w:ascii="Calibri" w:hAnsi="Calibri" w:cs="Calibri"/>
          <w:sz w:val="22"/>
          <w:szCs w:val="22"/>
          <w:lang w:val="pt-BR"/>
        </w:rPr>
        <w:t xml:space="preserve">Rodvold KA.  </w:t>
      </w:r>
      <w:r w:rsidRPr="005D3F0B">
        <w:rPr>
          <w:rFonts w:ascii="Calibri" w:hAnsi="Calibri" w:cs="Calibri"/>
          <w:sz w:val="22"/>
          <w:szCs w:val="22"/>
        </w:rPr>
        <w:t xml:space="preserve">Lower urinary tract infection (Case).  In Schwinghammer TL, Ed.  </w:t>
      </w:r>
      <w:r w:rsidRPr="005D3F0B">
        <w:rPr>
          <w:rFonts w:ascii="Calibri" w:hAnsi="Calibri" w:cs="Calibri"/>
          <w:b/>
          <w:iCs/>
          <w:sz w:val="22"/>
          <w:szCs w:val="22"/>
        </w:rPr>
        <w:t>Pharmacotherapy Casebook 5</w:t>
      </w:r>
      <w:r w:rsidRPr="005D3F0B">
        <w:rPr>
          <w:rFonts w:ascii="Calibri" w:hAnsi="Calibri" w:cs="Calibri"/>
          <w:b/>
          <w:iCs/>
          <w:sz w:val="22"/>
          <w:szCs w:val="22"/>
          <w:vertAlign w:val="superscript"/>
        </w:rPr>
        <w:t>th</w:t>
      </w:r>
      <w:r w:rsidRPr="005D3F0B">
        <w:rPr>
          <w:rFonts w:ascii="Calibri" w:hAnsi="Calibri" w:cs="Calibri"/>
          <w:b/>
          <w:iCs/>
          <w:sz w:val="22"/>
          <w:szCs w:val="22"/>
        </w:rPr>
        <w:t xml:space="preserve"> Edition</w:t>
      </w:r>
      <w:r w:rsidRPr="005D3F0B">
        <w:rPr>
          <w:rFonts w:ascii="Calibri" w:hAnsi="Calibri" w:cs="Calibri"/>
          <w:sz w:val="22"/>
          <w:szCs w:val="22"/>
        </w:rPr>
        <w:t xml:space="preserve">, Chicago, McGraw-Hill 2002.  </w:t>
      </w:r>
    </w:p>
    <w:p w14:paraId="132F7178" w14:textId="77777777" w:rsidR="003D31D9" w:rsidRPr="005D3F0B" w:rsidRDefault="003D31D9" w:rsidP="009836E1">
      <w:pPr>
        <w:widowControl/>
        <w:numPr>
          <w:ilvl w:val="0"/>
          <w:numId w:val="3"/>
        </w:numPr>
        <w:tabs>
          <w:tab w:val="clear" w:pos="360"/>
          <w:tab w:val="num" w:pos="540"/>
        </w:tabs>
        <w:ind w:left="540" w:hanging="54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Schriever CS, </w:t>
      </w:r>
      <w:r w:rsidR="0024608A" w:rsidRPr="005D3F0B">
        <w:rPr>
          <w:rFonts w:ascii="Calibri" w:hAnsi="Calibri" w:cs="Calibri"/>
          <w:sz w:val="22"/>
          <w:szCs w:val="22"/>
        </w:rPr>
        <w:t>*</w:t>
      </w:r>
      <w:r w:rsidRPr="005D3F0B">
        <w:rPr>
          <w:rFonts w:ascii="Calibri" w:hAnsi="Calibri" w:cs="Calibri"/>
          <w:sz w:val="22"/>
          <w:szCs w:val="22"/>
        </w:rPr>
        <w:t xml:space="preserve">Pendland SL: Anti-Infective Agents.  In Rau JA, Ed:  </w:t>
      </w:r>
      <w:r w:rsidRPr="005D3F0B">
        <w:rPr>
          <w:rFonts w:ascii="Calibri" w:hAnsi="Calibri" w:cs="Calibri"/>
          <w:b/>
          <w:iCs/>
          <w:sz w:val="22"/>
          <w:szCs w:val="22"/>
        </w:rPr>
        <w:t>Respiratory Care Pharmacology 6</w:t>
      </w:r>
      <w:r w:rsidRPr="005D3F0B">
        <w:rPr>
          <w:rFonts w:ascii="Calibri" w:hAnsi="Calibri" w:cs="Calibri"/>
          <w:b/>
          <w:iCs/>
          <w:sz w:val="22"/>
          <w:szCs w:val="22"/>
          <w:vertAlign w:val="superscript"/>
        </w:rPr>
        <w:t>th</w:t>
      </w:r>
      <w:r w:rsidRPr="005D3F0B">
        <w:rPr>
          <w:rFonts w:ascii="Calibri" w:hAnsi="Calibri" w:cs="Calibri"/>
          <w:b/>
          <w:iCs/>
          <w:sz w:val="22"/>
          <w:szCs w:val="22"/>
        </w:rPr>
        <w:t xml:space="preserve"> Edition</w:t>
      </w:r>
      <w:r w:rsidRPr="005D3F0B">
        <w:rPr>
          <w:rFonts w:ascii="Calibri" w:hAnsi="Calibri" w:cs="Calibri"/>
          <w:sz w:val="22"/>
          <w:szCs w:val="22"/>
        </w:rPr>
        <w:t>, St. Louis, Mosby 2002.</w:t>
      </w:r>
    </w:p>
    <w:p w14:paraId="1E20C0DE" w14:textId="77777777" w:rsidR="008F3151" w:rsidRPr="005D3F0B" w:rsidRDefault="008F3151" w:rsidP="009836E1">
      <w:pPr>
        <w:widowControl/>
        <w:tabs>
          <w:tab w:val="num" w:pos="540"/>
        </w:tabs>
        <w:ind w:left="540" w:hanging="540"/>
        <w:jc w:val="both"/>
        <w:rPr>
          <w:rFonts w:ascii="Calibri" w:hAnsi="Calibri" w:cs="Calibri"/>
          <w:sz w:val="22"/>
          <w:szCs w:val="22"/>
        </w:rPr>
      </w:pPr>
    </w:p>
    <w:p w14:paraId="6993C7EF" w14:textId="77777777" w:rsidR="003D31D9" w:rsidRPr="005D3F0B" w:rsidRDefault="0005463A" w:rsidP="009836E1">
      <w:pPr>
        <w:widowControl/>
        <w:tabs>
          <w:tab w:val="num" w:pos="540"/>
        </w:tabs>
        <w:spacing w:before="120" w:after="120"/>
        <w:ind w:left="540" w:hanging="540"/>
        <w:jc w:val="both"/>
        <w:rPr>
          <w:rFonts w:ascii="Calibri" w:hAnsi="Calibri" w:cs="Calibri"/>
          <w:b/>
          <w:bCs/>
          <w:iCs/>
          <w:snapToGrid/>
          <w:sz w:val="22"/>
          <w:szCs w:val="22"/>
        </w:rPr>
      </w:pPr>
      <w:r w:rsidRPr="005D3F0B">
        <w:rPr>
          <w:rFonts w:ascii="Calibri" w:hAnsi="Calibri" w:cs="Calibri"/>
          <w:b/>
          <w:bCs/>
          <w:i/>
          <w:iCs/>
          <w:snapToGrid/>
          <w:sz w:val="22"/>
          <w:szCs w:val="22"/>
        </w:rPr>
        <w:t xml:space="preserve">Letters to the Editor and </w:t>
      </w:r>
      <w:r w:rsidR="003D31D9" w:rsidRPr="005D3F0B">
        <w:rPr>
          <w:rFonts w:ascii="Calibri" w:hAnsi="Calibri" w:cs="Calibri"/>
          <w:b/>
          <w:bCs/>
          <w:i/>
          <w:iCs/>
          <w:snapToGrid/>
          <w:sz w:val="22"/>
          <w:szCs w:val="22"/>
        </w:rPr>
        <w:t>Editorials</w:t>
      </w:r>
      <w:r w:rsidRPr="005D3F0B">
        <w:rPr>
          <w:rFonts w:ascii="Calibri" w:hAnsi="Calibri" w:cs="Calibri"/>
          <w:b/>
          <w:bCs/>
          <w:i/>
          <w:iCs/>
          <w:snapToGrid/>
          <w:sz w:val="22"/>
          <w:szCs w:val="22"/>
        </w:rPr>
        <w:t xml:space="preserve"> </w:t>
      </w:r>
      <w:r w:rsidRPr="005D3F0B">
        <w:rPr>
          <w:rFonts w:ascii="Calibri" w:hAnsi="Calibri" w:cs="Calibri"/>
          <w:b/>
          <w:i/>
          <w:iCs/>
          <w:sz w:val="22"/>
          <w:szCs w:val="22"/>
        </w:rPr>
        <w:t>(*Indicates Corresponding Authorship)</w:t>
      </w:r>
    </w:p>
    <w:p w14:paraId="6569FA02" w14:textId="77777777" w:rsidR="00071DC8" w:rsidRPr="00071DC8" w:rsidRDefault="00071DC8" w:rsidP="00AE7C08">
      <w:pPr>
        <w:pStyle w:val="source1"/>
        <w:numPr>
          <w:ilvl w:val="0"/>
          <w:numId w:val="3"/>
        </w:numPr>
        <w:tabs>
          <w:tab w:val="clear" w:pos="360"/>
        </w:tabs>
        <w:spacing w:after="120"/>
        <w:ind w:left="540" w:hanging="540"/>
        <w:rPr>
          <w:rFonts w:ascii="Calibri" w:hAnsi="Calibri" w:cs="Calibri"/>
          <w:sz w:val="22"/>
          <w:szCs w:val="22"/>
        </w:rPr>
      </w:pPr>
      <w:r w:rsidRPr="00071DC8">
        <w:rPr>
          <w:rFonts w:ascii="Calibri" w:hAnsi="Calibri" w:cs="Calibri"/>
          <w:sz w:val="22"/>
          <w:szCs w:val="22"/>
        </w:rPr>
        <w:t xml:space="preserve">Rybak MJ, Le J, Lodise TP, Levine DP, Bradley JS, Liu C, Mueller BA, </w:t>
      </w:r>
      <w:r w:rsidRPr="00071DC8">
        <w:rPr>
          <w:rFonts w:ascii="Calibri" w:hAnsi="Calibri" w:cs="Calibri"/>
          <w:b/>
          <w:sz w:val="22"/>
          <w:szCs w:val="22"/>
        </w:rPr>
        <w:t>Pai MP</w:t>
      </w:r>
      <w:r w:rsidRPr="00071DC8">
        <w:rPr>
          <w:rFonts w:ascii="Calibri" w:hAnsi="Calibri" w:cs="Calibri"/>
          <w:sz w:val="22"/>
          <w:szCs w:val="22"/>
        </w:rPr>
        <w:t xml:space="preserve">, Wong-Beringer A, Rodvold KA, Maples HD. Questions on Vancomycin Dosing. </w:t>
      </w:r>
      <w:r w:rsidRPr="00071DC8">
        <w:rPr>
          <w:rFonts w:ascii="Calibri" w:hAnsi="Calibri" w:cs="Calibri"/>
          <w:b/>
          <w:i/>
          <w:sz w:val="22"/>
          <w:szCs w:val="22"/>
        </w:rPr>
        <w:t>Clin Infect Dis.</w:t>
      </w:r>
      <w:r>
        <w:rPr>
          <w:rFonts w:ascii="Calibri" w:hAnsi="Calibri" w:cs="Calibri"/>
          <w:sz w:val="22"/>
          <w:szCs w:val="22"/>
        </w:rPr>
        <w:t xml:space="preserve"> 2021</w:t>
      </w:r>
      <w:r w:rsidRPr="00071DC8">
        <w:rPr>
          <w:rFonts w:ascii="Calibri" w:hAnsi="Calibri" w:cs="Calibri"/>
          <w:sz w:val="22"/>
          <w:szCs w:val="22"/>
        </w:rPr>
        <w:t xml:space="preserve">;73(7):e1777-e1778. doi: 10.1093/cid/ciaa1775. </w:t>
      </w:r>
    </w:p>
    <w:p w14:paraId="2DA904EE" w14:textId="77777777" w:rsidR="003A4703" w:rsidRDefault="003A4703" w:rsidP="003A4703">
      <w:pPr>
        <w:pStyle w:val="source1"/>
        <w:numPr>
          <w:ilvl w:val="0"/>
          <w:numId w:val="3"/>
        </w:numPr>
        <w:tabs>
          <w:tab w:val="clear" w:pos="360"/>
        </w:tabs>
        <w:spacing w:before="0" w:after="120"/>
        <w:ind w:left="540" w:hanging="540"/>
        <w:rPr>
          <w:rFonts w:ascii="Calibri" w:hAnsi="Calibri" w:cs="Calibri"/>
          <w:sz w:val="22"/>
          <w:szCs w:val="22"/>
        </w:rPr>
      </w:pPr>
      <w:r w:rsidRPr="003A4703">
        <w:rPr>
          <w:rFonts w:ascii="Calibri" w:hAnsi="Calibri" w:cs="Calibri"/>
          <w:sz w:val="22"/>
          <w:szCs w:val="22"/>
        </w:rPr>
        <w:t xml:space="preserve">Rybak MJ, Le J, Lodise TP, Levine DP, Bradley JS, Liu C, Mueller BA, </w:t>
      </w:r>
      <w:r w:rsidRPr="003A4703">
        <w:rPr>
          <w:rFonts w:ascii="Calibri" w:hAnsi="Calibri" w:cs="Calibri"/>
          <w:b/>
          <w:sz w:val="22"/>
          <w:szCs w:val="22"/>
        </w:rPr>
        <w:t>Pai MP</w:t>
      </w:r>
      <w:r w:rsidRPr="003A4703">
        <w:rPr>
          <w:rFonts w:ascii="Calibri" w:hAnsi="Calibri" w:cs="Calibri"/>
          <w:sz w:val="22"/>
          <w:szCs w:val="22"/>
        </w:rPr>
        <w:t>, Beringer AW, Rodvold KA, Maples HD. Validity of 2020 vancomycin consensus guidelines and further guidance for practical application. Am J Health Syst Pharm. 2021 Mar 25:zxab123. doi: 10.1093/ajhp/zxab123..</w:t>
      </w:r>
    </w:p>
    <w:p w14:paraId="482EEF02" w14:textId="77777777" w:rsidR="00135863" w:rsidRPr="005D3F0B" w:rsidRDefault="00135863" w:rsidP="009836E1">
      <w:pPr>
        <w:pStyle w:val="source1"/>
        <w:numPr>
          <w:ilvl w:val="0"/>
          <w:numId w:val="3"/>
        </w:numPr>
        <w:tabs>
          <w:tab w:val="clear" w:pos="360"/>
          <w:tab w:val="num" w:pos="540"/>
        </w:tabs>
        <w:spacing w:before="0" w:after="120"/>
        <w:ind w:left="540" w:hanging="540"/>
        <w:rPr>
          <w:rFonts w:ascii="Calibri" w:hAnsi="Calibri" w:cs="Calibri"/>
          <w:sz w:val="22"/>
          <w:szCs w:val="22"/>
        </w:rPr>
      </w:pPr>
      <w:r w:rsidRPr="005D3F0B">
        <w:rPr>
          <w:rFonts w:ascii="Calibri" w:hAnsi="Calibri" w:cs="Calibri"/>
          <w:sz w:val="22"/>
          <w:szCs w:val="22"/>
        </w:rPr>
        <w:t xml:space="preserve">Rybak MJ, Le J, Lodise TP, Levine DP, Bradley JS, Liu C, Mueller BA, </w:t>
      </w:r>
      <w:r w:rsidRPr="005D3F0B">
        <w:rPr>
          <w:rFonts w:ascii="Calibri" w:hAnsi="Calibri" w:cs="Calibri"/>
          <w:b/>
          <w:sz w:val="22"/>
          <w:szCs w:val="22"/>
        </w:rPr>
        <w:t>Pai MP</w:t>
      </w:r>
      <w:r w:rsidRPr="005D3F0B">
        <w:rPr>
          <w:rFonts w:ascii="Calibri" w:hAnsi="Calibri" w:cs="Calibri"/>
          <w:sz w:val="22"/>
          <w:szCs w:val="22"/>
        </w:rPr>
        <w:t xml:space="preserve">, Beringer AW, Rodvold KA, Maples HD. Questions on Vancomycin dosing. </w:t>
      </w:r>
      <w:r w:rsidRPr="005D3F0B">
        <w:rPr>
          <w:rFonts w:ascii="Calibri" w:hAnsi="Calibri" w:cs="Calibri"/>
          <w:b/>
          <w:i/>
          <w:sz w:val="22"/>
          <w:szCs w:val="22"/>
        </w:rPr>
        <w:t>Clin Infect Dis</w:t>
      </w:r>
      <w:r w:rsidRPr="005D3F0B">
        <w:rPr>
          <w:rFonts w:ascii="Calibri" w:hAnsi="Calibri" w:cs="Calibri"/>
          <w:sz w:val="22"/>
          <w:szCs w:val="22"/>
        </w:rPr>
        <w:t>. 2020 Nov 26:ciaa1775.</w:t>
      </w:r>
    </w:p>
    <w:p w14:paraId="4B9403AE" w14:textId="77777777" w:rsidR="004B70E4" w:rsidRPr="005D3F0B" w:rsidRDefault="004B70E4" w:rsidP="009836E1">
      <w:pPr>
        <w:pStyle w:val="source1"/>
        <w:numPr>
          <w:ilvl w:val="0"/>
          <w:numId w:val="3"/>
        </w:numPr>
        <w:tabs>
          <w:tab w:val="clear" w:pos="360"/>
          <w:tab w:val="num" w:pos="540"/>
        </w:tabs>
        <w:spacing w:before="0" w:after="120"/>
        <w:ind w:left="540" w:hanging="540"/>
        <w:rPr>
          <w:rFonts w:ascii="Calibri" w:hAnsi="Calibri" w:cs="Calibri"/>
          <w:sz w:val="22"/>
          <w:szCs w:val="22"/>
        </w:rPr>
      </w:pPr>
      <w:r w:rsidRPr="005D3F0B">
        <w:rPr>
          <w:rFonts w:ascii="Calibri" w:hAnsi="Calibri" w:cs="Calibri"/>
          <w:sz w:val="22"/>
          <w:szCs w:val="22"/>
        </w:rPr>
        <w:t>Falcone M, Russo A, Venditti M, Novelli A, *</w:t>
      </w:r>
      <w:r w:rsidRPr="005D3F0B">
        <w:rPr>
          <w:rFonts w:ascii="Calibri" w:hAnsi="Calibri" w:cs="Calibri"/>
          <w:b/>
          <w:sz w:val="22"/>
          <w:szCs w:val="22"/>
        </w:rPr>
        <w:t>Pai MP</w:t>
      </w:r>
      <w:r w:rsidRPr="005D3F0B">
        <w:rPr>
          <w:rFonts w:ascii="Calibri" w:hAnsi="Calibri" w:cs="Calibri"/>
          <w:sz w:val="22"/>
          <w:szCs w:val="22"/>
        </w:rPr>
        <w:t xml:space="preserve">. Response to Di Paolo et al. </w:t>
      </w:r>
      <w:r w:rsidRPr="005D3F0B">
        <w:rPr>
          <w:rFonts w:ascii="Calibri" w:hAnsi="Calibri" w:cs="Calibri"/>
          <w:b/>
          <w:i/>
          <w:sz w:val="22"/>
          <w:szCs w:val="22"/>
        </w:rPr>
        <w:t>Clin Infect Dis</w:t>
      </w:r>
      <w:r w:rsidRPr="005D3F0B">
        <w:rPr>
          <w:rFonts w:ascii="Calibri" w:hAnsi="Calibri" w:cs="Calibri"/>
          <w:sz w:val="22"/>
          <w:szCs w:val="22"/>
        </w:rPr>
        <w:t xml:space="preserve"> </w:t>
      </w:r>
      <w:r w:rsidR="005D7507" w:rsidRPr="005D3F0B">
        <w:rPr>
          <w:rFonts w:ascii="Calibri" w:hAnsi="Calibri" w:cs="Calibri"/>
          <w:color w:val="000000"/>
          <w:sz w:val="22"/>
          <w:szCs w:val="22"/>
          <w:shd w:val="clear" w:color="auto" w:fill="FFFFFF"/>
        </w:rPr>
        <w:t>2014;58(12):1789-90.</w:t>
      </w:r>
      <w:r w:rsidR="005D7507" w:rsidRPr="005D3F0B">
        <w:rPr>
          <w:rStyle w:val="apple-converted-space"/>
          <w:rFonts w:ascii="Calibri" w:hAnsi="Calibri" w:cs="Calibri"/>
          <w:color w:val="000000"/>
          <w:sz w:val="22"/>
          <w:szCs w:val="22"/>
          <w:shd w:val="clear" w:color="auto" w:fill="FFFFFF"/>
        </w:rPr>
        <w:t> </w:t>
      </w:r>
    </w:p>
    <w:p w14:paraId="085E0FE4" w14:textId="77777777" w:rsidR="003628C3" w:rsidRPr="005D3F0B" w:rsidRDefault="003628C3" w:rsidP="009836E1">
      <w:pPr>
        <w:widowControl/>
        <w:numPr>
          <w:ilvl w:val="0"/>
          <w:numId w:val="3"/>
        </w:numPr>
        <w:tabs>
          <w:tab w:val="clear" w:pos="360"/>
          <w:tab w:val="num" w:pos="540"/>
        </w:tabs>
        <w:spacing w:after="120"/>
        <w:ind w:left="540" w:hanging="540"/>
        <w:jc w:val="both"/>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Polymyxin B dosing in obese and underweight adults. </w:t>
      </w:r>
      <w:r w:rsidRPr="005D3F0B">
        <w:rPr>
          <w:rFonts w:ascii="Calibri" w:hAnsi="Calibri" w:cs="Calibri"/>
          <w:b/>
          <w:i/>
          <w:sz w:val="22"/>
          <w:szCs w:val="22"/>
        </w:rPr>
        <w:t>Clin Infect Dis</w:t>
      </w:r>
      <w:r w:rsidRPr="005D3F0B">
        <w:rPr>
          <w:rFonts w:ascii="Calibri" w:hAnsi="Calibri" w:cs="Calibri"/>
          <w:i/>
          <w:sz w:val="22"/>
          <w:szCs w:val="22"/>
        </w:rPr>
        <w:t xml:space="preserve"> </w:t>
      </w:r>
      <w:r w:rsidRPr="005D3F0B">
        <w:rPr>
          <w:rFonts w:ascii="Calibri" w:hAnsi="Calibri" w:cs="Calibri"/>
          <w:sz w:val="22"/>
          <w:szCs w:val="22"/>
        </w:rPr>
        <w:t>2013</w:t>
      </w:r>
      <w:r w:rsidR="004B70E4" w:rsidRPr="005D3F0B">
        <w:rPr>
          <w:rFonts w:ascii="Calibri" w:hAnsi="Calibri" w:cs="Calibri"/>
          <w:color w:val="000000"/>
          <w:sz w:val="22"/>
          <w:szCs w:val="22"/>
          <w:shd w:val="clear" w:color="auto" w:fill="FFFFFF"/>
        </w:rPr>
        <w:t>;57(12):1785</w:t>
      </w:r>
      <w:r w:rsidR="004B70E4" w:rsidRPr="005D3F0B">
        <w:rPr>
          <w:rFonts w:ascii="Calibri" w:hAnsi="Calibri" w:cs="Calibri"/>
          <w:sz w:val="22"/>
          <w:szCs w:val="22"/>
        </w:rPr>
        <w:t>.</w:t>
      </w:r>
    </w:p>
    <w:p w14:paraId="1B9463F7" w14:textId="77777777" w:rsidR="0005463A" w:rsidRPr="005D3F0B" w:rsidRDefault="0005463A" w:rsidP="009836E1">
      <w:pPr>
        <w:widowControl/>
        <w:numPr>
          <w:ilvl w:val="0"/>
          <w:numId w:val="3"/>
        </w:numPr>
        <w:tabs>
          <w:tab w:val="clear" w:pos="360"/>
          <w:tab w:val="num" w:pos="540"/>
        </w:tabs>
        <w:spacing w:after="120"/>
        <w:ind w:left="540" w:hanging="540"/>
        <w:jc w:val="both"/>
        <w:rPr>
          <w:rFonts w:ascii="Calibri" w:hAnsi="Calibri" w:cs="Calibri"/>
          <w:sz w:val="22"/>
          <w:szCs w:val="22"/>
        </w:rPr>
      </w:pPr>
      <w:r w:rsidRPr="005D3F0B">
        <w:rPr>
          <w:rFonts w:ascii="Calibri" w:hAnsi="Calibri" w:cs="Calibri"/>
          <w:b/>
          <w:bCs/>
          <w:sz w:val="22"/>
          <w:szCs w:val="22"/>
        </w:rPr>
        <w:t xml:space="preserve">*Pai MP, </w:t>
      </w:r>
      <w:r w:rsidRPr="005D3F0B">
        <w:rPr>
          <w:rFonts w:ascii="Calibri" w:hAnsi="Calibri" w:cs="Calibri"/>
          <w:bCs/>
          <w:sz w:val="22"/>
          <w:szCs w:val="22"/>
        </w:rPr>
        <w:t>Nafziger AN, Bertino JS Jr.</w:t>
      </w:r>
      <w:r w:rsidRPr="005D3F0B">
        <w:rPr>
          <w:rFonts w:ascii="Calibri" w:hAnsi="Calibri" w:cs="Calibri"/>
          <w:b/>
          <w:bCs/>
          <w:sz w:val="22"/>
          <w:szCs w:val="22"/>
        </w:rPr>
        <w:t xml:space="preserve">  </w:t>
      </w:r>
      <w:r w:rsidRPr="005D3F0B">
        <w:rPr>
          <w:rFonts w:ascii="Calibri" w:hAnsi="Calibri" w:cs="Calibri"/>
          <w:bCs/>
          <w:sz w:val="22"/>
          <w:szCs w:val="22"/>
        </w:rPr>
        <w:t xml:space="preserve">The not so ‘ideal’ body weight dosing of Integrilin in obesity. </w:t>
      </w:r>
      <w:r w:rsidRPr="005D3F0B">
        <w:rPr>
          <w:rFonts w:ascii="Calibri" w:hAnsi="Calibri" w:cs="Calibri"/>
          <w:b/>
          <w:bCs/>
          <w:i/>
          <w:sz w:val="22"/>
          <w:szCs w:val="22"/>
        </w:rPr>
        <w:t>Am Heart J</w:t>
      </w:r>
      <w:r w:rsidRPr="005D3F0B">
        <w:rPr>
          <w:rFonts w:ascii="Calibri" w:hAnsi="Calibri" w:cs="Calibri"/>
          <w:bCs/>
          <w:i/>
          <w:sz w:val="22"/>
          <w:szCs w:val="22"/>
        </w:rPr>
        <w:t xml:space="preserve"> </w:t>
      </w:r>
      <w:r w:rsidRPr="005D3F0B">
        <w:rPr>
          <w:rFonts w:ascii="Calibri" w:hAnsi="Calibri" w:cs="Calibri"/>
          <w:bCs/>
          <w:sz w:val="22"/>
          <w:szCs w:val="22"/>
        </w:rPr>
        <w:t>2012</w:t>
      </w:r>
      <w:r w:rsidR="000C4177" w:rsidRPr="005D3F0B">
        <w:rPr>
          <w:rFonts w:ascii="Calibri" w:hAnsi="Calibri" w:cs="Calibri"/>
          <w:bCs/>
          <w:sz w:val="22"/>
          <w:szCs w:val="22"/>
        </w:rPr>
        <w:t>:163(4):e23.</w:t>
      </w:r>
    </w:p>
    <w:p w14:paraId="26CBAECF" w14:textId="77777777" w:rsidR="0005463A" w:rsidRPr="005D3F0B" w:rsidRDefault="0024608A" w:rsidP="009836E1">
      <w:pPr>
        <w:widowControl/>
        <w:numPr>
          <w:ilvl w:val="0"/>
          <w:numId w:val="3"/>
        </w:numPr>
        <w:tabs>
          <w:tab w:val="clear" w:pos="360"/>
          <w:tab w:val="num" w:pos="540"/>
        </w:tabs>
        <w:spacing w:after="120"/>
        <w:ind w:left="540" w:hanging="540"/>
        <w:jc w:val="both"/>
        <w:rPr>
          <w:rFonts w:ascii="Calibri" w:hAnsi="Calibri" w:cs="Calibri"/>
          <w:sz w:val="22"/>
          <w:szCs w:val="22"/>
        </w:rPr>
      </w:pPr>
      <w:r w:rsidRPr="005D3F0B">
        <w:rPr>
          <w:rFonts w:ascii="Calibri" w:hAnsi="Calibri" w:cs="Calibri"/>
          <w:b/>
          <w:bCs/>
          <w:sz w:val="22"/>
          <w:szCs w:val="22"/>
        </w:rPr>
        <w:t>*</w:t>
      </w:r>
      <w:r w:rsidR="0005463A" w:rsidRPr="005D3F0B">
        <w:rPr>
          <w:rFonts w:ascii="Calibri" w:hAnsi="Calibri" w:cs="Calibri"/>
          <w:b/>
          <w:bCs/>
          <w:sz w:val="22"/>
          <w:szCs w:val="22"/>
        </w:rPr>
        <w:t xml:space="preserve">Pai MP. </w:t>
      </w:r>
      <w:r w:rsidR="0005463A" w:rsidRPr="005D3F0B">
        <w:rPr>
          <w:rFonts w:ascii="Calibri" w:hAnsi="Calibri" w:cs="Calibri"/>
          <w:bCs/>
          <w:sz w:val="22"/>
          <w:szCs w:val="22"/>
        </w:rPr>
        <w:t xml:space="preserve">Comment on: Acute renal insufficiency during telavancin therapy in clinical practice. </w:t>
      </w:r>
      <w:r w:rsidR="0005463A" w:rsidRPr="005D3F0B">
        <w:rPr>
          <w:rFonts w:ascii="Calibri" w:hAnsi="Calibri" w:cs="Calibri"/>
          <w:b/>
          <w:bCs/>
          <w:i/>
          <w:sz w:val="22"/>
          <w:szCs w:val="22"/>
        </w:rPr>
        <w:t>J Antimicrob Chemother</w:t>
      </w:r>
      <w:r w:rsidR="0005463A" w:rsidRPr="005D3F0B">
        <w:rPr>
          <w:rFonts w:ascii="Calibri" w:hAnsi="Calibri" w:cs="Calibri"/>
          <w:bCs/>
          <w:i/>
          <w:sz w:val="22"/>
          <w:szCs w:val="22"/>
        </w:rPr>
        <w:t xml:space="preserve"> </w:t>
      </w:r>
      <w:r w:rsidR="0005463A" w:rsidRPr="005D3F0B">
        <w:rPr>
          <w:rFonts w:ascii="Calibri" w:hAnsi="Calibri" w:cs="Calibri"/>
          <w:bCs/>
          <w:sz w:val="22"/>
          <w:szCs w:val="22"/>
        </w:rPr>
        <w:t>2012</w:t>
      </w:r>
      <w:r w:rsidR="000C4177" w:rsidRPr="005D3F0B">
        <w:rPr>
          <w:rFonts w:ascii="Calibri" w:hAnsi="Calibri" w:cs="Calibri"/>
          <w:bCs/>
          <w:sz w:val="22"/>
          <w:szCs w:val="22"/>
        </w:rPr>
        <w:t>;67(5):1300-1</w:t>
      </w:r>
      <w:r w:rsidR="0005463A" w:rsidRPr="005D3F0B">
        <w:rPr>
          <w:rFonts w:ascii="Calibri" w:hAnsi="Calibri" w:cs="Calibri"/>
          <w:bCs/>
          <w:sz w:val="22"/>
          <w:szCs w:val="22"/>
        </w:rPr>
        <w:t>.</w:t>
      </w:r>
    </w:p>
    <w:p w14:paraId="6EFDF7E3" w14:textId="77777777" w:rsidR="003D31D9" w:rsidRPr="005D3F0B" w:rsidRDefault="0005463A" w:rsidP="009836E1">
      <w:pPr>
        <w:widowControl/>
        <w:numPr>
          <w:ilvl w:val="0"/>
          <w:numId w:val="3"/>
        </w:numPr>
        <w:tabs>
          <w:tab w:val="clear" w:pos="360"/>
          <w:tab w:val="num" w:pos="540"/>
        </w:tabs>
        <w:spacing w:after="120"/>
        <w:ind w:left="540" w:hanging="540"/>
        <w:jc w:val="both"/>
        <w:rPr>
          <w:rFonts w:ascii="Calibri" w:hAnsi="Calibri" w:cs="Calibri"/>
          <w:sz w:val="22"/>
          <w:szCs w:val="22"/>
        </w:rPr>
      </w:pPr>
      <w:r w:rsidRPr="005D3F0B">
        <w:rPr>
          <w:rFonts w:ascii="Calibri" w:hAnsi="Calibri" w:cs="Calibri"/>
          <w:b/>
          <w:bCs/>
          <w:sz w:val="22"/>
          <w:szCs w:val="22"/>
        </w:rPr>
        <w:t>*</w:t>
      </w:r>
      <w:r w:rsidR="003D31D9" w:rsidRPr="005D3F0B">
        <w:rPr>
          <w:rFonts w:ascii="Calibri" w:hAnsi="Calibri" w:cs="Calibri"/>
          <w:b/>
          <w:bCs/>
          <w:sz w:val="22"/>
          <w:szCs w:val="22"/>
        </w:rPr>
        <w:t>Pai MP</w:t>
      </w:r>
      <w:r w:rsidR="003D31D9" w:rsidRPr="005D3F0B">
        <w:rPr>
          <w:rFonts w:ascii="Calibri" w:hAnsi="Calibri" w:cs="Calibri"/>
          <w:sz w:val="22"/>
          <w:szCs w:val="22"/>
        </w:rPr>
        <w:t xml:space="preserve">.  Pharmacy education: Beyond the basics.  </w:t>
      </w:r>
      <w:r w:rsidR="003D31D9" w:rsidRPr="005D3F0B">
        <w:rPr>
          <w:rFonts w:ascii="Calibri" w:hAnsi="Calibri" w:cs="Calibri"/>
          <w:b/>
          <w:i/>
          <w:iCs/>
          <w:sz w:val="22"/>
          <w:szCs w:val="22"/>
        </w:rPr>
        <w:t>Pharmacotherapy</w:t>
      </w:r>
      <w:r w:rsidR="003D31D9" w:rsidRPr="005D3F0B">
        <w:rPr>
          <w:rFonts w:ascii="Calibri" w:hAnsi="Calibri" w:cs="Calibri"/>
          <w:sz w:val="22"/>
          <w:szCs w:val="22"/>
        </w:rPr>
        <w:t xml:space="preserve"> 2004;24(5):690-1.</w:t>
      </w:r>
    </w:p>
    <w:p w14:paraId="201BC49D" w14:textId="77777777" w:rsidR="003D31D9" w:rsidRPr="005D3F0B" w:rsidRDefault="003D31D9" w:rsidP="009836E1">
      <w:pPr>
        <w:widowControl/>
        <w:tabs>
          <w:tab w:val="num" w:pos="540"/>
        </w:tabs>
        <w:spacing w:before="120" w:after="120"/>
        <w:ind w:left="540" w:hanging="540"/>
        <w:jc w:val="both"/>
        <w:rPr>
          <w:rFonts w:ascii="Calibri" w:hAnsi="Calibri" w:cs="Calibri"/>
          <w:b/>
          <w:bCs/>
          <w:i/>
          <w:iCs/>
          <w:sz w:val="22"/>
          <w:szCs w:val="22"/>
        </w:rPr>
      </w:pPr>
      <w:r w:rsidRPr="005D3F0B">
        <w:rPr>
          <w:rFonts w:ascii="Calibri" w:hAnsi="Calibri" w:cs="Calibri"/>
          <w:b/>
          <w:bCs/>
          <w:i/>
          <w:iCs/>
          <w:sz w:val="22"/>
          <w:szCs w:val="22"/>
        </w:rPr>
        <w:t>Book Reviews</w:t>
      </w:r>
    </w:p>
    <w:p w14:paraId="64528C55" w14:textId="77777777" w:rsidR="003D31D9" w:rsidRDefault="003D31D9" w:rsidP="009836E1">
      <w:pPr>
        <w:widowControl/>
        <w:numPr>
          <w:ilvl w:val="0"/>
          <w:numId w:val="3"/>
        </w:numPr>
        <w:tabs>
          <w:tab w:val="clear" w:pos="360"/>
          <w:tab w:val="num" w:pos="540"/>
        </w:tabs>
        <w:ind w:left="540" w:hanging="54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Management of Multiple Drug-Resistant Infections. Ed: Stephen H. Gilespie, Humana Press, Totowa, NJ, 2004. </w:t>
      </w:r>
      <w:r w:rsidRPr="005D3F0B">
        <w:rPr>
          <w:rFonts w:ascii="Calibri" w:hAnsi="Calibri" w:cs="Calibri"/>
          <w:b/>
          <w:i/>
          <w:iCs/>
          <w:sz w:val="22"/>
          <w:szCs w:val="22"/>
        </w:rPr>
        <w:t>Ann Pharmacother</w:t>
      </w:r>
      <w:r w:rsidRPr="005D3F0B">
        <w:rPr>
          <w:rFonts w:ascii="Calibri" w:hAnsi="Calibri" w:cs="Calibri"/>
          <w:i/>
          <w:iCs/>
          <w:sz w:val="22"/>
          <w:szCs w:val="22"/>
        </w:rPr>
        <w:t xml:space="preserve"> </w:t>
      </w:r>
      <w:r w:rsidRPr="005D3F0B">
        <w:rPr>
          <w:rFonts w:ascii="Calibri" w:hAnsi="Calibri" w:cs="Calibri"/>
          <w:sz w:val="22"/>
          <w:szCs w:val="22"/>
        </w:rPr>
        <w:t>2004;38:1.</w:t>
      </w:r>
    </w:p>
    <w:p w14:paraId="275FA362" w14:textId="77777777" w:rsidR="000B3CA9" w:rsidRDefault="000B3CA9" w:rsidP="000B3CA9">
      <w:pPr>
        <w:widowControl/>
        <w:jc w:val="both"/>
        <w:rPr>
          <w:rFonts w:ascii="Calibri" w:hAnsi="Calibri" w:cs="Calibri"/>
          <w:b/>
          <w:bCs/>
          <w:sz w:val="22"/>
          <w:szCs w:val="22"/>
        </w:rPr>
      </w:pPr>
    </w:p>
    <w:p w14:paraId="44C82971" w14:textId="77777777" w:rsidR="000B3CA9" w:rsidRPr="005D3F0B" w:rsidRDefault="000B3CA9" w:rsidP="000B3CA9">
      <w:pPr>
        <w:jc w:val="both"/>
        <w:rPr>
          <w:rFonts w:ascii="Calibri" w:hAnsi="Calibri" w:cs="Calibri"/>
          <w:b/>
          <w:i/>
          <w:sz w:val="22"/>
          <w:szCs w:val="22"/>
        </w:rPr>
      </w:pPr>
      <w:r w:rsidRPr="005D3F0B">
        <w:rPr>
          <w:rFonts w:ascii="Calibri" w:hAnsi="Calibri" w:cs="Calibri"/>
          <w:b/>
          <w:i/>
          <w:sz w:val="22"/>
          <w:szCs w:val="22"/>
        </w:rPr>
        <w:t>Books</w:t>
      </w:r>
    </w:p>
    <w:p w14:paraId="4DEAA98B" w14:textId="77777777" w:rsidR="000B3CA9" w:rsidRPr="005D3F0B" w:rsidRDefault="000B3CA9" w:rsidP="000B3CA9">
      <w:pPr>
        <w:numPr>
          <w:ilvl w:val="0"/>
          <w:numId w:val="27"/>
        </w:numPr>
        <w:ind w:left="540" w:hanging="540"/>
        <w:jc w:val="both"/>
        <w:rPr>
          <w:rFonts w:ascii="Calibri" w:hAnsi="Calibri" w:cs="Calibri"/>
          <w:sz w:val="22"/>
          <w:szCs w:val="22"/>
        </w:rPr>
      </w:pPr>
      <w:r w:rsidRPr="005D3F0B">
        <w:rPr>
          <w:rFonts w:ascii="Calibri" w:hAnsi="Calibri" w:cs="Calibri"/>
          <w:i/>
          <w:sz w:val="22"/>
          <w:szCs w:val="22"/>
        </w:rPr>
        <w:t>Drug Interactions in Infectious Diseases: Mechanisms and Models of Drug Interactions, Fourth Edition</w:t>
      </w:r>
      <w:r w:rsidRPr="005D3F0B">
        <w:rPr>
          <w:rFonts w:ascii="Calibri" w:hAnsi="Calibri" w:cs="Calibri"/>
          <w:sz w:val="22"/>
          <w:szCs w:val="22"/>
        </w:rPr>
        <w:t xml:space="preserve">.  Editors: </w:t>
      </w:r>
      <w:r w:rsidRPr="005D3F0B">
        <w:rPr>
          <w:rFonts w:ascii="Calibri" w:hAnsi="Calibri" w:cs="Calibri"/>
          <w:b/>
          <w:sz w:val="22"/>
          <w:szCs w:val="22"/>
        </w:rPr>
        <w:t xml:space="preserve">Pai MP, </w:t>
      </w:r>
      <w:r w:rsidRPr="005D3F0B">
        <w:rPr>
          <w:rFonts w:ascii="Calibri" w:hAnsi="Calibri" w:cs="Calibri"/>
          <w:sz w:val="22"/>
          <w:szCs w:val="22"/>
        </w:rPr>
        <w:t xml:space="preserve">Kiser JJ, Gubbins PO, Rodvold KA.  Springer, New York, NY. 2018 </w:t>
      </w:r>
    </w:p>
    <w:p w14:paraId="3E771D00" w14:textId="77777777" w:rsidR="000B3CA9" w:rsidRPr="005D3F0B" w:rsidRDefault="000B3CA9" w:rsidP="000B3CA9">
      <w:pPr>
        <w:numPr>
          <w:ilvl w:val="0"/>
          <w:numId w:val="27"/>
        </w:numPr>
        <w:ind w:left="540" w:hanging="540"/>
        <w:jc w:val="both"/>
        <w:rPr>
          <w:rFonts w:ascii="Calibri" w:hAnsi="Calibri" w:cs="Calibri"/>
          <w:sz w:val="22"/>
          <w:szCs w:val="22"/>
        </w:rPr>
      </w:pPr>
      <w:r w:rsidRPr="005D3F0B">
        <w:rPr>
          <w:rFonts w:ascii="Calibri" w:hAnsi="Calibri" w:cs="Calibri"/>
          <w:i/>
          <w:sz w:val="22"/>
          <w:szCs w:val="22"/>
        </w:rPr>
        <w:t>Drug Interactions in Infectious Diseases: Antimicrobial Drug Interactions, Fourth Edition</w:t>
      </w:r>
      <w:r w:rsidRPr="005D3F0B">
        <w:rPr>
          <w:rFonts w:ascii="Calibri" w:hAnsi="Calibri" w:cs="Calibri"/>
          <w:sz w:val="22"/>
          <w:szCs w:val="22"/>
        </w:rPr>
        <w:t xml:space="preserve">.  Editors: </w:t>
      </w:r>
      <w:r w:rsidRPr="005D3F0B">
        <w:rPr>
          <w:rFonts w:ascii="Calibri" w:hAnsi="Calibri" w:cs="Calibri"/>
          <w:b/>
          <w:sz w:val="22"/>
          <w:szCs w:val="22"/>
        </w:rPr>
        <w:t xml:space="preserve">Pai MP, </w:t>
      </w:r>
      <w:r w:rsidRPr="005D3F0B">
        <w:rPr>
          <w:rFonts w:ascii="Calibri" w:hAnsi="Calibri" w:cs="Calibri"/>
          <w:sz w:val="22"/>
          <w:szCs w:val="22"/>
        </w:rPr>
        <w:t xml:space="preserve">Kiser JJ, </w:t>
      </w:r>
      <w:r w:rsidRPr="005D3F0B">
        <w:rPr>
          <w:rFonts w:ascii="Calibri" w:hAnsi="Calibri" w:cs="Calibri"/>
          <w:sz w:val="22"/>
          <w:szCs w:val="22"/>
        </w:rPr>
        <w:lastRenderedPageBreak/>
        <w:t xml:space="preserve">Gubbins PO, Rodvold KA.  Springer, New York, NY. 2018 </w:t>
      </w:r>
    </w:p>
    <w:p w14:paraId="7AA06B3A" w14:textId="77777777" w:rsidR="000B3CA9" w:rsidRPr="005D3F0B" w:rsidRDefault="000B3CA9" w:rsidP="000B3CA9">
      <w:pPr>
        <w:numPr>
          <w:ilvl w:val="0"/>
          <w:numId w:val="27"/>
        </w:numPr>
        <w:ind w:left="540" w:hanging="540"/>
        <w:jc w:val="both"/>
        <w:rPr>
          <w:rFonts w:ascii="Calibri" w:hAnsi="Calibri" w:cs="Calibri"/>
          <w:sz w:val="22"/>
          <w:szCs w:val="22"/>
        </w:rPr>
      </w:pPr>
      <w:r w:rsidRPr="005D3F0B">
        <w:rPr>
          <w:rFonts w:ascii="Calibri" w:hAnsi="Calibri" w:cs="Calibri"/>
          <w:i/>
          <w:sz w:val="22"/>
          <w:szCs w:val="22"/>
        </w:rPr>
        <w:t>Drug Interactions in Infectious Diseases, Third Edition</w:t>
      </w:r>
      <w:r w:rsidRPr="005D3F0B">
        <w:rPr>
          <w:rFonts w:ascii="Calibri" w:hAnsi="Calibri" w:cs="Calibri"/>
          <w:sz w:val="22"/>
          <w:szCs w:val="22"/>
        </w:rPr>
        <w:t xml:space="preserve">.  Editors: Piscitelli S, Rodvold KA, </w:t>
      </w:r>
      <w:r w:rsidRPr="005D3F0B">
        <w:rPr>
          <w:rFonts w:ascii="Calibri" w:hAnsi="Calibri" w:cs="Calibri"/>
          <w:b/>
          <w:sz w:val="22"/>
          <w:szCs w:val="22"/>
        </w:rPr>
        <w:t>Pai MP</w:t>
      </w:r>
      <w:r w:rsidRPr="005D3F0B">
        <w:rPr>
          <w:rFonts w:ascii="Calibri" w:hAnsi="Calibri" w:cs="Calibri"/>
          <w:sz w:val="22"/>
          <w:szCs w:val="22"/>
        </w:rPr>
        <w:t>.  Springer, New York, NY. 2011</w:t>
      </w:r>
    </w:p>
    <w:p w14:paraId="773E954A" w14:textId="77777777" w:rsidR="000B3CA9" w:rsidRPr="005D3F0B" w:rsidRDefault="000B3CA9" w:rsidP="000B3CA9">
      <w:pPr>
        <w:ind w:left="540" w:hanging="540"/>
        <w:jc w:val="both"/>
        <w:rPr>
          <w:rFonts w:ascii="Calibri" w:hAnsi="Calibri" w:cs="Calibri"/>
          <w:b/>
          <w:sz w:val="22"/>
          <w:szCs w:val="22"/>
        </w:rPr>
      </w:pPr>
    </w:p>
    <w:p w14:paraId="36F23696" w14:textId="77777777" w:rsidR="000B3CA9" w:rsidRPr="005D3F0B" w:rsidRDefault="000B3CA9" w:rsidP="000B3CA9">
      <w:pPr>
        <w:ind w:left="540" w:hanging="540"/>
        <w:jc w:val="both"/>
        <w:rPr>
          <w:rFonts w:ascii="Calibri" w:hAnsi="Calibri" w:cs="Calibri"/>
          <w:b/>
          <w:i/>
          <w:sz w:val="22"/>
          <w:szCs w:val="22"/>
        </w:rPr>
      </w:pPr>
      <w:r w:rsidRPr="005D3F0B">
        <w:rPr>
          <w:rFonts w:ascii="Calibri" w:hAnsi="Calibri" w:cs="Calibri"/>
          <w:b/>
          <w:i/>
          <w:sz w:val="22"/>
          <w:szCs w:val="22"/>
        </w:rPr>
        <w:t>Radio Broadcasts and Podcasts</w:t>
      </w:r>
    </w:p>
    <w:p w14:paraId="0524F854" w14:textId="77777777" w:rsidR="000B3CA9" w:rsidRPr="00F27D52" w:rsidRDefault="000B3CA9" w:rsidP="000B3CA9">
      <w:pPr>
        <w:numPr>
          <w:ilvl w:val="0"/>
          <w:numId w:val="16"/>
        </w:numPr>
        <w:spacing w:after="120"/>
        <w:ind w:left="540" w:hanging="540"/>
        <w:jc w:val="both"/>
        <w:rPr>
          <w:rFonts w:ascii="Calibri" w:hAnsi="Calibri" w:cs="Calibri"/>
          <w:bCs/>
          <w:sz w:val="22"/>
          <w:szCs w:val="22"/>
        </w:rPr>
      </w:pPr>
      <w:r w:rsidRPr="002B254A">
        <w:rPr>
          <w:rFonts w:ascii="Calibri" w:hAnsi="Calibri" w:cs="Calibri"/>
          <w:b/>
          <w:sz w:val="22"/>
          <w:szCs w:val="22"/>
        </w:rPr>
        <w:t>Pai MP</w:t>
      </w:r>
      <w:r>
        <w:rPr>
          <w:rFonts w:ascii="Calibri" w:hAnsi="Calibri" w:cs="Calibri"/>
          <w:bCs/>
          <w:sz w:val="22"/>
          <w:szCs w:val="22"/>
        </w:rPr>
        <w:t>, Kyler K</w:t>
      </w:r>
      <w:r w:rsidRPr="00F27D52">
        <w:rPr>
          <w:rFonts w:ascii="Calibri" w:hAnsi="Calibri" w:cs="Calibri"/>
          <w:bCs/>
          <w:sz w:val="22"/>
          <w:szCs w:val="22"/>
        </w:rPr>
        <w:t>.</w:t>
      </w:r>
      <w:r>
        <w:rPr>
          <w:rFonts w:ascii="Calibri" w:hAnsi="Calibri" w:cs="Calibri"/>
          <w:b/>
          <w:sz w:val="22"/>
          <w:szCs w:val="22"/>
        </w:rPr>
        <w:t xml:space="preserve"> </w:t>
      </w:r>
      <w:r w:rsidRPr="00F27D52">
        <w:rPr>
          <w:rFonts w:ascii="Calibri" w:hAnsi="Calibri" w:cs="Calibri"/>
          <w:bCs/>
          <w:sz w:val="22"/>
          <w:szCs w:val="22"/>
        </w:rPr>
        <w:t>Weighting on a Miracle: Understanding Unknowns of Dosing Children and Adults with Obesity</w:t>
      </w:r>
      <w:r>
        <w:rPr>
          <w:rFonts w:ascii="Calibri" w:hAnsi="Calibri" w:cs="Calibri"/>
          <w:bCs/>
          <w:sz w:val="22"/>
          <w:szCs w:val="22"/>
        </w:rPr>
        <w:t xml:space="preserve">. </w:t>
      </w:r>
      <w:r>
        <w:rPr>
          <w:rFonts w:ascii="Calibri" w:hAnsi="Calibri" w:cs="Calibri"/>
          <w:sz w:val="22"/>
          <w:szCs w:val="22"/>
        </w:rPr>
        <w:t xml:space="preserve">SIDP Breakpoints Episode #80, Aired 6/02/23. </w:t>
      </w:r>
      <w:hyperlink r:id="rId26" w:history="1">
        <w:r w:rsidRPr="002B7373">
          <w:rPr>
            <w:rStyle w:val="Hyperlink"/>
            <w:rFonts w:ascii="Calibri" w:hAnsi="Calibri" w:cs="Calibri"/>
            <w:sz w:val="22"/>
            <w:szCs w:val="22"/>
          </w:rPr>
          <w:t>https://sidp.pinecast.co/</w:t>
        </w:r>
      </w:hyperlink>
    </w:p>
    <w:p w14:paraId="76576E34" w14:textId="77777777" w:rsidR="000B3CA9" w:rsidRPr="002B254A" w:rsidRDefault="000B3CA9" w:rsidP="000B3CA9">
      <w:pPr>
        <w:numPr>
          <w:ilvl w:val="0"/>
          <w:numId w:val="16"/>
        </w:numPr>
        <w:spacing w:after="120"/>
        <w:ind w:left="540" w:hanging="540"/>
        <w:jc w:val="both"/>
        <w:rPr>
          <w:rFonts w:ascii="Calibri" w:hAnsi="Calibri" w:cs="Calibri"/>
          <w:sz w:val="22"/>
          <w:szCs w:val="22"/>
        </w:rPr>
      </w:pPr>
      <w:r>
        <w:rPr>
          <w:rFonts w:ascii="Calibri" w:hAnsi="Calibri" w:cs="Calibri"/>
          <w:sz w:val="22"/>
          <w:szCs w:val="22"/>
        </w:rPr>
        <w:t xml:space="preserve">Crass RC, </w:t>
      </w:r>
      <w:r w:rsidRPr="002B254A">
        <w:rPr>
          <w:rFonts w:ascii="Calibri" w:hAnsi="Calibri" w:cs="Calibri"/>
          <w:b/>
          <w:sz w:val="22"/>
          <w:szCs w:val="22"/>
        </w:rPr>
        <w:t>Pai MP</w:t>
      </w:r>
      <w:r>
        <w:rPr>
          <w:rFonts w:ascii="Calibri" w:hAnsi="Calibri" w:cs="Calibri"/>
          <w:sz w:val="22"/>
          <w:szCs w:val="22"/>
        </w:rPr>
        <w:t xml:space="preserve">. Dosing Consult: Linezolid Therapeutic Drug Monitoring. SIDP Breakpoints Episode #61, Aired 8/19/22. </w:t>
      </w:r>
      <w:hyperlink r:id="rId27" w:history="1">
        <w:r w:rsidRPr="002B7373">
          <w:rPr>
            <w:rStyle w:val="Hyperlink"/>
            <w:rFonts w:ascii="Calibri" w:hAnsi="Calibri" w:cs="Calibri"/>
            <w:sz w:val="22"/>
            <w:szCs w:val="22"/>
          </w:rPr>
          <w:t>https://sidp.pinecast.co/</w:t>
        </w:r>
      </w:hyperlink>
      <w:r>
        <w:rPr>
          <w:rFonts w:ascii="Calibri" w:hAnsi="Calibri" w:cs="Calibri"/>
          <w:sz w:val="22"/>
          <w:szCs w:val="22"/>
        </w:rPr>
        <w:t xml:space="preserve"> </w:t>
      </w:r>
    </w:p>
    <w:p w14:paraId="132BA9DE" w14:textId="77777777" w:rsidR="000B3CA9" w:rsidRPr="009220EA" w:rsidRDefault="000B3CA9" w:rsidP="000B3CA9">
      <w:pPr>
        <w:numPr>
          <w:ilvl w:val="0"/>
          <w:numId w:val="16"/>
        </w:numPr>
        <w:spacing w:after="120"/>
        <w:ind w:left="540" w:hanging="540"/>
        <w:jc w:val="both"/>
        <w:rPr>
          <w:rFonts w:ascii="Calibri" w:hAnsi="Calibri" w:cs="Calibri"/>
          <w:sz w:val="22"/>
          <w:szCs w:val="22"/>
        </w:rPr>
      </w:pPr>
      <w:r w:rsidRPr="009220EA">
        <w:rPr>
          <w:rFonts w:ascii="Calibri" w:hAnsi="Calibri" w:cs="Calibri"/>
          <w:b/>
          <w:sz w:val="22"/>
          <w:szCs w:val="22"/>
        </w:rPr>
        <w:t xml:space="preserve">Pai MP, </w:t>
      </w:r>
      <w:r w:rsidRPr="009220EA">
        <w:rPr>
          <w:rFonts w:ascii="Calibri" w:hAnsi="Calibri" w:cs="Calibri"/>
          <w:sz w:val="22"/>
          <w:szCs w:val="22"/>
        </w:rPr>
        <w:t>Lodise TP Jr</w:t>
      </w:r>
      <w:r w:rsidRPr="009220EA">
        <w:rPr>
          <w:rFonts w:ascii="Calibri" w:hAnsi="Calibri" w:cs="Calibri"/>
          <w:b/>
          <w:sz w:val="22"/>
          <w:szCs w:val="22"/>
        </w:rPr>
        <w:t>.</w:t>
      </w:r>
      <w:r w:rsidRPr="009220EA">
        <w:rPr>
          <w:rFonts w:ascii="Calibri" w:hAnsi="Calibri" w:cs="Calibri"/>
          <w:sz w:val="22"/>
          <w:szCs w:val="22"/>
        </w:rPr>
        <w:t xml:space="preserve"> Weight based versus fixed dosing of daptomycin. </w:t>
      </w:r>
      <w:hyperlink r:id="rId28" w:anchor="/ps/I7u2chxitze2vyqfsu2ksxqvcym" w:history="1">
        <w:r w:rsidRPr="009220EA">
          <w:rPr>
            <w:rStyle w:val="Hyperlink"/>
            <w:rFonts w:ascii="Calibri" w:hAnsi="Calibri" w:cs="Calibri"/>
            <w:sz w:val="22"/>
            <w:szCs w:val="22"/>
          </w:rPr>
          <w:t>ACCP Podcasts</w:t>
        </w:r>
      </w:hyperlink>
      <w:r w:rsidRPr="009220EA">
        <w:rPr>
          <w:rFonts w:ascii="Calibri" w:hAnsi="Calibri" w:cs="Calibri"/>
          <w:sz w:val="22"/>
          <w:szCs w:val="22"/>
        </w:rPr>
        <w:t xml:space="preserve">, Aired 9/28/2018. Episode 28. </w:t>
      </w:r>
    </w:p>
    <w:p w14:paraId="0D206F8F" w14:textId="77777777" w:rsidR="000B3CA9" w:rsidRPr="005D3F0B" w:rsidRDefault="000B3CA9" w:rsidP="000B3CA9">
      <w:pPr>
        <w:numPr>
          <w:ilvl w:val="0"/>
          <w:numId w:val="16"/>
        </w:numPr>
        <w:spacing w:after="120"/>
        <w:ind w:left="540" w:hanging="540"/>
        <w:jc w:val="both"/>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Drug Dosing in Obesity. </w:t>
      </w:r>
      <w:hyperlink r:id="rId29" w:history="1">
        <w:r w:rsidRPr="009220EA">
          <w:rPr>
            <w:rStyle w:val="Hyperlink"/>
            <w:rFonts w:ascii="Calibri" w:hAnsi="Calibri" w:cs="Calibri"/>
            <w:i/>
            <w:sz w:val="22"/>
            <w:szCs w:val="22"/>
          </w:rPr>
          <w:t>Academic Minute</w:t>
        </w:r>
      </w:hyperlink>
      <w:r w:rsidRPr="005D3F0B">
        <w:rPr>
          <w:rFonts w:ascii="Calibri" w:hAnsi="Calibri" w:cs="Calibri"/>
          <w:sz w:val="22"/>
          <w:szCs w:val="22"/>
        </w:rPr>
        <w:t xml:space="preserve">, Aired 6/7/2011. WAMC, Northeast Public Radio. </w:t>
      </w:r>
    </w:p>
    <w:p w14:paraId="3C074B1C" w14:textId="77777777" w:rsidR="000B3CA9" w:rsidRPr="005D3F0B" w:rsidRDefault="000B3CA9" w:rsidP="000B3CA9">
      <w:pPr>
        <w:widowControl/>
        <w:jc w:val="both"/>
        <w:rPr>
          <w:rFonts w:ascii="Calibri" w:hAnsi="Calibri" w:cs="Calibri"/>
          <w:sz w:val="22"/>
          <w:szCs w:val="22"/>
        </w:rPr>
      </w:pPr>
    </w:p>
    <w:p w14:paraId="4DDE75CA" w14:textId="77777777" w:rsidR="00C419A4" w:rsidRPr="005D3F0B" w:rsidRDefault="00C419A4" w:rsidP="001C4993">
      <w:pPr>
        <w:widowControl/>
        <w:ind w:left="360"/>
        <w:jc w:val="both"/>
        <w:rPr>
          <w:rFonts w:ascii="Calibri" w:hAnsi="Calibri" w:cs="Calibri"/>
          <w:sz w:val="22"/>
          <w:szCs w:val="22"/>
        </w:rPr>
      </w:pPr>
    </w:p>
    <w:p w14:paraId="6A59A936" w14:textId="77777777" w:rsidR="003D31D9" w:rsidRPr="005D3F0B" w:rsidRDefault="003D31D9" w:rsidP="001C4993">
      <w:pPr>
        <w:spacing w:after="120"/>
        <w:jc w:val="both"/>
        <w:rPr>
          <w:rFonts w:ascii="Calibri" w:hAnsi="Calibri" w:cs="Calibri"/>
          <w:sz w:val="22"/>
          <w:szCs w:val="22"/>
        </w:rPr>
      </w:pPr>
      <w:r w:rsidRPr="005D3F0B">
        <w:rPr>
          <w:rFonts w:ascii="Calibri" w:hAnsi="Calibri" w:cs="Calibri"/>
          <w:b/>
          <w:bCs/>
          <w:i/>
          <w:iCs/>
          <w:sz w:val="22"/>
          <w:szCs w:val="22"/>
        </w:rPr>
        <w:t>Scientific Papers Presented</w:t>
      </w:r>
    </w:p>
    <w:p w14:paraId="166B9D0C" w14:textId="053DD0F8" w:rsidR="00EA29D2" w:rsidRDefault="006B128E" w:rsidP="00EA29D2">
      <w:pPr>
        <w:numPr>
          <w:ilvl w:val="0"/>
          <w:numId w:val="9"/>
        </w:numPr>
        <w:spacing w:after="120"/>
        <w:jc w:val="both"/>
        <w:rPr>
          <w:rFonts w:ascii="Calibri" w:hAnsi="Calibri" w:cs="Calibri"/>
          <w:bCs/>
          <w:sz w:val="22"/>
          <w:szCs w:val="22"/>
        </w:rPr>
      </w:pPr>
      <w:r>
        <w:rPr>
          <w:rFonts w:ascii="Calibri" w:hAnsi="Calibri" w:cs="Calibri"/>
          <w:bCs/>
          <w:sz w:val="22"/>
          <w:szCs w:val="22"/>
        </w:rPr>
        <w:t xml:space="preserve">Liu S, </w:t>
      </w:r>
      <w:r w:rsidRPr="006B128E">
        <w:rPr>
          <w:rFonts w:ascii="Calibri" w:hAnsi="Calibri" w:cs="Calibri"/>
          <w:b/>
          <w:sz w:val="22"/>
          <w:szCs w:val="22"/>
        </w:rPr>
        <w:t>Pai MP</w:t>
      </w:r>
      <w:r>
        <w:rPr>
          <w:rFonts w:ascii="Calibri" w:hAnsi="Calibri" w:cs="Calibri"/>
          <w:bCs/>
          <w:sz w:val="22"/>
          <w:szCs w:val="22"/>
        </w:rPr>
        <w:t>.</w:t>
      </w:r>
      <w:r w:rsidRPr="006B128E">
        <w:t xml:space="preserve"> </w:t>
      </w:r>
      <w:r w:rsidRPr="006B128E">
        <w:rPr>
          <w:rFonts w:ascii="Calibri" w:hAnsi="Calibri" w:cs="Calibri"/>
          <w:bCs/>
          <w:sz w:val="22"/>
          <w:szCs w:val="22"/>
        </w:rPr>
        <w:t>Modeling Cefoxitin Plasma and Subcutaneous Adipose Tissue Exposure in Patients with Obesity Undergoing Elective and Emergent Colorectal Surgeries with Morphomic Variables</w:t>
      </w:r>
      <w:r>
        <w:rPr>
          <w:rFonts w:ascii="Calibri" w:hAnsi="Calibri" w:cs="Calibri"/>
          <w:bCs/>
          <w:sz w:val="22"/>
          <w:szCs w:val="22"/>
        </w:rPr>
        <w:t xml:space="preserve">.  </w:t>
      </w:r>
      <w:r w:rsidRPr="006B128E">
        <w:rPr>
          <w:rFonts w:ascii="Calibri" w:hAnsi="Calibri" w:cs="Calibri"/>
          <w:bCs/>
          <w:sz w:val="22"/>
          <w:szCs w:val="22"/>
        </w:rPr>
        <w:t>2023 American Conference on Pharmacometrics (ACoP14), National Harbor, MD</w:t>
      </w:r>
      <w:r>
        <w:rPr>
          <w:rFonts w:ascii="Calibri" w:hAnsi="Calibri" w:cs="Calibri"/>
          <w:bCs/>
          <w:sz w:val="22"/>
          <w:szCs w:val="22"/>
        </w:rPr>
        <w:t xml:space="preserve"> {</w:t>
      </w:r>
      <w:r w:rsidRPr="006B128E">
        <w:rPr>
          <w:rFonts w:ascii="Calibri" w:hAnsi="Calibri" w:cs="Calibri"/>
          <w:bCs/>
          <w:color w:val="002060"/>
          <w:sz w:val="22"/>
          <w:szCs w:val="22"/>
        </w:rPr>
        <w:t>Study Abstract Award</w:t>
      </w:r>
      <w:r>
        <w:rPr>
          <w:rFonts w:ascii="Calibri" w:hAnsi="Calibri" w:cs="Calibri"/>
          <w:bCs/>
          <w:sz w:val="22"/>
          <w:szCs w:val="22"/>
        </w:rPr>
        <w:t>}</w:t>
      </w:r>
    </w:p>
    <w:p w14:paraId="0503B04D" w14:textId="067D77DA" w:rsidR="00EA29D2" w:rsidRDefault="00EA29D2" w:rsidP="00EA29D2">
      <w:pPr>
        <w:numPr>
          <w:ilvl w:val="0"/>
          <w:numId w:val="9"/>
        </w:numPr>
        <w:spacing w:after="120"/>
        <w:jc w:val="both"/>
        <w:rPr>
          <w:rFonts w:ascii="Calibri" w:hAnsi="Calibri" w:cs="Calibri"/>
          <w:bCs/>
          <w:sz w:val="22"/>
          <w:szCs w:val="22"/>
        </w:rPr>
      </w:pPr>
      <w:r>
        <w:rPr>
          <w:rFonts w:ascii="Calibri" w:hAnsi="Calibri" w:cs="Calibri"/>
          <w:bCs/>
          <w:sz w:val="22"/>
          <w:szCs w:val="22"/>
        </w:rPr>
        <w:t>Hall RG, Liu S</w:t>
      </w:r>
      <w:r w:rsidRPr="00EA29D2">
        <w:rPr>
          <w:rFonts w:ascii="Calibri" w:hAnsi="Calibri" w:cs="Calibri"/>
          <w:b/>
          <w:sz w:val="22"/>
          <w:szCs w:val="22"/>
        </w:rPr>
        <w:t>, Pai MP</w:t>
      </w:r>
      <w:r>
        <w:rPr>
          <w:rFonts w:ascii="Calibri" w:hAnsi="Calibri" w:cs="Calibri"/>
          <w:bCs/>
          <w:sz w:val="22"/>
          <w:szCs w:val="22"/>
        </w:rPr>
        <w:t xml:space="preserve">. </w:t>
      </w:r>
      <w:r w:rsidRPr="00EA29D2">
        <w:rPr>
          <w:rFonts w:ascii="Calibri" w:hAnsi="Calibri" w:cs="Calibri"/>
          <w:bCs/>
          <w:sz w:val="22"/>
          <w:szCs w:val="22"/>
        </w:rPr>
        <w:t>Impact of Class II/III Obesity on Doxorubicin Pharmacokinetics in Women with Breast Cancer</w:t>
      </w:r>
      <w:r>
        <w:rPr>
          <w:rFonts w:ascii="Calibri" w:hAnsi="Calibri" w:cs="Calibri"/>
          <w:bCs/>
          <w:sz w:val="22"/>
          <w:szCs w:val="22"/>
        </w:rPr>
        <w:t xml:space="preserve">. </w:t>
      </w:r>
      <w:r w:rsidRPr="00EA29D2">
        <w:rPr>
          <w:rFonts w:ascii="Calibri" w:hAnsi="Calibri" w:cs="Calibri"/>
          <w:bCs/>
          <w:sz w:val="22"/>
          <w:szCs w:val="22"/>
        </w:rPr>
        <w:t xml:space="preserve">2023 Innovations in Cancer Prevention and Research Conference, </w:t>
      </w:r>
      <w:r w:rsidRPr="00EA29D2">
        <w:rPr>
          <w:rFonts w:ascii="Calibri" w:hAnsi="Calibri" w:cs="Calibri"/>
          <w:b/>
          <w:sz w:val="22"/>
          <w:szCs w:val="22"/>
        </w:rPr>
        <w:t>Galveston, TX</w:t>
      </w:r>
      <w:r>
        <w:rPr>
          <w:rFonts w:ascii="Calibri" w:hAnsi="Calibri" w:cs="Calibri"/>
          <w:bCs/>
          <w:sz w:val="22"/>
          <w:szCs w:val="22"/>
        </w:rPr>
        <w:t>. October 2023</w:t>
      </w:r>
    </w:p>
    <w:p w14:paraId="6C36C3FC" w14:textId="60FDD5E6" w:rsidR="00EA29D2" w:rsidRDefault="00EA29D2" w:rsidP="00EA29D2">
      <w:pPr>
        <w:numPr>
          <w:ilvl w:val="0"/>
          <w:numId w:val="9"/>
        </w:numPr>
        <w:spacing w:after="120"/>
        <w:jc w:val="both"/>
        <w:rPr>
          <w:rFonts w:ascii="Calibri" w:hAnsi="Calibri" w:cs="Calibri"/>
          <w:bCs/>
          <w:sz w:val="22"/>
          <w:szCs w:val="22"/>
        </w:rPr>
      </w:pPr>
      <w:r>
        <w:rPr>
          <w:rFonts w:ascii="Calibri" w:hAnsi="Calibri" w:cs="Calibri"/>
          <w:bCs/>
          <w:sz w:val="22"/>
          <w:szCs w:val="22"/>
        </w:rPr>
        <w:t xml:space="preserve">Liu S, Rothberg A, </w:t>
      </w:r>
      <w:r w:rsidRPr="00EA29D2">
        <w:rPr>
          <w:rFonts w:ascii="Calibri" w:hAnsi="Calibri" w:cs="Calibri"/>
          <w:b/>
          <w:sz w:val="22"/>
          <w:szCs w:val="22"/>
        </w:rPr>
        <w:t>Pai MP</w:t>
      </w:r>
      <w:r>
        <w:rPr>
          <w:rFonts w:ascii="Calibri" w:hAnsi="Calibri" w:cs="Calibri"/>
          <w:b/>
          <w:sz w:val="22"/>
          <w:szCs w:val="22"/>
        </w:rPr>
        <w:t xml:space="preserve">. </w:t>
      </w:r>
      <w:r w:rsidRPr="00EA29D2">
        <w:rPr>
          <w:rFonts w:ascii="Calibri" w:hAnsi="Calibri" w:cs="Calibri"/>
          <w:bCs/>
          <w:sz w:val="22"/>
          <w:szCs w:val="22"/>
        </w:rPr>
        <w:t>Probing Gastric Emptying &amp; Drug Metabolism Changes in Patients with Obesity Undergoing Weight-Loss Using a Cocktail Containing Acetaminophen, Caffeine &amp; Omeprazole</w:t>
      </w:r>
      <w:r>
        <w:rPr>
          <w:rFonts w:ascii="Calibri" w:hAnsi="Calibri" w:cs="Calibri"/>
          <w:bCs/>
          <w:sz w:val="22"/>
          <w:szCs w:val="22"/>
        </w:rPr>
        <w:t xml:space="preserve">. </w:t>
      </w:r>
      <w:r w:rsidRPr="002224D6">
        <w:rPr>
          <w:rFonts w:ascii="Calibri" w:hAnsi="Calibri" w:cs="Calibri"/>
          <w:bCs/>
          <w:sz w:val="22"/>
          <w:szCs w:val="22"/>
        </w:rPr>
        <w:t>American College of Clinical P</w:t>
      </w:r>
      <w:r>
        <w:rPr>
          <w:rFonts w:ascii="Calibri" w:hAnsi="Calibri" w:cs="Calibri"/>
          <w:bCs/>
          <w:sz w:val="22"/>
          <w:szCs w:val="22"/>
        </w:rPr>
        <w:t>h</w:t>
      </w:r>
      <w:r w:rsidRPr="002224D6">
        <w:rPr>
          <w:rFonts w:ascii="Calibri" w:hAnsi="Calibri" w:cs="Calibri"/>
          <w:bCs/>
          <w:sz w:val="22"/>
          <w:szCs w:val="22"/>
        </w:rPr>
        <w:t xml:space="preserve">armacology Annual Meeting, </w:t>
      </w:r>
      <w:r w:rsidRPr="00EA29D2">
        <w:rPr>
          <w:rFonts w:ascii="Calibri" w:hAnsi="Calibri" w:cs="Calibri"/>
          <w:b/>
          <w:sz w:val="22"/>
          <w:szCs w:val="22"/>
        </w:rPr>
        <w:t>Bellevue, WA</w:t>
      </w:r>
      <w:r w:rsidRPr="002224D6">
        <w:rPr>
          <w:rFonts w:ascii="Calibri" w:hAnsi="Calibri" w:cs="Calibri"/>
          <w:bCs/>
          <w:sz w:val="22"/>
          <w:szCs w:val="22"/>
        </w:rPr>
        <w:t>. September 2023.</w:t>
      </w:r>
    </w:p>
    <w:p w14:paraId="113B2AD8" w14:textId="4FF31E75" w:rsidR="00EA29D2" w:rsidRDefault="00EA29D2" w:rsidP="002224D6">
      <w:pPr>
        <w:numPr>
          <w:ilvl w:val="0"/>
          <w:numId w:val="9"/>
        </w:numPr>
        <w:spacing w:after="120"/>
        <w:jc w:val="both"/>
        <w:rPr>
          <w:rFonts w:ascii="Calibri" w:hAnsi="Calibri" w:cs="Calibri"/>
          <w:bCs/>
          <w:sz w:val="22"/>
          <w:szCs w:val="22"/>
        </w:rPr>
      </w:pPr>
      <w:r>
        <w:rPr>
          <w:rFonts w:ascii="Calibri" w:hAnsi="Calibri" w:cs="Calibri"/>
          <w:bCs/>
          <w:sz w:val="22"/>
          <w:szCs w:val="22"/>
        </w:rPr>
        <w:t xml:space="preserve">Liu S, Rothberg A, </w:t>
      </w:r>
      <w:r w:rsidRPr="00EA29D2">
        <w:rPr>
          <w:rFonts w:ascii="Calibri" w:hAnsi="Calibri" w:cs="Calibri"/>
          <w:b/>
          <w:sz w:val="22"/>
          <w:szCs w:val="22"/>
        </w:rPr>
        <w:t>Pai MP</w:t>
      </w:r>
      <w:r>
        <w:rPr>
          <w:rFonts w:ascii="Calibri" w:hAnsi="Calibri" w:cs="Calibri"/>
          <w:b/>
          <w:sz w:val="22"/>
          <w:szCs w:val="22"/>
        </w:rPr>
        <w:t xml:space="preserve">. </w:t>
      </w:r>
      <w:r w:rsidRPr="00EA29D2">
        <w:rPr>
          <w:rFonts w:ascii="Calibri" w:hAnsi="Calibri" w:cs="Calibri"/>
          <w:bCs/>
          <w:sz w:val="22"/>
          <w:szCs w:val="22"/>
        </w:rPr>
        <w:t>Probing CYP3A4 Drug Metabolism Change in Patients with Obesity Undergoing Weight-Loss Using a Micro-Dose of Midazolam</w:t>
      </w:r>
      <w:r>
        <w:rPr>
          <w:rFonts w:ascii="Calibri" w:hAnsi="Calibri" w:cs="Calibri"/>
          <w:bCs/>
          <w:sz w:val="22"/>
          <w:szCs w:val="22"/>
        </w:rPr>
        <w:t xml:space="preserve">. </w:t>
      </w:r>
      <w:r w:rsidRPr="002224D6">
        <w:rPr>
          <w:rFonts w:ascii="Calibri" w:hAnsi="Calibri" w:cs="Calibri"/>
          <w:bCs/>
          <w:sz w:val="22"/>
          <w:szCs w:val="22"/>
        </w:rPr>
        <w:t>American College of Clinical P</w:t>
      </w:r>
      <w:r>
        <w:rPr>
          <w:rFonts w:ascii="Calibri" w:hAnsi="Calibri" w:cs="Calibri"/>
          <w:bCs/>
          <w:sz w:val="22"/>
          <w:szCs w:val="22"/>
        </w:rPr>
        <w:t>h</w:t>
      </w:r>
      <w:r w:rsidRPr="002224D6">
        <w:rPr>
          <w:rFonts w:ascii="Calibri" w:hAnsi="Calibri" w:cs="Calibri"/>
          <w:bCs/>
          <w:sz w:val="22"/>
          <w:szCs w:val="22"/>
        </w:rPr>
        <w:t xml:space="preserve">armacology Annual Meeting, </w:t>
      </w:r>
      <w:r w:rsidRPr="00EA29D2">
        <w:rPr>
          <w:rFonts w:ascii="Calibri" w:hAnsi="Calibri" w:cs="Calibri"/>
          <w:b/>
          <w:sz w:val="22"/>
          <w:szCs w:val="22"/>
        </w:rPr>
        <w:t>Bellevue, WA</w:t>
      </w:r>
      <w:r w:rsidRPr="002224D6">
        <w:rPr>
          <w:rFonts w:ascii="Calibri" w:hAnsi="Calibri" w:cs="Calibri"/>
          <w:bCs/>
          <w:sz w:val="22"/>
          <w:szCs w:val="22"/>
        </w:rPr>
        <w:t>. September 2023.</w:t>
      </w:r>
    </w:p>
    <w:p w14:paraId="274C1D08" w14:textId="1E7BDF88" w:rsidR="002224D6" w:rsidRPr="002224D6" w:rsidRDefault="002224D6" w:rsidP="002224D6">
      <w:pPr>
        <w:numPr>
          <w:ilvl w:val="0"/>
          <w:numId w:val="9"/>
        </w:numPr>
        <w:spacing w:after="120"/>
        <w:jc w:val="both"/>
        <w:rPr>
          <w:rFonts w:ascii="Calibri" w:hAnsi="Calibri" w:cs="Calibri"/>
          <w:bCs/>
          <w:sz w:val="22"/>
          <w:szCs w:val="22"/>
        </w:rPr>
      </w:pPr>
      <w:r w:rsidRPr="002224D6">
        <w:rPr>
          <w:rFonts w:ascii="Calibri" w:hAnsi="Calibri" w:cs="Calibri"/>
          <w:bCs/>
          <w:sz w:val="22"/>
          <w:szCs w:val="22"/>
        </w:rPr>
        <w:t xml:space="preserve">Leino A, Takyi-Williams J, Park J, Sun D, Farris K, </w:t>
      </w:r>
      <w:r w:rsidRPr="002224D6">
        <w:rPr>
          <w:rFonts w:ascii="Calibri" w:hAnsi="Calibri" w:cs="Calibri"/>
          <w:b/>
          <w:sz w:val="22"/>
          <w:szCs w:val="22"/>
        </w:rPr>
        <w:t>Pai MP</w:t>
      </w:r>
      <w:r w:rsidRPr="002224D6">
        <w:rPr>
          <w:rFonts w:ascii="Calibri" w:hAnsi="Calibri" w:cs="Calibri"/>
          <w:bCs/>
          <w:sz w:val="22"/>
          <w:szCs w:val="22"/>
        </w:rPr>
        <w:t>. Clinical Validation of Two Volumetric Absorptive Microsampling Devices to Support Home-based Therapeutic Drug Monitoring of Immunosuppression in Kidney Transplantation. American College of Clinical P</w:t>
      </w:r>
      <w:r>
        <w:rPr>
          <w:rFonts w:ascii="Calibri" w:hAnsi="Calibri" w:cs="Calibri"/>
          <w:bCs/>
          <w:sz w:val="22"/>
          <w:szCs w:val="22"/>
        </w:rPr>
        <w:t>h</w:t>
      </w:r>
      <w:r w:rsidRPr="002224D6">
        <w:rPr>
          <w:rFonts w:ascii="Calibri" w:hAnsi="Calibri" w:cs="Calibri"/>
          <w:bCs/>
          <w:sz w:val="22"/>
          <w:szCs w:val="22"/>
        </w:rPr>
        <w:t xml:space="preserve">armacology Annual Meeting, </w:t>
      </w:r>
      <w:r w:rsidRPr="00EA29D2">
        <w:rPr>
          <w:rFonts w:ascii="Calibri" w:hAnsi="Calibri" w:cs="Calibri"/>
          <w:b/>
          <w:sz w:val="22"/>
          <w:szCs w:val="22"/>
        </w:rPr>
        <w:t>Bellevue, WA</w:t>
      </w:r>
      <w:r w:rsidRPr="002224D6">
        <w:rPr>
          <w:rFonts w:ascii="Calibri" w:hAnsi="Calibri" w:cs="Calibri"/>
          <w:bCs/>
          <w:sz w:val="22"/>
          <w:szCs w:val="22"/>
        </w:rPr>
        <w:t>. September 2023.</w:t>
      </w:r>
    </w:p>
    <w:p w14:paraId="6579B76E" w14:textId="75D77DD5" w:rsidR="00EA29D2" w:rsidRDefault="00EA29D2" w:rsidP="00EA29D2">
      <w:pPr>
        <w:numPr>
          <w:ilvl w:val="0"/>
          <w:numId w:val="9"/>
        </w:numPr>
        <w:spacing w:after="120"/>
        <w:jc w:val="both"/>
        <w:rPr>
          <w:rFonts w:ascii="Calibri" w:hAnsi="Calibri" w:cs="Calibri"/>
          <w:bCs/>
          <w:sz w:val="22"/>
          <w:szCs w:val="22"/>
        </w:rPr>
      </w:pPr>
      <w:r>
        <w:rPr>
          <w:rFonts w:ascii="Calibri" w:hAnsi="Calibri" w:cs="Calibri"/>
          <w:bCs/>
          <w:sz w:val="22"/>
          <w:szCs w:val="22"/>
        </w:rPr>
        <w:t xml:space="preserve">Liu S, </w:t>
      </w:r>
      <w:r w:rsidRPr="00EA29D2">
        <w:rPr>
          <w:rFonts w:ascii="Calibri" w:hAnsi="Calibri" w:cs="Calibri"/>
          <w:b/>
          <w:sz w:val="22"/>
          <w:szCs w:val="22"/>
        </w:rPr>
        <w:t>Pai MP</w:t>
      </w:r>
      <w:r>
        <w:rPr>
          <w:rFonts w:ascii="Calibri" w:hAnsi="Calibri" w:cs="Calibri"/>
          <w:bCs/>
          <w:sz w:val="22"/>
          <w:szCs w:val="22"/>
        </w:rPr>
        <w:t xml:space="preserve">. </w:t>
      </w:r>
      <w:r w:rsidRPr="00EA29D2">
        <w:rPr>
          <w:rFonts w:ascii="Calibri" w:hAnsi="Calibri" w:cs="Calibri"/>
          <w:bCs/>
          <w:sz w:val="22"/>
          <w:szCs w:val="22"/>
        </w:rPr>
        <w:t>A Morphomics-Informed Population Pharmacokinetic Model to Characterize Cefazolin Exposure in Subcutaneous Adipose Tissue in Colorectal Surgery Patients</w:t>
      </w:r>
      <w:r>
        <w:rPr>
          <w:rFonts w:ascii="Calibri" w:hAnsi="Calibri" w:cs="Calibri"/>
          <w:bCs/>
          <w:sz w:val="22"/>
          <w:szCs w:val="22"/>
        </w:rPr>
        <w:t xml:space="preserve">. </w:t>
      </w:r>
      <w:r w:rsidRPr="00EA29D2">
        <w:rPr>
          <w:rFonts w:ascii="Calibri" w:hAnsi="Calibri" w:cs="Calibri"/>
          <w:bCs/>
          <w:sz w:val="22"/>
          <w:szCs w:val="22"/>
        </w:rPr>
        <w:t>American College of Clinical Pharmacology (ACCP) Annual Meeting</w:t>
      </w:r>
      <w:r w:rsidRPr="00EA29D2">
        <w:rPr>
          <w:rFonts w:ascii="Calibri" w:hAnsi="Calibri" w:cs="Calibri"/>
          <w:b/>
          <w:sz w:val="22"/>
          <w:szCs w:val="22"/>
        </w:rPr>
        <w:t>, Bethesda, MD</w:t>
      </w:r>
      <w:r>
        <w:rPr>
          <w:rFonts w:ascii="Calibri" w:hAnsi="Calibri" w:cs="Calibri"/>
          <w:bCs/>
          <w:sz w:val="22"/>
          <w:szCs w:val="22"/>
        </w:rPr>
        <w:t>, September 2022</w:t>
      </w:r>
      <w:r w:rsidR="006B128E">
        <w:rPr>
          <w:rFonts w:ascii="Calibri" w:hAnsi="Calibri" w:cs="Calibri"/>
          <w:bCs/>
          <w:sz w:val="22"/>
          <w:szCs w:val="22"/>
        </w:rPr>
        <w:t xml:space="preserve"> {</w:t>
      </w:r>
      <w:r w:rsidR="006B128E" w:rsidRPr="006B128E">
        <w:rPr>
          <w:rFonts w:ascii="Calibri" w:hAnsi="Calibri" w:cs="Calibri"/>
          <w:bCs/>
          <w:color w:val="002060"/>
          <w:sz w:val="22"/>
          <w:szCs w:val="22"/>
        </w:rPr>
        <w:t>Study Abstract Award</w:t>
      </w:r>
      <w:r w:rsidR="006B128E">
        <w:rPr>
          <w:rFonts w:ascii="Calibri" w:hAnsi="Calibri" w:cs="Calibri"/>
          <w:bCs/>
          <w:sz w:val="22"/>
          <w:szCs w:val="22"/>
        </w:rPr>
        <w:t>}</w:t>
      </w:r>
    </w:p>
    <w:p w14:paraId="5DB9C498" w14:textId="04F1B5EA" w:rsidR="00EA29D2" w:rsidRDefault="00EA29D2" w:rsidP="002224D6">
      <w:pPr>
        <w:numPr>
          <w:ilvl w:val="0"/>
          <w:numId w:val="9"/>
        </w:numPr>
        <w:spacing w:after="120"/>
        <w:jc w:val="both"/>
        <w:rPr>
          <w:rFonts w:ascii="Calibri" w:hAnsi="Calibri" w:cs="Calibri"/>
          <w:bCs/>
          <w:sz w:val="22"/>
          <w:szCs w:val="22"/>
        </w:rPr>
      </w:pPr>
      <w:r>
        <w:rPr>
          <w:rFonts w:ascii="Calibri" w:hAnsi="Calibri" w:cs="Calibri"/>
          <w:bCs/>
          <w:sz w:val="22"/>
          <w:szCs w:val="22"/>
        </w:rPr>
        <w:t xml:space="preserve">Liu S, </w:t>
      </w:r>
      <w:r w:rsidRPr="00EA29D2">
        <w:rPr>
          <w:rFonts w:ascii="Calibri" w:hAnsi="Calibri" w:cs="Calibri"/>
          <w:b/>
          <w:sz w:val="22"/>
          <w:szCs w:val="22"/>
        </w:rPr>
        <w:t>Pai MP</w:t>
      </w:r>
      <w:r>
        <w:rPr>
          <w:rFonts w:ascii="Calibri" w:hAnsi="Calibri" w:cs="Calibri"/>
          <w:bCs/>
          <w:sz w:val="22"/>
          <w:szCs w:val="22"/>
        </w:rPr>
        <w:t xml:space="preserve">. </w:t>
      </w:r>
      <w:r w:rsidRPr="00EA29D2">
        <w:rPr>
          <w:rFonts w:ascii="Calibri" w:hAnsi="Calibri" w:cs="Calibri"/>
          <w:bCs/>
          <w:sz w:val="22"/>
          <w:szCs w:val="22"/>
        </w:rPr>
        <w:t>A Physiologically-based Pharmacokinetic Model to Characterize Cefazolin Exposure in Gut and Adipose to Inform Personalized Dosing Recommendations for Colorectal Surgery Patients with Morbid Obesity</w:t>
      </w:r>
      <w:r>
        <w:rPr>
          <w:rFonts w:ascii="Calibri" w:hAnsi="Calibri" w:cs="Calibri"/>
          <w:bCs/>
          <w:sz w:val="22"/>
          <w:szCs w:val="22"/>
        </w:rPr>
        <w:t xml:space="preserve">. </w:t>
      </w:r>
      <w:r w:rsidRPr="00EA29D2">
        <w:rPr>
          <w:rFonts w:ascii="Calibri" w:hAnsi="Calibri" w:cs="Calibri"/>
          <w:bCs/>
          <w:sz w:val="22"/>
          <w:szCs w:val="22"/>
        </w:rPr>
        <w:t xml:space="preserve">American College of Clinical Pharmacology (ACCP) Annual Meeting, </w:t>
      </w:r>
      <w:r w:rsidRPr="00EA29D2">
        <w:rPr>
          <w:rFonts w:ascii="Calibri" w:hAnsi="Calibri" w:cs="Calibri"/>
          <w:b/>
          <w:sz w:val="22"/>
          <w:szCs w:val="22"/>
        </w:rPr>
        <w:t>Bethesda, MD</w:t>
      </w:r>
      <w:r>
        <w:rPr>
          <w:rFonts w:ascii="Calibri" w:hAnsi="Calibri" w:cs="Calibri"/>
          <w:bCs/>
          <w:sz w:val="22"/>
          <w:szCs w:val="22"/>
        </w:rPr>
        <w:t>, September 2022</w:t>
      </w:r>
      <w:r w:rsidR="006B128E">
        <w:rPr>
          <w:rFonts w:ascii="Calibri" w:hAnsi="Calibri" w:cs="Calibri"/>
          <w:bCs/>
          <w:sz w:val="22"/>
          <w:szCs w:val="22"/>
        </w:rPr>
        <w:t xml:space="preserve"> {</w:t>
      </w:r>
      <w:r w:rsidR="006B128E" w:rsidRPr="006B128E">
        <w:rPr>
          <w:rFonts w:ascii="Calibri" w:hAnsi="Calibri" w:cs="Calibri"/>
          <w:bCs/>
          <w:color w:val="002060"/>
          <w:sz w:val="22"/>
          <w:szCs w:val="22"/>
        </w:rPr>
        <w:t>Study Abstract Award</w:t>
      </w:r>
      <w:r w:rsidR="006B128E">
        <w:rPr>
          <w:rFonts w:ascii="Calibri" w:hAnsi="Calibri" w:cs="Calibri"/>
          <w:bCs/>
          <w:sz w:val="22"/>
          <w:szCs w:val="22"/>
        </w:rPr>
        <w:t>}</w:t>
      </w:r>
    </w:p>
    <w:p w14:paraId="2E0286B9" w14:textId="15FE7421" w:rsidR="002224D6" w:rsidRPr="002224D6" w:rsidRDefault="002224D6" w:rsidP="002224D6">
      <w:pPr>
        <w:numPr>
          <w:ilvl w:val="0"/>
          <w:numId w:val="9"/>
        </w:numPr>
        <w:spacing w:after="120"/>
        <w:jc w:val="both"/>
        <w:rPr>
          <w:rFonts w:ascii="Calibri" w:hAnsi="Calibri" w:cs="Calibri"/>
          <w:bCs/>
          <w:sz w:val="22"/>
          <w:szCs w:val="22"/>
        </w:rPr>
      </w:pPr>
      <w:r w:rsidRPr="002224D6">
        <w:rPr>
          <w:rFonts w:ascii="Calibri" w:hAnsi="Calibri" w:cs="Calibri"/>
          <w:bCs/>
          <w:sz w:val="22"/>
          <w:szCs w:val="22"/>
        </w:rPr>
        <w:t xml:space="preserve">Leino AD, Takyi-Williams J, Wen B, Sun D, </w:t>
      </w:r>
      <w:r w:rsidRPr="002224D6">
        <w:rPr>
          <w:rFonts w:ascii="Calibri" w:hAnsi="Calibri" w:cs="Calibri"/>
          <w:b/>
          <w:sz w:val="22"/>
          <w:szCs w:val="22"/>
        </w:rPr>
        <w:t>Pai MP</w:t>
      </w:r>
      <w:r w:rsidRPr="002224D6">
        <w:rPr>
          <w:rFonts w:ascii="Calibri" w:hAnsi="Calibri" w:cs="Calibri"/>
          <w:bCs/>
          <w:sz w:val="22"/>
          <w:szCs w:val="22"/>
        </w:rPr>
        <w:t>. Analytical and Clinical Validation of the Tasso-M20 Device to support Home-based Therapeutic Drug Monitoring in Kidney Transplantation. ACCP Global Conference on Clinical Pharmacy, San Francisco, CA. October 2022</w:t>
      </w:r>
    </w:p>
    <w:p w14:paraId="1CAF9873" w14:textId="2F5E7DBA" w:rsidR="002224D6" w:rsidRPr="002224D6" w:rsidRDefault="002224D6" w:rsidP="002224D6">
      <w:pPr>
        <w:numPr>
          <w:ilvl w:val="0"/>
          <w:numId w:val="9"/>
        </w:numPr>
        <w:spacing w:after="120"/>
        <w:jc w:val="both"/>
        <w:rPr>
          <w:rFonts w:ascii="Calibri" w:hAnsi="Calibri" w:cs="Calibri"/>
          <w:bCs/>
          <w:sz w:val="22"/>
          <w:szCs w:val="22"/>
        </w:rPr>
      </w:pPr>
      <w:r w:rsidRPr="002224D6">
        <w:rPr>
          <w:rFonts w:ascii="Calibri" w:hAnsi="Calibri" w:cs="Calibri"/>
          <w:bCs/>
          <w:sz w:val="22"/>
          <w:szCs w:val="22"/>
        </w:rPr>
        <w:t xml:space="preserve">Takyi-Williams J, Leino AD, Wen B, Sun D, </w:t>
      </w:r>
      <w:r w:rsidRPr="002224D6">
        <w:rPr>
          <w:rFonts w:ascii="Calibri" w:hAnsi="Calibri" w:cs="Calibri"/>
          <w:b/>
          <w:sz w:val="22"/>
          <w:szCs w:val="22"/>
        </w:rPr>
        <w:t>Pai MP</w:t>
      </w:r>
      <w:r w:rsidRPr="002224D6">
        <w:rPr>
          <w:rFonts w:ascii="Calibri" w:hAnsi="Calibri" w:cs="Calibri"/>
          <w:bCs/>
          <w:sz w:val="22"/>
          <w:szCs w:val="22"/>
        </w:rPr>
        <w:t>. Development of sampling strategy for VAMS Tasso-M20 device under laboratory setting combined with impact-assisted extraction method immunosuppression LC-MS/MS assay. ASMS Conference on Mass Spectrometry and Allied Topics, Minneapolis, MN. June 2022.</w:t>
      </w:r>
    </w:p>
    <w:p w14:paraId="0CBD6CDD" w14:textId="6C7D443C" w:rsidR="00714863" w:rsidRPr="005D3F0B" w:rsidRDefault="00714863"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Pai MP</w:t>
      </w:r>
      <w:r w:rsidR="00A8514A" w:rsidRPr="005D3F0B">
        <w:rPr>
          <w:rFonts w:ascii="Calibri" w:hAnsi="Calibri" w:cs="Calibri"/>
          <w:bCs/>
          <w:sz w:val="22"/>
          <w:szCs w:val="22"/>
        </w:rPr>
        <w:t>, Wilcox MH, Curran M, Chitra S, Garrity-Ryan L, McGovern PC</w:t>
      </w:r>
      <w:r w:rsidRPr="005D3F0B">
        <w:rPr>
          <w:rFonts w:ascii="Calibri" w:hAnsi="Calibri" w:cs="Calibri"/>
          <w:bCs/>
          <w:sz w:val="22"/>
          <w:szCs w:val="22"/>
        </w:rPr>
        <w:t xml:space="preserve">. </w:t>
      </w:r>
      <w:r w:rsidR="00A8514A" w:rsidRPr="005D3F0B">
        <w:rPr>
          <w:rFonts w:ascii="Calibri" w:hAnsi="Calibri" w:cs="Calibri"/>
          <w:bCs/>
          <w:sz w:val="22"/>
          <w:szCs w:val="22"/>
        </w:rPr>
        <w:t xml:space="preserve">Safety and efficacy of omadacycline by patient </w:t>
      </w:r>
      <w:r w:rsidR="00A8514A" w:rsidRPr="005D3F0B">
        <w:rPr>
          <w:rFonts w:ascii="Calibri" w:hAnsi="Calibri" w:cs="Calibri"/>
          <w:bCs/>
          <w:sz w:val="22"/>
          <w:szCs w:val="22"/>
        </w:rPr>
        <w:lastRenderedPageBreak/>
        <w:t>body mass index for the treatment of acute bacterial skin and skin structure infections</w:t>
      </w:r>
      <w:r w:rsidRPr="005D3F0B">
        <w:rPr>
          <w:rFonts w:ascii="Calibri" w:hAnsi="Calibri" w:cs="Calibri"/>
          <w:bCs/>
          <w:sz w:val="22"/>
          <w:szCs w:val="22"/>
        </w:rPr>
        <w:t xml:space="preserve">. 29th European Congress of Clinical Microbiology and Infectious Diseases, </w:t>
      </w:r>
      <w:r w:rsidRPr="005D3F0B">
        <w:rPr>
          <w:rFonts w:ascii="Calibri" w:hAnsi="Calibri" w:cs="Calibri"/>
          <w:b/>
          <w:bCs/>
          <w:sz w:val="22"/>
          <w:szCs w:val="22"/>
        </w:rPr>
        <w:t>Amsterdam, Netherlands</w:t>
      </w:r>
      <w:r w:rsidRPr="005D3F0B">
        <w:rPr>
          <w:rFonts w:ascii="Calibri" w:hAnsi="Calibri" w:cs="Calibri"/>
          <w:bCs/>
          <w:sz w:val="22"/>
          <w:szCs w:val="22"/>
        </w:rPr>
        <w:t>, April 2019.</w:t>
      </w:r>
    </w:p>
    <w:p w14:paraId="5A061182" w14:textId="77777777" w:rsidR="00A8514A" w:rsidRPr="005D3F0B" w:rsidRDefault="00A8514A"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Pai MP</w:t>
      </w:r>
      <w:r w:rsidRPr="005D3F0B">
        <w:rPr>
          <w:rFonts w:ascii="Calibri" w:hAnsi="Calibri" w:cs="Calibri"/>
          <w:bCs/>
          <w:sz w:val="22"/>
          <w:szCs w:val="22"/>
        </w:rPr>
        <w:t>, Wilcox MH, Curran M, Chitra S, Garrity-Ryan L, McGovern PC. Safety and efficacy of omadacycline by body mass index in patients with community-acquired bacterial pneumonia</w:t>
      </w:r>
      <w:r w:rsidR="001122A8" w:rsidRPr="005D3F0B">
        <w:rPr>
          <w:rFonts w:ascii="Calibri" w:hAnsi="Calibri" w:cs="Calibri"/>
          <w:bCs/>
          <w:sz w:val="22"/>
          <w:szCs w:val="22"/>
        </w:rPr>
        <w:t xml:space="preserve"> [</w:t>
      </w:r>
      <w:r w:rsidR="001122A8" w:rsidRPr="005D3F0B">
        <w:rPr>
          <w:rFonts w:ascii="Calibri" w:hAnsi="Calibri" w:cs="Calibri"/>
          <w:b/>
          <w:bCs/>
          <w:sz w:val="22"/>
          <w:szCs w:val="22"/>
        </w:rPr>
        <w:t>Oral Rapid Fire]</w:t>
      </w:r>
      <w:r w:rsidRPr="005D3F0B">
        <w:rPr>
          <w:rFonts w:ascii="Calibri" w:hAnsi="Calibri" w:cs="Calibri"/>
          <w:bCs/>
          <w:sz w:val="22"/>
          <w:szCs w:val="22"/>
        </w:rPr>
        <w:t xml:space="preserve">. 29th European Congress of Clinical Microbiology and Infectious Diseases, </w:t>
      </w:r>
      <w:r w:rsidRPr="005D3F0B">
        <w:rPr>
          <w:rFonts w:ascii="Calibri" w:hAnsi="Calibri" w:cs="Calibri"/>
          <w:b/>
          <w:bCs/>
          <w:sz w:val="22"/>
          <w:szCs w:val="22"/>
        </w:rPr>
        <w:t>Amsterdam, Netherlands</w:t>
      </w:r>
      <w:r w:rsidRPr="005D3F0B">
        <w:rPr>
          <w:rFonts w:ascii="Calibri" w:hAnsi="Calibri" w:cs="Calibri"/>
          <w:bCs/>
          <w:sz w:val="22"/>
          <w:szCs w:val="22"/>
        </w:rPr>
        <w:t>, April 2019.</w:t>
      </w:r>
    </w:p>
    <w:p w14:paraId="35DA7D0C" w14:textId="77777777" w:rsidR="00714863" w:rsidRPr="005D3F0B" w:rsidRDefault="00714863"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 xml:space="preserve">Crass RL, </w:t>
      </w:r>
      <w:r w:rsidR="00A8514A" w:rsidRPr="005D3F0B">
        <w:rPr>
          <w:rFonts w:ascii="Calibri" w:hAnsi="Calibri" w:cs="Calibri"/>
          <w:bCs/>
          <w:sz w:val="22"/>
          <w:szCs w:val="22"/>
        </w:rPr>
        <w:t xml:space="preserve">Cojutti PG, </w:t>
      </w:r>
      <w:r w:rsidRPr="005D3F0B">
        <w:rPr>
          <w:rFonts w:ascii="Calibri" w:hAnsi="Calibri" w:cs="Calibri"/>
          <w:b/>
          <w:bCs/>
          <w:sz w:val="22"/>
          <w:szCs w:val="22"/>
        </w:rPr>
        <w:t>Pai MP</w:t>
      </w:r>
      <w:r w:rsidR="00A8514A" w:rsidRPr="005D3F0B">
        <w:rPr>
          <w:rFonts w:ascii="Calibri" w:hAnsi="Calibri" w:cs="Calibri"/>
          <w:bCs/>
          <w:sz w:val="22"/>
          <w:szCs w:val="22"/>
        </w:rPr>
        <w:t>, Pea F</w:t>
      </w:r>
      <w:r w:rsidRPr="005D3F0B">
        <w:rPr>
          <w:rFonts w:ascii="Calibri" w:hAnsi="Calibri" w:cs="Calibri"/>
          <w:bCs/>
          <w:sz w:val="22"/>
          <w:szCs w:val="22"/>
        </w:rPr>
        <w:t xml:space="preserve">. </w:t>
      </w:r>
      <w:r w:rsidR="00A8514A" w:rsidRPr="005D3F0B">
        <w:rPr>
          <w:rFonts w:ascii="Calibri" w:hAnsi="Calibri" w:cs="Calibri"/>
          <w:bCs/>
          <w:sz w:val="22"/>
          <w:szCs w:val="22"/>
        </w:rPr>
        <w:t>Linezolid doses should be lowered in renal impairment to improve safety [</w:t>
      </w:r>
      <w:r w:rsidR="00A8514A" w:rsidRPr="005D3F0B">
        <w:rPr>
          <w:rFonts w:ascii="Calibri" w:hAnsi="Calibri" w:cs="Calibri"/>
          <w:b/>
          <w:bCs/>
          <w:sz w:val="22"/>
          <w:szCs w:val="22"/>
        </w:rPr>
        <w:t>Oral Platform</w:t>
      </w:r>
      <w:r w:rsidR="00A8514A" w:rsidRPr="005D3F0B">
        <w:rPr>
          <w:rFonts w:ascii="Calibri" w:hAnsi="Calibri" w:cs="Calibri"/>
          <w:bCs/>
          <w:sz w:val="22"/>
          <w:szCs w:val="22"/>
        </w:rPr>
        <w:t>]</w:t>
      </w:r>
      <w:r w:rsidRPr="005D3F0B">
        <w:rPr>
          <w:rFonts w:ascii="Calibri" w:hAnsi="Calibri" w:cs="Calibri"/>
          <w:bCs/>
          <w:sz w:val="22"/>
          <w:szCs w:val="22"/>
        </w:rPr>
        <w:t xml:space="preserve">. 29th European Congress of Clinical Microbiology and Infectious Diseases, </w:t>
      </w:r>
      <w:r w:rsidRPr="005D3F0B">
        <w:rPr>
          <w:rFonts w:ascii="Calibri" w:hAnsi="Calibri" w:cs="Calibri"/>
          <w:b/>
          <w:bCs/>
          <w:sz w:val="22"/>
          <w:szCs w:val="22"/>
        </w:rPr>
        <w:t>Amsterdam, Netherlands</w:t>
      </w:r>
      <w:r w:rsidRPr="005D3F0B">
        <w:rPr>
          <w:rFonts w:ascii="Calibri" w:hAnsi="Calibri" w:cs="Calibri"/>
          <w:bCs/>
          <w:sz w:val="22"/>
          <w:szCs w:val="22"/>
        </w:rPr>
        <w:t>, April 2019.</w:t>
      </w:r>
    </w:p>
    <w:p w14:paraId="19FC0084" w14:textId="77777777" w:rsidR="00714863" w:rsidRPr="005D3F0B" w:rsidRDefault="00714863"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 xml:space="preserve">Crass RL, </w:t>
      </w:r>
      <w:r w:rsidR="00A8514A" w:rsidRPr="005D3F0B">
        <w:rPr>
          <w:rFonts w:ascii="Calibri" w:hAnsi="Calibri" w:cs="Calibri"/>
          <w:bCs/>
          <w:sz w:val="22"/>
          <w:szCs w:val="22"/>
        </w:rPr>
        <w:t>Patel TS</w:t>
      </w:r>
      <w:r w:rsidRPr="005D3F0B">
        <w:rPr>
          <w:rFonts w:ascii="Calibri" w:hAnsi="Calibri" w:cs="Calibri"/>
          <w:bCs/>
          <w:sz w:val="22"/>
          <w:szCs w:val="22"/>
        </w:rPr>
        <w:t xml:space="preserve">, </w:t>
      </w:r>
      <w:r w:rsidRPr="005D3F0B">
        <w:rPr>
          <w:rFonts w:ascii="Calibri" w:hAnsi="Calibri" w:cs="Calibri"/>
          <w:b/>
          <w:bCs/>
          <w:sz w:val="22"/>
          <w:szCs w:val="22"/>
        </w:rPr>
        <w:t>Pai MP</w:t>
      </w:r>
      <w:r w:rsidRPr="005D3F0B">
        <w:rPr>
          <w:rFonts w:ascii="Calibri" w:hAnsi="Calibri" w:cs="Calibri"/>
          <w:bCs/>
          <w:sz w:val="22"/>
          <w:szCs w:val="22"/>
        </w:rPr>
        <w:t xml:space="preserve">. </w:t>
      </w:r>
      <w:r w:rsidR="00A8514A" w:rsidRPr="005D3F0B">
        <w:rPr>
          <w:rFonts w:ascii="Calibri" w:hAnsi="Calibri" w:cs="Calibri"/>
          <w:bCs/>
          <w:sz w:val="22"/>
          <w:szCs w:val="22"/>
        </w:rPr>
        <w:t>Renal impairment increases the risk of thrombocytopaenia and anaemia during prolonged treatment with linezolid</w:t>
      </w:r>
      <w:r w:rsidRPr="005D3F0B">
        <w:rPr>
          <w:rFonts w:ascii="Calibri" w:hAnsi="Calibri" w:cs="Calibri"/>
          <w:bCs/>
          <w:sz w:val="22"/>
          <w:szCs w:val="22"/>
        </w:rPr>
        <w:t xml:space="preserve">. 29th European Congress of Clinical Microbiology and Infectious Diseases, </w:t>
      </w:r>
      <w:r w:rsidRPr="005D3F0B">
        <w:rPr>
          <w:rFonts w:ascii="Calibri" w:hAnsi="Calibri" w:cs="Calibri"/>
          <w:b/>
          <w:bCs/>
          <w:sz w:val="22"/>
          <w:szCs w:val="22"/>
        </w:rPr>
        <w:t>Amsterdam, Netherlands</w:t>
      </w:r>
      <w:r w:rsidRPr="005D3F0B">
        <w:rPr>
          <w:rFonts w:ascii="Calibri" w:hAnsi="Calibri" w:cs="Calibri"/>
          <w:bCs/>
          <w:sz w:val="22"/>
          <w:szCs w:val="22"/>
        </w:rPr>
        <w:t>, April 2019.</w:t>
      </w:r>
    </w:p>
    <w:p w14:paraId="73AC828B" w14:textId="77777777" w:rsidR="00714863" w:rsidRPr="005D3F0B" w:rsidRDefault="00A8514A"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 xml:space="preserve">Souza E, </w:t>
      </w:r>
      <w:r w:rsidR="00714863" w:rsidRPr="005D3F0B">
        <w:rPr>
          <w:rFonts w:ascii="Calibri" w:hAnsi="Calibri" w:cs="Calibri"/>
          <w:bCs/>
          <w:sz w:val="22"/>
          <w:szCs w:val="22"/>
        </w:rPr>
        <w:t xml:space="preserve">Crass RL, </w:t>
      </w:r>
      <w:r w:rsidRPr="005D3F0B">
        <w:rPr>
          <w:rFonts w:ascii="Calibri" w:hAnsi="Calibri" w:cs="Calibri"/>
          <w:bCs/>
          <w:sz w:val="22"/>
          <w:szCs w:val="22"/>
        </w:rPr>
        <w:t>He M, Matvekas A, Hoenerhoff M,</w:t>
      </w:r>
      <w:r w:rsidR="00714863" w:rsidRPr="005D3F0B">
        <w:rPr>
          <w:rFonts w:ascii="Calibri" w:hAnsi="Calibri" w:cs="Calibri"/>
          <w:bCs/>
          <w:sz w:val="22"/>
          <w:szCs w:val="22"/>
        </w:rPr>
        <w:t xml:space="preserve"> </w:t>
      </w:r>
      <w:r w:rsidR="00714863" w:rsidRPr="005D3F0B">
        <w:rPr>
          <w:rFonts w:ascii="Calibri" w:hAnsi="Calibri" w:cs="Calibri"/>
          <w:b/>
          <w:bCs/>
          <w:sz w:val="22"/>
          <w:szCs w:val="22"/>
        </w:rPr>
        <w:t>Pai MP</w:t>
      </w:r>
      <w:r w:rsidR="00714863" w:rsidRPr="005D3F0B">
        <w:rPr>
          <w:rFonts w:ascii="Calibri" w:hAnsi="Calibri" w:cs="Calibri"/>
          <w:bCs/>
          <w:sz w:val="22"/>
          <w:szCs w:val="22"/>
        </w:rPr>
        <w:t xml:space="preserve">. </w:t>
      </w:r>
      <w:r w:rsidRPr="005D3F0B">
        <w:rPr>
          <w:rFonts w:ascii="Calibri" w:hAnsi="Calibri" w:cs="Calibri"/>
          <w:bCs/>
          <w:sz w:val="22"/>
          <w:szCs w:val="22"/>
        </w:rPr>
        <w:t>Imipenem-cilastatin/relebactam lowers acute kidney injury in a preclinical model of vancomycin nephrotoxicity</w:t>
      </w:r>
      <w:r w:rsidR="00714863" w:rsidRPr="005D3F0B">
        <w:rPr>
          <w:rFonts w:ascii="Calibri" w:hAnsi="Calibri" w:cs="Calibri"/>
          <w:bCs/>
          <w:sz w:val="22"/>
          <w:szCs w:val="22"/>
        </w:rPr>
        <w:t xml:space="preserve">. 29th European Congress of Clinical Microbiology and Infectious Diseases, </w:t>
      </w:r>
      <w:r w:rsidR="00714863" w:rsidRPr="005D3F0B">
        <w:rPr>
          <w:rFonts w:ascii="Calibri" w:hAnsi="Calibri" w:cs="Calibri"/>
          <w:b/>
          <w:bCs/>
          <w:sz w:val="22"/>
          <w:szCs w:val="22"/>
        </w:rPr>
        <w:t>Amsterdam, Netherlands</w:t>
      </w:r>
      <w:r w:rsidR="00714863" w:rsidRPr="005D3F0B">
        <w:rPr>
          <w:rFonts w:ascii="Calibri" w:hAnsi="Calibri" w:cs="Calibri"/>
          <w:bCs/>
          <w:sz w:val="22"/>
          <w:szCs w:val="22"/>
        </w:rPr>
        <w:t>, April 2019.</w:t>
      </w:r>
    </w:p>
    <w:p w14:paraId="3C191059" w14:textId="77777777" w:rsidR="00714863" w:rsidRPr="005D3F0B" w:rsidRDefault="00714863"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Crass RL</w:t>
      </w:r>
      <w:r w:rsidR="00F339AE" w:rsidRPr="005D3F0B">
        <w:rPr>
          <w:rFonts w:ascii="Calibri" w:hAnsi="Calibri" w:cs="Calibri"/>
          <w:bCs/>
          <w:sz w:val="22"/>
          <w:szCs w:val="22"/>
        </w:rPr>
        <w:t>, Jia S, Ptel TS, Fitzgerald L, Simon R</w:t>
      </w:r>
      <w:r w:rsidRPr="005D3F0B">
        <w:rPr>
          <w:rFonts w:ascii="Calibri" w:hAnsi="Calibri" w:cs="Calibri"/>
          <w:bCs/>
          <w:sz w:val="22"/>
          <w:szCs w:val="22"/>
        </w:rPr>
        <w:t xml:space="preserve">, </w:t>
      </w:r>
      <w:r w:rsidRPr="005D3F0B">
        <w:rPr>
          <w:rFonts w:ascii="Calibri" w:hAnsi="Calibri" w:cs="Calibri"/>
          <w:b/>
          <w:bCs/>
          <w:sz w:val="22"/>
          <w:szCs w:val="22"/>
        </w:rPr>
        <w:t>Pai MP</w:t>
      </w:r>
      <w:r w:rsidRPr="005D3F0B">
        <w:rPr>
          <w:rFonts w:ascii="Calibri" w:hAnsi="Calibri" w:cs="Calibri"/>
          <w:bCs/>
          <w:sz w:val="22"/>
          <w:szCs w:val="22"/>
        </w:rPr>
        <w:t xml:space="preserve">. </w:t>
      </w:r>
      <w:r w:rsidR="00F339AE" w:rsidRPr="005D3F0B">
        <w:rPr>
          <w:rFonts w:ascii="Calibri" w:hAnsi="Calibri" w:cs="Calibri"/>
          <w:bCs/>
          <w:sz w:val="22"/>
          <w:szCs w:val="22"/>
        </w:rPr>
        <w:t>Higher risk of acute kidney injury with piperacillin/tazobactam versus cefepime or meropenem in adult cystic fibrosis patients treated with vancomycin and tobramycin</w:t>
      </w:r>
      <w:r w:rsidRPr="005D3F0B">
        <w:rPr>
          <w:rFonts w:ascii="Calibri" w:hAnsi="Calibri" w:cs="Calibri"/>
          <w:bCs/>
          <w:sz w:val="22"/>
          <w:szCs w:val="22"/>
        </w:rPr>
        <w:t xml:space="preserve">. 29th European Congress of Clinical Microbiology and Infectious Diseases, </w:t>
      </w:r>
      <w:r w:rsidRPr="005D3F0B">
        <w:rPr>
          <w:rFonts w:ascii="Calibri" w:hAnsi="Calibri" w:cs="Calibri"/>
          <w:b/>
          <w:bCs/>
          <w:sz w:val="22"/>
          <w:szCs w:val="22"/>
        </w:rPr>
        <w:t>Amsterdam, Netherlands</w:t>
      </w:r>
      <w:r w:rsidRPr="005D3F0B">
        <w:rPr>
          <w:rFonts w:ascii="Calibri" w:hAnsi="Calibri" w:cs="Calibri"/>
          <w:bCs/>
          <w:sz w:val="22"/>
          <w:szCs w:val="22"/>
        </w:rPr>
        <w:t>, April 2019.</w:t>
      </w:r>
    </w:p>
    <w:p w14:paraId="2894F7EE" w14:textId="77777777" w:rsidR="007F0CB1" w:rsidRPr="005D3F0B" w:rsidRDefault="007F0CB1"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 xml:space="preserve">Crass RL, Ross BE, Derstine BA, Sullivan JA, Su GL, Wang SC, </w:t>
      </w:r>
      <w:r w:rsidRPr="005D3F0B">
        <w:rPr>
          <w:rFonts w:ascii="Calibri" w:hAnsi="Calibri" w:cs="Calibri"/>
          <w:b/>
          <w:bCs/>
          <w:sz w:val="22"/>
          <w:szCs w:val="22"/>
        </w:rPr>
        <w:t>Pai MP</w:t>
      </w:r>
      <w:r w:rsidRPr="005D3F0B">
        <w:rPr>
          <w:rFonts w:ascii="Calibri" w:hAnsi="Calibri" w:cs="Calibri"/>
          <w:bCs/>
          <w:sz w:val="22"/>
          <w:szCs w:val="22"/>
        </w:rPr>
        <w:t xml:space="preserve">. Body composition measures improve estimation of aminogylcoside clearance: a semi-mechanistic pharmacomorphomic analysis. 28th European Congress of Clinical Microbiology and Infectious Diseases, </w:t>
      </w:r>
      <w:r w:rsidRPr="005D3F0B">
        <w:rPr>
          <w:rFonts w:ascii="Calibri" w:hAnsi="Calibri" w:cs="Calibri"/>
          <w:b/>
          <w:bCs/>
          <w:sz w:val="22"/>
          <w:szCs w:val="22"/>
        </w:rPr>
        <w:t>Madrid, Spain</w:t>
      </w:r>
      <w:r w:rsidRPr="005D3F0B">
        <w:rPr>
          <w:rFonts w:ascii="Calibri" w:hAnsi="Calibri" w:cs="Calibri"/>
          <w:bCs/>
          <w:sz w:val="22"/>
          <w:szCs w:val="22"/>
        </w:rPr>
        <w:t>, April 2018.</w:t>
      </w:r>
    </w:p>
    <w:p w14:paraId="75F837E1" w14:textId="77777777" w:rsidR="007F0CB1" w:rsidRPr="005D3F0B" w:rsidRDefault="007F0CB1"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 xml:space="preserve">Crass RL, Lodise TP, </w:t>
      </w:r>
      <w:r w:rsidRPr="005D3F0B">
        <w:rPr>
          <w:rFonts w:ascii="Calibri" w:hAnsi="Calibri" w:cs="Calibri"/>
          <w:b/>
          <w:bCs/>
          <w:sz w:val="22"/>
          <w:szCs w:val="22"/>
        </w:rPr>
        <w:t>Pai MP</w:t>
      </w:r>
      <w:r w:rsidRPr="005D3F0B">
        <w:rPr>
          <w:rFonts w:ascii="Calibri" w:hAnsi="Calibri" w:cs="Calibri"/>
          <w:bCs/>
          <w:sz w:val="22"/>
          <w:szCs w:val="22"/>
        </w:rPr>
        <w:t xml:space="preserve">. Individualizing piperacillin/tazobactam dosing in adult patients with cystic fibrosis: can tobramycin measurements help? 28th European Congress of Clinical Microbiology and Infectious Diseases, </w:t>
      </w:r>
      <w:r w:rsidRPr="005D3F0B">
        <w:rPr>
          <w:rFonts w:ascii="Calibri" w:hAnsi="Calibri" w:cs="Calibri"/>
          <w:b/>
          <w:bCs/>
          <w:sz w:val="22"/>
          <w:szCs w:val="22"/>
        </w:rPr>
        <w:t>Madrid, Spain</w:t>
      </w:r>
      <w:r w:rsidRPr="005D3F0B">
        <w:rPr>
          <w:rFonts w:ascii="Calibri" w:hAnsi="Calibri" w:cs="Calibri"/>
          <w:bCs/>
          <w:sz w:val="22"/>
          <w:szCs w:val="22"/>
        </w:rPr>
        <w:t>, April 2018</w:t>
      </w:r>
    </w:p>
    <w:p w14:paraId="4E84AB72" w14:textId="77777777" w:rsidR="003F7EAB" w:rsidRPr="005D3F0B" w:rsidRDefault="003F7EAB"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 xml:space="preserve">Bunnell KL, Sikka M, Bleasdale SC, Wenzler E, </w:t>
      </w:r>
      <w:r w:rsidRPr="005D3F0B">
        <w:rPr>
          <w:rFonts w:ascii="Calibri" w:hAnsi="Calibri" w:cs="Calibri"/>
          <w:b/>
          <w:bCs/>
          <w:sz w:val="22"/>
          <w:szCs w:val="22"/>
        </w:rPr>
        <w:t>Pai MP</w:t>
      </w:r>
      <w:r w:rsidRPr="005D3F0B">
        <w:rPr>
          <w:rFonts w:ascii="Calibri" w:hAnsi="Calibri" w:cs="Calibri"/>
          <w:bCs/>
          <w:sz w:val="22"/>
          <w:szCs w:val="22"/>
        </w:rPr>
        <w:t xml:space="preserve">, Danziger LH, Rodvold KA. Pharmacokinetics of fixed dose telavancin in obese and non-obese adult subjects. </w:t>
      </w:r>
      <w:r w:rsidR="00396E6E" w:rsidRPr="005D3F0B">
        <w:rPr>
          <w:rFonts w:ascii="Calibri" w:hAnsi="Calibri" w:cs="Calibri"/>
          <w:bCs/>
          <w:sz w:val="22"/>
          <w:szCs w:val="22"/>
        </w:rPr>
        <w:t>26</w:t>
      </w:r>
      <w:r w:rsidR="00396E6E" w:rsidRPr="005D3F0B">
        <w:rPr>
          <w:rFonts w:ascii="Calibri" w:hAnsi="Calibri" w:cs="Calibri"/>
          <w:bCs/>
          <w:sz w:val="22"/>
          <w:szCs w:val="22"/>
          <w:vertAlign w:val="superscript"/>
        </w:rPr>
        <w:t>th</w:t>
      </w:r>
      <w:r w:rsidR="00396E6E" w:rsidRPr="005D3F0B">
        <w:rPr>
          <w:rFonts w:ascii="Calibri" w:hAnsi="Calibri" w:cs="Calibri"/>
          <w:bCs/>
          <w:sz w:val="22"/>
          <w:szCs w:val="22"/>
        </w:rPr>
        <w:t xml:space="preserve"> </w:t>
      </w:r>
      <w:r w:rsidR="00396E6E" w:rsidRPr="005D3F0B">
        <w:rPr>
          <w:rFonts w:ascii="Calibri" w:hAnsi="Calibri" w:cs="Calibri"/>
          <w:sz w:val="22"/>
          <w:szCs w:val="22"/>
        </w:rPr>
        <w:t xml:space="preserve">European Congress of Clinical Microbiology and Infectious Diseases, </w:t>
      </w:r>
      <w:r w:rsidR="00396E6E" w:rsidRPr="005D3F0B">
        <w:rPr>
          <w:rFonts w:ascii="Calibri" w:hAnsi="Calibri" w:cs="Calibri"/>
          <w:b/>
          <w:sz w:val="22"/>
          <w:szCs w:val="22"/>
        </w:rPr>
        <w:t xml:space="preserve">Vienna, Austria, </w:t>
      </w:r>
      <w:r w:rsidR="00396E6E" w:rsidRPr="005D3F0B">
        <w:rPr>
          <w:rFonts w:ascii="Calibri" w:hAnsi="Calibri" w:cs="Calibri"/>
          <w:sz w:val="22"/>
          <w:szCs w:val="22"/>
        </w:rPr>
        <w:t>April 2017.</w:t>
      </w:r>
    </w:p>
    <w:p w14:paraId="52B2263B" w14:textId="77777777" w:rsidR="002374C7" w:rsidRPr="005D3F0B" w:rsidRDefault="002374C7" w:rsidP="001C4993">
      <w:pPr>
        <w:numPr>
          <w:ilvl w:val="0"/>
          <w:numId w:val="9"/>
        </w:numPr>
        <w:spacing w:after="120"/>
        <w:jc w:val="both"/>
        <w:rPr>
          <w:rFonts w:ascii="Calibri" w:hAnsi="Calibri" w:cs="Calibri"/>
          <w:b/>
          <w:bCs/>
          <w:sz w:val="22"/>
          <w:szCs w:val="22"/>
        </w:rPr>
      </w:pPr>
      <w:r w:rsidRPr="005D3F0B">
        <w:rPr>
          <w:rFonts w:ascii="Calibri" w:hAnsi="Calibri" w:cs="Calibri"/>
          <w:bCs/>
          <w:sz w:val="22"/>
          <w:szCs w:val="22"/>
        </w:rPr>
        <w:t xml:space="preserve">Krop L, Hong J, </w:t>
      </w:r>
      <w:r w:rsidRPr="005D3F0B">
        <w:rPr>
          <w:rFonts w:ascii="Calibri" w:hAnsi="Calibri" w:cs="Calibri"/>
          <w:b/>
          <w:bCs/>
          <w:sz w:val="22"/>
          <w:szCs w:val="22"/>
        </w:rPr>
        <w:t>Pai MP</w:t>
      </w:r>
      <w:r w:rsidRPr="005D3F0B">
        <w:rPr>
          <w:rFonts w:ascii="Calibri" w:hAnsi="Calibri" w:cs="Calibri"/>
          <w:bCs/>
          <w:sz w:val="22"/>
          <w:szCs w:val="22"/>
        </w:rPr>
        <w:t xml:space="preserve">. </w:t>
      </w:r>
      <w:r w:rsidR="00171041" w:rsidRPr="005D3F0B">
        <w:rPr>
          <w:rFonts w:ascii="Calibri" w:hAnsi="Calibri" w:cs="Calibri"/>
          <w:bCs/>
          <w:sz w:val="22"/>
          <w:szCs w:val="22"/>
        </w:rPr>
        <w:t xml:space="preserve">Improving the Bayesian prediction of vancomycin exposure in obese adults with trough only measurements. ASM Microbe 2016 (ICAAC), </w:t>
      </w:r>
      <w:r w:rsidR="00171041" w:rsidRPr="005D3F0B">
        <w:rPr>
          <w:rFonts w:ascii="Calibri" w:hAnsi="Calibri" w:cs="Calibri"/>
          <w:b/>
          <w:bCs/>
          <w:sz w:val="22"/>
          <w:szCs w:val="22"/>
        </w:rPr>
        <w:t>Boston, MA</w:t>
      </w:r>
      <w:r w:rsidR="00171041" w:rsidRPr="005D3F0B">
        <w:rPr>
          <w:rFonts w:ascii="Calibri" w:hAnsi="Calibri" w:cs="Calibri"/>
          <w:bCs/>
          <w:sz w:val="22"/>
          <w:szCs w:val="22"/>
        </w:rPr>
        <w:t>, June 2016.</w:t>
      </w:r>
    </w:p>
    <w:p w14:paraId="17717BE7" w14:textId="77777777" w:rsidR="00A613F0" w:rsidRPr="005D3F0B" w:rsidRDefault="007848F6" w:rsidP="001C4993">
      <w:pPr>
        <w:numPr>
          <w:ilvl w:val="0"/>
          <w:numId w:val="9"/>
        </w:numPr>
        <w:spacing w:after="120"/>
        <w:jc w:val="both"/>
        <w:rPr>
          <w:rFonts w:ascii="Calibri" w:hAnsi="Calibri" w:cs="Calibri"/>
          <w:b/>
          <w:bCs/>
          <w:sz w:val="22"/>
          <w:szCs w:val="22"/>
        </w:rPr>
      </w:pPr>
      <w:r w:rsidRPr="005D3F0B">
        <w:rPr>
          <w:rFonts w:ascii="Calibri" w:hAnsi="Calibri" w:cs="Calibri"/>
          <w:b/>
          <w:color w:val="000000"/>
          <w:sz w:val="22"/>
          <w:szCs w:val="22"/>
        </w:rPr>
        <w:t>Pai MP</w:t>
      </w:r>
      <w:r w:rsidRPr="005D3F0B">
        <w:rPr>
          <w:rFonts w:ascii="Calibri" w:hAnsi="Calibri" w:cs="Calibri"/>
          <w:color w:val="000000"/>
          <w:sz w:val="22"/>
          <w:szCs w:val="22"/>
        </w:rPr>
        <w:t xml:space="preserve">, Russo A, Novelli A, Venditti M, Falcone M. Simplified equations using two concentrations to calculate area under the curve for daptomycin. </w:t>
      </w:r>
      <w:r w:rsidRPr="005D3F0B">
        <w:rPr>
          <w:rFonts w:ascii="Calibri" w:hAnsi="Calibri" w:cs="Calibri"/>
          <w:sz w:val="22"/>
          <w:szCs w:val="22"/>
        </w:rPr>
        <w:t xml:space="preserve">24th European Congress of Clinical Microbiology and Infectious Diseases, </w:t>
      </w:r>
      <w:r w:rsidRPr="005D3F0B">
        <w:rPr>
          <w:rFonts w:ascii="Calibri" w:hAnsi="Calibri" w:cs="Calibri"/>
          <w:b/>
          <w:sz w:val="22"/>
          <w:szCs w:val="22"/>
        </w:rPr>
        <w:t>Barcelona, Spa</w:t>
      </w:r>
      <w:r w:rsidR="00177AF3" w:rsidRPr="005D3F0B">
        <w:rPr>
          <w:rFonts w:ascii="Calibri" w:hAnsi="Calibri" w:cs="Calibri"/>
          <w:b/>
          <w:sz w:val="22"/>
          <w:szCs w:val="22"/>
        </w:rPr>
        <w:t xml:space="preserve">in, </w:t>
      </w:r>
      <w:r w:rsidR="00177AF3" w:rsidRPr="005D3F0B">
        <w:rPr>
          <w:rFonts w:ascii="Calibri" w:hAnsi="Calibri" w:cs="Calibri"/>
          <w:sz w:val="22"/>
          <w:szCs w:val="22"/>
        </w:rPr>
        <w:t>May 2014.</w:t>
      </w:r>
    </w:p>
    <w:p w14:paraId="77AB17EB" w14:textId="77777777" w:rsidR="00955A96" w:rsidRPr="005D3F0B" w:rsidRDefault="00955A96" w:rsidP="001C4993">
      <w:pPr>
        <w:numPr>
          <w:ilvl w:val="0"/>
          <w:numId w:val="9"/>
        </w:numPr>
        <w:spacing w:after="120"/>
        <w:jc w:val="both"/>
        <w:rPr>
          <w:rFonts w:ascii="Calibri" w:hAnsi="Calibri" w:cs="Calibri"/>
          <w:b/>
          <w:bCs/>
          <w:sz w:val="22"/>
          <w:szCs w:val="22"/>
        </w:rPr>
      </w:pPr>
      <w:r w:rsidRPr="005D3F0B">
        <w:rPr>
          <w:rFonts w:ascii="Calibri" w:hAnsi="Calibri" w:cs="Calibri"/>
          <w:b/>
          <w:bCs/>
          <w:sz w:val="22"/>
          <w:szCs w:val="22"/>
        </w:rPr>
        <w:t xml:space="preserve">Pai MP. </w:t>
      </w:r>
      <w:r w:rsidRPr="005D3F0B">
        <w:rPr>
          <w:rFonts w:ascii="Calibri" w:hAnsi="Calibri" w:cs="Calibri"/>
          <w:bCs/>
          <w:sz w:val="22"/>
          <w:szCs w:val="22"/>
        </w:rPr>
        <w:t xml:space="preserve">A </w:t>
      </w:r>
      <w:r w:rsidR="00F77325" w:rsidRPr="005D3F0B">
        <w:rPr>
          <w:rFonts w:ascii="Calibri" w:hAnsi="Calibri" w:cs="Calibri"/>
          <w:bCs/>
          <w:sz w:val="22"/>
          <w:szCs w:val="22"/>
        </w:rPr>
        <w:t xml:space="preserve">Preclinical Model to Test the Influence of Sex and Obesity on Pharmacokinetics and Acute Kidney Injury. </w:t>
      </w:r>
      <w:r w:rsidR="00F77325" w:rsidRPr="005D3F0B">
        <w:rPr>
          <w:rFonts w:ascii="Calibri" w:hAnsi="Calibri" w:cs="Calibri"/>
          <w:bCs/>
          <w:i/>
          <w:sz w:val="22"/>
          <w:szCs w:val="22"/>
        </w:rPr>
        <w:t>American College of Clinical Pharmacology Annual Meeting</w:t>
      </w:r>
      <w:r w:rsidR="00F77325" w:rsidRPr="005D3F0B">
        <w:rPr>
          <w:rFonts w:ascii="Calibri" w:hAnsi="Calibri" w:cs="Calibri"/>
          <w:bCs/>
          <w:sz w:val="22"/>
          <w:szCs w:val="22"/>
        </w:rPr>
        <w:t xml:space="preserve">, </w:t>
      </w:r>
      <w:r w:rsidR="00F77325" w:rsidRPr="005D3F0B">
        <w:rPr>
          <w:rFonts w:ascii="Calibri" w:hAnsi="Calibri" w:cs="Calibri"/>
          <w:b/>
          <w:bCs/>
          <w:sz w:val="22"/>
          <w:szCs w:val="22"/>
        </w:rPr>
        <w:t>San Diego, C</w:t>
      </w:r>
      <w:r w:rsidR="009E5B4E" w:rsidRPr="005D3F0B">
        <w:rPr>
          <w:rFonts w:ascii="Calibri" w:hAnsi="Calibri" w:cs="Calibri"/>
          <w:b/>
          <w:bCs/>
          <w:sz w:val="22"/>
          <w:szCs w:val="22"/>
        </w:rPr>
        <w:t>alifornia</w:t>
      </w:r>
      <w:r w:rsidR="00F77325" w:rsidRPr="005D3F0B">
        <w:rPr>
          <w:rFonts w:ascii="Calibri" w:hAnsi="Calibri" w:cs="Calibri"/>
          <w:bCs/>
          <w:sz w:val="22"/>
          <w:szCs w:val="22"/>
        </w:rPr>
        <w:t>, September 2012.</w:t>
      </w:r>
    </w:p>
    <w:p w14:paraId="79C18BC0" w14:textId="77777777" w:rsidR="00B92FA1" w:rsidRPr="005D3F0B" w:rsidRDefault="00C76773"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 xml:space="preserve">Park EJ, </w:t>
      </w:r>
      <w:r w:rsidRPr="005D3F0B">
        <w:rPr>
          <w:rFonts w:ascii="Calibri" w:hAnsi="Calibri" w:cs="Calibri"/>
          <w:b/>
          <w:bCs/>
          <w:sz w:val="22"/>
          <w:szCs w:val="22"/>
        </w:rPr>
        <w:t>Pai MP</w:t>
      </w:r>
      <w:r w:rsidRPr="005D3F0B">
        <w:rPr>
          <w:rFonts w:ascii="Calibri" w:hAnsi="Calibri" w:cs="Calibri"/>
          <w:bCs/>
          <w:sz w:val="22"/>
          <w:szCs w:val="22"/>
        </w:rPr>
        <w:t>, Zhang J, Dong T, Ko CW, Crentsil V, Xu NN.  Estimation of creatinine clearance across all weight strata.</w:t>
      </w:r>
      <w:r w:rsidR="00C26762" w:rsidRPr="005D3F0B">
        <w:rPr>
          <w:rFonts w:ascii="Calibri" w:hAnsi="Calibri" w:cs="Calibri"/>
          <w:bCs/>
          <w:sz w:val="22"/>
          <w:szCs w:val="22"/>
        </w:rPr>
        <w:t xml:space="preserve">  </w:t>
      </w:r>
      <w:r w:rsidR="00245EB2" w:rsidRPr="005D3F0B">
        <w:rPr>
          <w:rFonts w:ascii="Calibri" w:hAnsi="Calibri" w:cs="Calibri"/>
          <w:bCs/>
          <w:i/>
          <w:sz w:val="22"/>
          <w:szCs w:val="22"/>
        </w:rPr>
        <w:t>Annual Meeting of the American Society for Clinical Pharmacology and Therapeutics</w:t>
      </w:r>
      <w:r w:rsidR="00245EB2" w:rsidRPr="005D3F0B">
        <w:rPr>
          <w:rFonts w:ascii="Calibri" w:hAnsi="Calibri" w:cs="Calibri"/>
          <w:bCs/>
          <w:sz w:val="22"/>
          <w:szCs w:val="22"/>
        </w:rPr>
        <w:t xml:space="preserve">.  </w:t>
      </w:r>
      <w:r w:rsidR="00245EB2" w:rsidRPr="005D3F0B">
        <w:rPr>
          <w:rFonts w:ascii="Calibri" w:hAnsi="Calibri" w:cs="Calibri"/>
          <w:b/>
          <w:bCs/>
          <w:sz w:val="22"/>
          <w:szCs w:val="22"/>
        </w:rPr>
        <w:t>Dallas, T</w:t>
      </w:r>
      <w:r w:rsidR="009E5B4E" w:rsidRPr="005D3F0B">
        <w:rPr>
          <w:rFonts w:ascii="Calibri" w:hAnsi="Calibri" w:cs="Calibri"/>
          <w:b/>
          <w:bCs/>
          <w:sz w:val="22"/>
          <w:szCs w:val="22"/>
        </w:rPr>
        <w:t>exas</w:t>
      </w:r>
      <w:r w:rsidR="00C26762" w:rsidRPr="005D3F0B">
        <w:rPr>
          <w:rFonts w:ascii="Calibri" w:hAnsi="Calibri" w:cs="Calibri"/>
          <w:bCs/>
          <w:sz w:val="22"/>
          <w:szCs w:val="22"/>
        </w:rPr>
        <w:t>, March 2011.</w:t>
      </w:r>
    </w:p>
    <w:p w14:paraId="111B4ED9" w14:textId="77777777" w:rsidR="001F2894" w:rsidRPr="005D3F0B" w:rsidRDefault="001F2894" w:rsidP="001C4993">
      <w:pPr>
        <w:numPr>
          <w:ilvl w:val="0"/>
          <w:numId w:val="9"/>
        </w:numPr>
        <w:spacing w:after="120"/>
        <w:jc w:val="both"/>
        <w:rPr>
          <w:rFonts w:ascii="Calibri" w:hAnsi="Calibri" w:cs="Calibri"/>
          <w:b/>
          <w:bCs/>
          <w:sz w:val="22"/>
          <w:szCs w:val="22"/>
        </w:rPr>
      </w:pPr>
      <w:r w:rsidRPr="005D3F0B">
        <w:rPr>
          <w:rFonts w:ascii="Calibri" w:hAnsi="Calibri" w:cs="Calibri"/>
          <w:b/>
          <w:sz w:val="22"/>
          <w:szCs w:val="22"/>
        </w:rPr>
        <w:t>Pai MP</w:t>
      </w:r>
      <w:r w:rsidRPr="005D3F0B">
        <w:rPr>
          <w:rFonts w:ascii="Calibri" w:hAnsi="Calibri" w:cs="Calibri"/>
          <w:sz w:val="22"/>
          <w:szCs w:val="22"/>
        </w:rPr>
        <w:t>, Lodise TP.  Pharmacokinetics of Voriconazole in Obese Adults.</w:t>
      </w:r>
      <w:r w:rsidRPr="005D3F0B">
        <w:rPr>
          <w:rFonts w:ascii="Calibri" w:hAnsi="Calibri" w:cs="Calibri"/>
          <w:b/>
          <w:bCs/>
          <w:sz w:val="22"/>
          <w:szCs w:val="22"/>
        </w:rPr>
        <w:t xml:space="preserve">  </w:t>
      </w:r>
      <w:r w:rsidRPr="005D3F0B">
        <w:rPr>
          <w:rFonts w:ascii="Calibri" w:hAnsi="Calibri" w:cs="Calibri"/>
          <w:bCs/>
          <w:sz w:val="22"/>
          <w:szCs w:val="22"/>
        </w:rPr>
        <w:t>50</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Boston, MA</w:t>
      </w:r>
      <w:r w:rsidRPr="005D3F0B">
        <w:rPr>
          <w:rFonts w:ascii="Calibri" w:hAnsi="Calibri" w:cs="Calibri"/>
          <w:sz w:val="22"/>
          <w:szCs w:val="22"/>
        </w:rPr>
        <w:t>, September 2010.</w:t>
      </w:r>
    </w:p>
    <w:p w14:paraId="5FAC8551" w14:textId="77777777" w:rsidR="001F2894" w:rsidRPr="005D3F0B" w:rsidRDefault="001F2894" w:rsidP="001C4993">
      <w:pPr>
        <w:numPr>
          <w:ilvl w:val="0"/>
          <w:numId w:val="9"/>
        </w:numPr>
        <w:spacing w:after="120"/>
        <w:jc w:val="both"/>
        <w:rPr>
          <w:rFonts w:ascii="Calibri" w:hAnsi="Calibri" w:cs="Calibri"/>
          <w:b/>
          <w:bCs/>
          <w:sz w:val="22"/>
          <w:szCs w:val="22"/>
        </w:rPr>
      </w:pPr>
      <w:r w:rsidRPr="005D3F0B">
        <w:rPr>
          <w:rFonts w:ascii="Calibri" w:hAnsi="Calibri" w:cs="Calibri"/>
          <w:b/>
          <w:sz w:val="22"/>
          <w:szCs w:val="22"/>
        </w:rPr>
        <w:t>Pai MP</w:t>
      </w:r>
      <w:r w:rsidRPr="005D3F0B">
        <w:rPr>
          <w:rFonts w:ascii="Calibri" w:hAnsi="Calibri" w:cs="Calibri"/>
          <w:sz w:val="22"/>
          <w:szCs w:val="22"/>
        </w:rPr>
        <w:t xml:space="preserve">, Nafziger AN, Bertino JS.  Aminoglycoside Dosing in Underweight, Normal Weight, Overweight, and Obese Adult Patients.  </w:t>
      </w:r>
      <w:r w:rsidRPr="005D3F0B">
        <w:rPr>
          <w:rFonts w:ascii="Calibri" w:hAnsi="Calibri" w:cs="Calibri"/>
          <w:bCs/>
          <w:sz w:val="22"/>
          <w:szCs w:val="22"/>
        </w:rPr>
        <w:t>50</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 xml:space="preserve">Boston, </w:t>
      </w:r>
      <w:r w:rsidR="009E5B4E" w:rsidRPr="005D3F0B">
        <w:rPr>
          <w:rFonts w:ascii="Calibri" w:hAnsi="Calibri" w:cs="Calibri"/>
          <w:b/>
          <w:sz w:val="22"/>
          <w:szCs w:val="22"/>
        </w:rPr>
        <w:t>Massachusetts</w:t>
      </w:r>
      <w:r w:rsidRPr="005D3F0B">
        <w:rPr>
          <w:rFonts w:ascii="Calibri" w:hAnsi="Calibri" w:cs="Calibri"/>
          <w:sz w:val="22"/>
          <w:szCs w:val="22"/>
        </w:rPr>
        <w:t>, September 2010.</w:t>
      </w:r>
    </w:p>
    <w:p w14:paraId="78834DE3" w14:textId="77777777" w:rsidR="001F2894" w:rsidRPr="005D3F0B" w:rsidRDefault="001F2894" w:rsidP="001C4993">
      <w:pPr>
        <w:numPr>
          <w:ilvl w:val="0"/>
          <w:numId w:val="9"/>
        </w:numPr>
        <w:spacing w:after="120"/>
        <w:jc w:val="both"/>
        <w:rPr>
          <w:rFonts w:ascii="Calibri" w:hAnsi="Calibri" w:cs="Calibri"/>
          <w:b/>
          <w:bCs/>
          <w:sz w:val="22"/>
          <w:szCs w:val="22"/>
        </w:rPr>
      </w:pPr>
      <w:r w:rsidRPr="005D3F0B">
        <w:rPr>
          <w:rFonts w:ascii="Calibri" w:hAnsi="Calibri" w:cs="Calibri"/>
          <w:b/>
          <w:sz w:val="22"/>
          <w:szCs w:val="22"/>
        </w:rPr>
        <w:lastRenderedPageBreak/>
        <w:t>Pai MP</w:t>
      </w:r>
      <w:r w:rsidRPr="005D3F0B">
        <w:rPr>
          <w:rFonts w:ascii="Calibri" w:hAnsi="Calibri" w:cs="Calibri"/>
          <w:sz w:val="22"/>
          <w:szCs w:val="22"/>
        </w:rPr>
        <w:t xml:space="preserve">, Nafziger AN, Bertino JS.  Lean Body Weight Normalizes the Pharmacokinetic Parameters of Ertapenem in Normal Weight and Obese Adults.  </w:t>
      </w:r>
      <w:r w:rsidRPr="005D3F0B">
        <w:rPr>
          <w:rFonts w:ascii="Calibri" w:hAnsi="Calibri" w:cs="Calibri"/>
          <w:bCs/>
          <w:sz w:val="22"/>
          <w:szCs w:val="22"/>
        </w:rPr>
        <w:t>50</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Boston, M</w:t>
      </w:r>
      <w:r w:rsidR="009E5B4E" w:rsidRPr="005D3F0B">
        <w:rPr>
          <w:rFonts w:ascii="Calibri" w:hAnsi="Calibri" w:cs="Calibri"/>
          <w:b/>
          <w:sz w:val="22"/>
          <w:szCs w:val="22"/>
        </w:rPr>
        <w:t>assachusetts</w:t>
      </w:r>
      <w:r w:rsidRPr="005D3F0B">
        <w:rPr>
          <w:rFonts w:ascii="Calibri" w:hAnsi="Calibri" w:cs="Calibri"/>
          <w:sz w:val="22"/>
          <w:szCs w:val="22"/>
        </w:rPr>
        <w:t>, September 2010.</w:t>
      </w:r>
    </w:p>
    <w:p w14:paraId="604FF905" w14:textId="77777777" w:rsidR="00BF4182" w:rsidRPr="005D3F0B" w:rsidRDefault="00BF4182" w:rsidP="001C4993">
      <w:pPr>
        <w:numPr>
          <w:ilvl w:val="0"/>
          <w:numId w:val="9"/>
        </w:numPr>
        <w:spacing w:after="120"/>
        <w:jc w:val="both"/>
        <w:rPr>
          <w:rFonts w:ascii="Calibri" w:hAnsi="Calibri" w:cs="Calibri"/>
          <w:b/>
          <w:bCs/>
          <w:sz w:val="22"/>
          <w:szCs w:val="22"/>
        </w:rPr>
      </w:pPr>
      <w:r w:rsidRPr="005D3F0B">
        <w:rPr>
          <w:rFonts w:ascii="Calibri" w:hAnsi="Calibri" w:cs="Calibri"/>
          <w:bCs/>
          <w:sz w:val="22"/>
          <w:szCs w:val="22"/>
        </w:rPr>
        <w:t>Van Wart</w:t>
      </w:r>
      <w:r w:rsidRPr="005D3F0B">
        <w:rPr>
          <w:rFonts w:ascii="Calibri" w:hAnsi="Calibri" w:cs="Calibri"/>
          <w:sz w:val="22"/>
          <w:szCs w:val="22"/>
          <w:vertAlign w:val="superscript"/>
        </w:rPr>
        <w:t xml:space="preserve"> </w:t>
      </w:r>
      <w:r w:rsidRPr="005D3F0B">
        <w:rPr>
          <w:rFonts w:ascii="Calibri" w:hAnsi="Calibri" w:cs="Calibri"/>
          <w:sz w:val="22"/>
          <w:szCs w:val="22"/>
        </w:rPr>
        <w:t>SA,</w:t>
      </w:r>
      <w:r w:rsidR="00661DB2" w:rsidRPr="005D3F0B">
        <w:rPr>
          <w:rFonts w:ascii="Calibri" w:hAnsi="Calibri" w:cs="Calibri"/>
          <w:sz w:val="22"/>
          <w:szCs w:val="22"/>
        </w:rPr>
        <w:t xml:space="preserve"> </w:t>
      </w:r>
      <w:r w:rsidRPr="005D3F0B">
        <w:rPr>
          <w:rFonts w:ascii="Calibri" w:hAnsi="Calibri" w:cs="Calibri"/>
          <w:b/>
          <w:sz w:val="22"/>
          <w:szCs w:val="22"/>
        </w:rPr>
        <w:t>Pai MP</w:t>
      </w:r>
      <w:r w:rsidRPr="005D3F0B">
        <w:rPr>
          <w:rFonts w:ascii="Calibri" w:hAnsi="Calibri" w:cs="Calibri"/>
          <w:sz w:val="22"/>
          <w:szCs w:val="22"/>
        </w:rPr>
        <w:t xml:space="preserve">, Bhavnani SM, Wiegand UW, Jones RN, Ambrose PG.  </w:t>
      </w:r>
      <w:r w:rsidRPr="005D3F0B">
        <w:rPr>
          <w:rFonts w:ascii="Calibri" w:hAnsi="Calibri" w:cs="Calibri"/>
          <w:bCs/>
          <w:sz w:val="22"/>
          <w:szCs w:val="22"/>
        </w:rPr>
        <w:t>Pharmacokinetic-Pharmacodynamic (PK-PD) Target Attainment (TA) Analyses to Evaluate Susceptibility Breakpoints for Labeled Ceftriaxone (CRO) Dosing Regimens.</w:t>
      </w:r>
      <w:r w:rsidRPr="005D3F0B">
        <w:rPr>
          <w:rFonts w:ascii="Calibri" w:hAnsi="Calibri" w:cs="Calibri"/>
          <w:b/>
          <w:bCs/>
          <w:sz w:val="22"/>
          <w:szCs w:val="22"/>
        </w:rPr>
        <w:t xml:space="preserve">  </w:t>
      </w:r>
      <w:r w:rsidRPr="005D3F0B">
        <w:rPr>
          <w:rFonts w:ascii="Calibri" w:hAnsi="Calibri" w:cs="Calibri"/>
          <w:bCs/>
          <w:i/>
          <w:sz w:val="22"/>
          <w:szCs w:val="22"/>
        </w:rPr>
        <w:t>49</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San Francisco, C</w:t>
      </w:r>
      <w:r w:rsidR="009E5B4E" w:rsidRPr="005D3F0B">
        <w:rPr>
          <w:rFonts w:ascii="Calibri" w:hAnsi="Calibri" w:cs="Calibri"/>
          <w:b/>
          <w:sz w:val="22"/>
          <w:szCs w:val="22"/>
        </w:rPr>
        <w:t>alifornia</w:t>
      </w:r>
      <w:r w:rsidRPr="005D3F0B">
        <w:rPr>
          <w:rFonts w:ascii="Calibri" w:hAnsi="Calibri" w:cs="Calibri"/>
          <w:sz w:val="22"/>
          <w:szCs w:val="22"/>
        </w:rPr>
        <w:t>, September 2009.</w:t>
      </w:r>
    </w:p>
    <w:p w14:paraId="771122E2" w14:textId="77777777" w:rsidR="00661DB2" w:rsidRPr="005D3F0B" w:rsidRDefault="00BF4182" w:rsidP="001C4993">
      <w:pPr>
        <w:numPr>
          <w:ilvl w:val="0"/>
          <w:numId w:val="9"/>
        </w:numPr>
        <w:spacing w:after="120"/>
        <w:jc w:val="both"/>
        <w:rPr>
          <w:rFonts w:ascii="Calibri" w:hAnsi="Calibri" w:cs="Calibri"/>
          <w:b/>
          <w:bCs/>
          <w:sz w:val="22"/>
          <w:szCs w:val="22"/>
        </w:rPr>
      </w:pPr>
      <w:r w:rsidRPr="005D3F0B">
        <w:rPr>
          <w:rFonts w:ascii="Calibri" w:hAnsi="Calibri" w:cs="Calibri"/>
          <w:bCs/>
          <w:sz w:val="22"/>
          <w:szCs w:val="22"/>
        </w:rPr>
        <w:t>Tsuji</w:t>
      </w:r>
      <w:r w:rsidRPr="005D3F0B">
        <w:rPr>
          <w:rFonts w:ascii="Calibri" w:hAnsi="Calibri" w:cs="Calibri"/>
          <w:sz w:val="22"/>
          <w:szCs w:val="22"/>
          <w:vertAlign w:val="superscript"/>
        </w:rPr>
        <w:t xml:space="preserve"> </w:t>
      </w:r>
      <w:r w:rsidRPr="005D3F0B">
        <w:rPr>
          <w:rFonts w:ascii="Calibri" w:hAnsi="Calibri" w:cs="Calibri"/>
          <w:sz w:val="22"/>
          <w:szCs w:val="22"/>
        </w:rPr>
        <w:t>BT, Bulitta JB, Forrest A, Kelchlin</w:t>
      </w:r>
      <w:r w:rsidR="00661DB2" w:rsidRPr="005D3F0B">
        <w:rPr>
          <w:rFonts w:ascii="Calibri" w:hAnsi="Calibri" w:cs="Calibri"/>
          <w:sz w:val="22"/>
          <w:szCs w:val="22"/>
        </w:rPr>
        <w:t xml:space="preserve"> PA, </w:t>
      </w:r>
      <w:r w:rsidRPr="005D3F0B">
        <w:rPr>
          <w:rFonts w:ascii="Calibri" w:hAnsi="Calibri" w:cs="Calibri"/>
          <w:sz w:val="22"/>
          <w:szCs w:val="22"/>
        </w:rPr>
        <w:t xml:space="preserve">Brown </w:t>
      </w:r>
      <w:r w:rsidR="00661DB2" w:rsidRPr="005D3F0B">
        <w:rPr>
          <w:rFonts w:ascii="Calibri" w:hAnsi="Calibri" w:cs="Calibri"/>
          <w:sz w:val="22"/>
          <w:szCs w:val="22"/>
        </w:rPr>
        <w:t>T</w:t>
      </w:r>
      <w:r w:rsidRPr="005D3F0B">
        <w:rPr>
          <w:rFonts w:ascii="Calibri" w:hAnsi="Calibri" w:cs="Calibri"/>
          <w:sz w:val="22"/>
          <w:szCs w:val="22"/>
        </w:rPr>
        <w:t xml:space="preserve">, Holden </w:t>
      </w:r>
      <w:r w:rsidR="00661DB2" w:rsidRPr="005D3F0B">
        <w:rPr>
          <w:rFonts w:ascii="Calibri" w:hAnsi="Calibri" w:cs="Calibri"/>
          <w:sz w:val="22"/>
          <w:szCs w:val="22"/>
        </w:rPr>
        <w:t>PN</w:t>
      </w:r>
      <w:r w:rsidRPr="005D3F0B">
        <w:rPr>
          <w:rFonts w:ascii="Calibri" w:hAnsi="Calibri" w:cs="Calibri"/>
          <w:sz w:val="22"/>
          <w:szCs w:val="22"/>
        </w:rPr>
        <w:t xml:space="preserve">, </w:t>
      </w:r>
      <w:r w:rsidRPr="005D3F0B">
        <w:rPr>
          <w:rFonts w:ascii="Calibri" w:hAnsi="Calibri" w:cs="Calibri"/>
          <w:b/>
          <w:sz w:val="22"/>
          <w:szCs w:val="22"/>
        </w:rPr>
        <w:t xml:space="preserve">Pai </w:t>
      </w:r>
      <w:r w:rsidR="00661DB2" w:rsidRPr="005D3F0B">
        <w:rPr>
          <w:rFonts w:ascii="Calibri" w:hAnsi="Calibri" w:cs="Calibri"/>
          <w:b/>
          <w:sz w:val="22"/>
          <w:szCs w:val="22"/>
        </w:rPr>
        <w:t>MP</w:t>
      </w:r>
      <w:r w:rsidRPr="005D3F0B">
        <w:rPr>
          <w:rFonts w:ascii="Calibri" w:hAnsi="Calibri" w:cs="Calibri"/>
          <w:sz w:val="22"/>
          <w:szCs w:val="22"/>
        </w:rPr>
        <w:t xml:space="preserve">, Bhavnani </w:t>
      </w:r>
      <w:r w:rsidR="00661DB2" w:rsidRPr="005D3F0B">
        <w:rPr>
          <w:rFonts w:ascii="Calibri" w:hAnsi="Calibri" w:cs="Calibri"/>
          <w:sz w:val="22"/>
          <w:szCs w:val="22"/>
        </w:rPr>
        <w:t>SM</w:t>
      </w:r>
      <w:r w:rsidRPr="005D3F0B">
        <w:rPr>
          <w:rFonts w:ascii="Calibri" w:hAnsi="Calibri" w:cs="Calibri"/>
          <w:sz w:val="22"/>
          <w:szCs w:val="22"/>
        </w:rPr>
        <w:t xml:space="preserve">, Fernandes </w:t>
      </w:r>
      <w:r w:rsidR="00661DB2" w:rsidRPr="005D3F0B">
        <w:rPr>
          <w:rFonts w:ascii="Calibri" w:hAnsi="Calibri" w:cs="Calibri"/>
          <w:sz w:val="22"/>
          <w:szCs w:val="22"/>
        </w:rPr>
        <w:t>P</w:t>
      </w:r>
      <w:r w:rsidRPr="005D3F0B">
        <w:rPr>
          <w:rFonts w:ascii="Calibri" w:hAnsi="Calibri" w:cs="Calibri"/>
          <w:sz w:val="22"/>
          <w:szCs w:val="22"/>
        </w:rPr>
        <w:t xml:space="preserve">, Jones </w:t>
      </w:r>
      <w:r w:rsidR="00661DB2" w:rsidRPr="005D3F0B">
        <w:rPr>
          <w:rFonts w:ascii="Calibri" w:hAnsi="Calibri" w:cs="Calibri"/>
          <w:sz w:val="22"/>
          <w:szCs w:val="22"/>
        </w:rPr>
        <w:t>RN</w:t>
      </w:r>
      <w:r w:rsidRPr="005D3F0B">
        <w:rPr>
          <w:rFonts w:ascii="Calibri" w:hAnsi="Calibri" w:cs="Calibri"/>
          <w:sz w:val="22"/>
          <w:szCs w:val="22"/>
        </w:rPr>
        <w:t>, Ambrose</w:t>
      </w:r>
      <w:r w:rsidR="00661DB2" w:rsidRPr="005D3F0B">
        <w:rPr>
          <w:rFonts w:ascii="Calibri" w:hAnsi="Calibri" w:cs="Calibri"/>
          <w:sz w:val="22"/>
          <w:szCs w:val="22"/>
        </w:rPr>
        <w:t xml:space="preserve"> PG.  </w:t>
      </w:r>
      <w:r w:rsidR="00661DB2" w:rsidRPr="005D3F0B">
        <w:rPr>
          <w:rFonts w:ascii="Calibri" w:hAnsi="Calibri" w:cs="Calibri"/>
          <w:bCs/>
          <w:sz w:val="22"/>
          <w:szCs w:val="22"/>
        </w:rPr>
        <w:t xml:space="preserve">Pharmacokinetics-Pharmacodynamics (PK-PD) of CEM-102 against Methicillin-Resistant </w:t>
      </w:r>
      <w:r w:rsidR="00661DB2" w:rsidRPr="005D3F0B">
        <w:rPr>
          <w:rFonts w:ascii="Calibri" w:hAnsi="Calibri" w:cs="Calibri"/>
          <w:bCs/>
          <w:i/>
          <w:iCs/>
          <w:sz w:val="22"/>
          <w:szCs w:val="22"/>
        </w:rPr>
        <w:t>Staphylococcus aureus</w:t>
      </w:r>
      <w:r w:rsidR="00661DB2" w:rsidRPr="005D3F0B">
        <w:rPr>
          <w:rFonts w:ascii="Calibri" w:hAnsi="Calibri" w:cs="Calibri"/>
          <w:bCs/>
          <w:sz w:val="22"/>
          <w:szCs w:val="22"/>
        </w:rPr>
        <w:t xml:space="preserve"> (MRSA) Using an In Vitro PD Model (IVPM) and Mechanism-Based (MB) Modeling. </w:t>
      </w:r>
      <w:r w:rsidR="00661DB2" w:rsidRPr="005D3F0B">
        <w:rPr>
          <w:rFonts w:ascii="Calibri" w:hAnsi="Calibri" w:cs="Calibri"/>
          <w:bCs/>
          <w:i/>
          <w:sz w:val="22"/>
          <w:szCs w:val="22"/>
        </w:rPr>
        <w:t>49</w:t>
      </w:r>
      <w:r w:rsidR="00661DB2" w:rsidRPr="005D3F0B">
        <w:rPr>
          <w:rFonts w:ascii="Calibri" w:hAnsi="Calibri" w:cs="Calibri"/>
          <w:bCs/>
          <w:i/>
          <w:sz w:val="22"/>
          <w:szCs w:val="22"/>
          <w:vertAlign w:val="superscript"/>
        </w:rPr>
        <w:t>th</w:t>
      </w:r>
      <w:r w:rsidR="00661DB2" w:rsidRPr="005D3F0B">
        <w:rPr>
          <w:rFonts w:ascii="Calibri" w:hAnsi="Calibri" w:cs="Calibri"/>
          <w:bCs/>
          <w:i/>
          <w:sz w:val="22"/>
          <w:szCs w:val="22"/>
        </w:rPr>
        <w:t xml:space="preserve"> </w:t>
      </w:r>
      <w:r w:rsidR="00661DB2" w:rsidRPr="005D3F0B">
        <w:rPr>
          <w:rFonts w:ascii="Calibri" w:hAnsi="Calibri" w:cs="Calibri"/>
          <w:i/>
          <w:iCs/>
          <w:sz w:val="22"/>
          <w:szCs w:val="22"/>
        </w:rPr>
        <w:t>Interscience Conference on Antimicrobial Agents and Chemotherapy</w:t>
      </w:r>
      <w:r w:rsidR="00661DB2" w:rsidRPr="005D3F0B">
        <w:rPr>
          <w:rFonts w:ascii="Calibri" w:hAnsi="Calibri" w:cs="Calibri"/>
          <w:sz w:val="22"/>
          <w:szCs w:val="22"/>
        </w:rPr>
        <w:t xml:space="preserve">, </w:t>
      </w:r>
      <w:r w:rsidR="00661DB2" w:rsidRPr="005D3F0B">
        <w:rPr>
          <w:rFonts w:ascii="Calibri" w:hAnsi="Calibri" w:cs="Calibri"/>
          <w:b/>
          <w:sz w:val="22"/>
          <w:szCs w:val="22"/>
        </w:rPr>
        <w:t>San Francisco, C</w:t>
      </w:r>
      <w:r w:rsidR="009E5B4E" w:rsidRPr="005D3F0B">
        <w:rPr>
          <w:rFonts w:ascii="Calibri" w:hAnsi="Calibri" w:cs="Calibri"/>
          <w:b/>
          <w:sz w:val="22"/>
          <w:szCs w:val="22"/>
        </w:rPr>
        <w:t>alifornia</w:t>
      </w:r>
      <w:r w:rsidR="00661DB2" w:rsidRPr="005D3F0B">
        <w:rPr>
          <w:rFonts w:ascii="Calibri" w:hAnsi="Calibri" w:cs="Calibri"/>
          <w:sz w:val="22"/>
          <w:szCs w:val="22"/>
        </w:rPr>
        <w:t>, September 2009.</w:t>
      </w:r>
    </w:p>
    <w:p w14:paraId="677431C8" w14:textId="77777777" w:rsidR="00BF4182" w:rsidRPr="005D3F0B" w:rsidRDefault="00661DB2"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Bulitta JB</w:t>
      </w:r>
      <w:r w:rsidRPr="005D3F0B">
        <w:rPr>
          <w:rFonts w:ascii="Calibri" w:hAnsi="Calibri" w:cs="Calibri"/>
          <w:sz w:val="22"/>
          <w:szCs w:val="22"/>
        </w:rPr>
        <w:t xml:space="preserve">, Okusanya OO, Forrest A, Bhavnani SM, Reynolds DK, </w:t>
      </w:r>
      <w:r w:rsidRPr="005D3F0B">
        <w:rPr>
          <w:rFonts w:ascii="Calibri" w:hAnsi="Calibri" w:cs="Calibri"/>
          <w:b/>
          <w:sz w:val="22"/>
          <w:szCs w:val="22"/>
        </w:rPr>
        <w:t>Pai MP</w:t>
      </w:r>
      <w:r w:rsidRPr="005D3F0B">
        <w:rPr>
          <w:rFonts w:ascii="Calibri" w:hAnsi="Calibri" w:cs="Calibri"/>
          <w:sz w:val="22"/>
          <w:szCs w:val="22"/>
        </w:rPr>
        <w:t xml:space="preserve">, Still JG, Fernandes P, Ambrose PG.  </w:t>
      </w:r>
      <w:r w:rsidRPr="005D3F0B">
        <w:rPr>
          <w:rFonts w:ascii="Calibri" w:hAnsi="Calibri" w:cs="Calibri"/>
          <w:bCs/>
          <w:sz w:val="22"/>
          <w:szCs w:val="22"/>
        </w:rPr>
        <w:t xml:space="preserve">Population Pharmacokinetics (PPK) of CEM-102 in Healthy Subjects.  </w:t>
      </w:r>
      <w:r w:rsidRPr="005D3F0B">
        <w:rPr>
          <w:rFonts w:ascii="Calibri" w:hAnsi="Calibri" w:cs="Calibri"/>
          <w:bCs/>
          <w:i/>
          <w:sz w:val="22"/>
          <w:szCs w:val="22"/>
        </w:rPr>
        <w:t>49</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San Francisco, C</w:t>
      </w:r>
      <w:r w:rsidR="009E5B4E" w:rsidRPr="005D3F0B">
        <w:rPr>
          <w:rFonts w:ascii="Calibri" w:hAnsi="Calibri" w:cs="Calibri"/>
          <w:b/>
          <w:sz w:val="22"/>
          <w:szCs w:val="22"/>
        </w:rPr>
        <w:t>alifornia</w:t>
      </w:r>
      <w:r w:rsidRPr="005D3F0B">
        <w:rPr>
          <w:rFonts w:ascii="Calibri" w:hAnsi="Calibri" w:cs="Calibri"/>
          <w:sz w:val="22"/>
          <w:szCs w:val="22"/>
        </w:rPr>
        <w:t>, September 2009.</w:t>
      </w:r>
    </w:p>
    <w:p w14:paraId="6FA6C542" w14:textId="77777777" w:rsidR="00ED70B2" w:rsidRPr="005D3F0B" w:rsidRDefault="00A139DB"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Pai MP</w:t>
      </w:r>
      <w:r w:rsidRPr="005D3F0B">
        <w:rPr>
          <w:rFonts w:ascii="Calibri" w:hAnsi="Calibri" w:cs="Calibri"/>
          <w:bCs/>
          <w:sz w:val="22"/>
          <w:szCs w:val="22"/>
        </w:rPr>
        <w:t>,</w:t>
      </w:r>
      <w:r w:rsidRPr="005D3F0B">
        <w:rPr>
          <w:rFonts w:ascii="Calibri" w:hAnsi="Calibri" w:cs="Calibri"/>
          <w:b/>
          <w:bCs/>
          <w:sz w:val="22"/>
          <w:szCs w:val="22"/>
        </w:rPr>
        <w:t xml:space="preserve"> </w:t>
      </w:r>
      <w:r w:rsidRPr="005D3F0B">
        <w:rPr>
          <w:rFonts w:ascii="Calibri" w:hAnsi="Calibri" w:cs="Calibri"/>
          <w:bCs/>
          <w:sz w:val="22"/>
          <w:szCs w:val="22"/>
        </w:rPr>
        <w:t>Lyons CR</w:t>
      </w:r>
      <w:r w:rsidR="00ED70B2" w:rsidRPr="005D3F0B">
        <w:rPr>
          <w:rFonts w:ascii="Calibri" w:hAnsi="Calibri" w:cs="Calibri"/>
          <w:bCs/>
          <w:sz w:val="22"/>
          <w:szCs w:val="22"/>
        </w:rPr>
        <w:t xml:space="preserve">. </w:t>
      </w:r>
      <w:r w:rsidRPr="005D3F0B">
        <w:rPr>
          <w:rFonts w:ascii="Calibri" w:hAnsi="Calibri" w:cs="Calibri"/>
          <w:sz w:val="22"/>
          <w:szCs w:val="22"/>
        </w:rPr>
        <w:t xml:space="preserve">Effects of 5-Fluorocytosine (5FC) and Fluconazole (FLZ) Simultaneous and Staggered Combination (CMB) on Emergence of Resistance (R) in </w:t>
      </w:r>
      <w:r w:rsidRPr="005D3F0B">
        <w:rPr>
          <w:rFonts w:ascii="Calibri" w:hAnsi="Calibri" w:cs="Calibri"/>
          <w:i/>
          <w:iCs/>
          <w:sz w:val="22"/>
          <w:szCs w:val="22"/>
        </w:rPr>
        <w:t xml:space="preserve">Cryptococcus neoformans </w:t>
      </w:r>
      <w:r w:rsidRPr="005D3F0B">
        <w:rPr>
          <w:rFonts w:ascii="Calibri" w:hAnsi="Calibri" w:cs="Calibri"/>
          <w:sz w:val="22"/>
          <w:szCs w:val="22"/>
        </w:rPr>
        <w:t>(CN)</w:t>
      </w:r>
      <w:r w:rsidR="00ED70B2" w:rsidRPr="005D3F0B">
        <w:rPr>
          <w:rFonts w:ascii="Calibri" w:hAnsi="Calibri" w:cs="Calibri"/>
          <w:bCs/>
          <w:sz w:val="22"/>
          <w:szCs w:val="22"/>
        </w:rPr>
        <w:t xml:space="preserve">. </w:t>
      </w:r>
      <w:r w:rsidR="00ED70B2" w:rsidRPr="005D3F0B">
        <w:rPr>
          <w:rFonts w:ascii="Calibri" w:hAnsi="Calibri" w:cs="Calibri"/>
          <w:bCs/>
          <w:i/>
          <w:sz w:val="22"/>
          <w:szCs w:val="22"/>
        </w:rPr>
        <w:t>48</w:t>
      </w:r>
      <w:r w:rsidR="00ED70B2" w:rsidRPr="005D3F0B">
        <w:rPr>
          <w:rFonts w:ascii="Calibri" w:hAnsi="Calibri" w:cs="Calibri"/>
          <w:bCs/>
          <w:i/>
          <w:sz w:val="22"/>
          <w:szCs w:val="22"/>
          <w:vertAlign w:val="superscript"/>
        </w:rPr>
        <w:t>th</w:t>
      </w:r>
      <w:r w:rsidR="00ED70B2" w:rsidRPr="005D3F0B">
        <w:rPr>
          <w:rFonts w:ascii="Calibri" w:hAnsi="Calibri" w:cs="Calibri"/>
          <w:bCs/>
          <w:i/>
          <w:sz w:val="22"/>
          <w:szCs w:val="22"/>
        </w:rPr>
        <w:t xml:space="preserve"> </w:t>
      </w:r>
      <w:r w:rsidR="00ED70B2" w:rsidRPr="005D3F0B">
        <w:rPr>
          <w:rFonts w:ascii="Calibri" w:hAnsi="Calibri" w:cs="Calibri"/>
          <w:i/>
          <w:iCs/>
          <w:sz w:val="22"/>
          <w:szCs w:val="22"/>
        </w:rPr>
        <w:t>Interscience Conference on Antimicrobial Agents and Chemotherapy</w:t>
      </w:r>
      <w:r w:rsidR="00ED70B2" w:rsidRPr="005D3F0B">
        <w:rPr>
          <w:rFonts w:ascii="Calibri" w:hAnsi="Calibri" w:cs="Calibri"/>
          <w:sz w:val="22"/>
          <w:szCs w:val="22"/>
        </w:rPr>
        <w:t xml:space="preserve">, </w:t>
      </w:r>
      <w:r w:rsidR="00ED70B2" w:rsidRPr="005D3F0B">
        <w:rPr>
          <w:rFonts w:ascii="Calibri" w:hAnsi="Calibri" w:cs="Calibri"/>
          <w:b/>
          <w:sz w:val="22"/>
          <w:szCs w:val="22"/>
        </w:rPr>
        <w:t>Washington, D.C.</w:t>
      </w:r>
      <w:r w:rsidR="00ED70B2" w:rsidRPr="005D3F0B">
        <w:rPr>
          <w:rFonts w:ascii="Calibri" w:hAnsi="Calibri" w:cs="Calibri"/>
          <w:sz w:val="22"/>
          <w:szCs w:val="22"/>
        </w:rPr>
        <w:t>, October 2008.</w:t>
      </w:r>
    </w:p>
    <w:p w14:paraId="6BEA5BA0" w14:textId="77777777" w:rsidR="00ED70B2" w:rsidRPr="005D3F0B" w:rsidRDefault="00ED70B2"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Pai MP</w:t>
      </w:r>
      <w:r w:rsidR="00A139DB" w:rsidRPr="005D3F0B">
        <w:rPr>
          <w:rFonts w:ascii="Calibri" w:hAnsi="Calibri" w:cs="Calibri"/>
          <w:bCs/>
          <w:sz w:val="22"/>
          <w:szCs w:val="22"/>
        </w:rPr>
        <w:t>,</w:t>
      </w:r>
      <w:r w:rsidR="00A139DB" w:rsidRPr="005D3F0B">
        <w:rPr>
          <w:rFonts w:ascii="Calibri" w:hAnsi="Calibri" w:cs="Calibri"/>
          <w:b/>
          <w:bCs/>
          <w:sz w:val="22"/>
          <w:szCs w:val="22"/>
        </w:rPr>
        <w:t xml:space="preserve"> </w:t>
      </w:r>
      <w:r w:rsidR="00A139DB" w:rsidRPr="005D3F0B">
        <w:rPr>
          <w:rFonts w:ascii="Calibri" w:hAnsi="Calibri" w:cs="Calibri"/>
          <w:bCs/>
          <w:sz w:val="22"/>
          <w:szCs w:val="22"/>
        </w:rPr>
        <w:t>Lyons CR</w:t>
      </w:r>
      <w:r w:rsidRPr="005D3F0B">
        <w:rPr>
          <w:rFonts w:ascii="Calibri" w:hAnsi="Calibri" w:cs="Calibri"/>
          <w:bCs/>
          <w:sz w:val="22"/>
          <w:szCs w:val="22"/>
        </w:rPr>
        <w:t xml:space="preserve">. </w:t>
      </w:r>
      <w:r w:rsidR="00A139DB" w:rsidRPr="005D3F0B">
        <w:rPr>
          <w:rFonts w:ascii="Calibri" w:hAnsi="Calibri" w:cs="Calibri"/>
          <w:sz w:val="22"/>
          <w:szCs w:val="22"/>
        </w:rPr>
        <w:t>Quantifying Phenotypic Expression of Fluconazole (FLZ) Resistance (R) in</w:t>
      </w:r>
      <w:r w:rsidR="00A139DB" w:rsidRPr="005D3F0B">
        <w:rPr>
          <w:rFonts w:ascii="Calibri" w:hAnsi="Calibri" w:cs="Calibri"/>
          <w:i/>
          <w:iCs/>
          <w:sz w:val="22"/>
          <w:szCs w:val="22"/>
        </w:rPr>
        <w:t xml:space="preserve"> Cryptococcus neoformans</w:t>
      </w:r>
      <w:r w:rsidR="00A139DB" w:rsidRPr="005D3F0B">
        <w:rPr>
          <w:rFonts w:ascii="Calibri" w:hAnsi="Calibri" w:cs="Calibri"/>
          <w:sz w:val="22"/>
          <w:szCs w:val="22"/>
        </w:rPr>
        <w:t xml:space="preserve"> (CN)</w:t>
      </w:r>
      <w:r w:rsidRPr="005D3F0B">
        <w:rPr>
          <w:rFonts w:ascii="Calibri" w:hAnsi="Calibri" w:cs="Calibri"/>
          <w:bCs/>
          <w:sz w:val="22"/>
          <w:szCs w:val="22"/>
        </w:rPr>
        <w:t xml:space="preserve">. </w:t>
      </w:r>
      <w:r w:rsidRPr="005D3F0B">
        <w:rPr>
          <w:rFonts w:ascii="Calibri" w:hAnsi="Calibri" w:cs="Calibri"/>
          <w:bCs/>
          <w:i/>
          <w:sz w:val="22"/>
          <w:szCs w:val="22"/>
        </w:rPr>
        <w:t>48</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Washington, D.C</w:t>
      </w:r>
      <w:r w:rsidRPr="005D3F0B">
        <w:rPr>
          <w:rFonts w:ascii="Calibri" w:hAnsi="Calibri" w:cs="Calibri"/>
          <w:sz w:val="22"/>
          <w:szCs w:val="22"/>
        </w:rPr>
        <w:t>., October 2008.</w:t>
      </w:r>
    </w:p>
    <w:p w14:paraId="18CA03A3" w14:textId="77777777" w:rsidR="00ED70B2" w:rsidRPr="005D3F0B" w:rsidRDefault="00ED70B2"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Pai MP</w:t>
      </w:r>
      <w:r w:rsidRPr="005D3F0B">
        <w:rPr>
          <w:rFonts w:ascii="Calibri" w:hAnsi="Calibri" w:cs="Calibri"/>
          <w:bCs/>
          <w:sz w:val="22"/>
          <w:szCs w:val="22"/>
        </w:rPr>
        <w:t xml:space="preserve">, Peterson SL, Lyons CR. Serum and brain pharmacokinetics of 5-fluorsytosine and fluconazole. </w:t>
      </w:r>
      <w:r w:rsidRPr="005D3F0B">
        <w:rPr>
          <w:rFonts w:ascii="Calibri" w:hAnsi="Calibri" w:cs="Calibri"/>
          <w:bCs/>
          <w:i/>
          <w:sz w:val="22"/>
          <w:szCs w:val="22"/>
        </w:rPr>
        <w:t>48</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Washington, D.C</w:t>
      </w:r>
      <w:r w:rsidRPr="005D3F0B">
        <w:rPr>
          <w:rFonts w:ascii="Calibri" w:hAnsi="Calibri" w:cs="Calibri"/>
          <w:sz w:val="22"/>
          <w:szCs w:val="22"/>
        </w:rPr>
        <w:t>., October 2008.</w:t>
      </w:r>
    </w:p>
    <w:p w14:paraId="18FA3718" w14:textId="77777777" w:rsidR="00ED70B2" w:rsidRPr="005D3F0B" w:rsidRDefault="00ED70B2"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 xml:space="preserve">Sakoglu U, Sood R, </w:t>
      </w:r>
      <w:r w:rsidRPr="005D3F0B">
        <w:rPr>
          <w:rFonts w:ascii="Calibri" w:hAnsi="Calibri" w:cs="Calibri"/>
          <w:b/>
          <w:bCs/>
          <w:sz w:val="22"/>
          <w:szCs w:val="22"/>
        </w:rPr>
        <w:t>Pai MP</w:t>
      </w:r>
      <w:r w:rsidRPr="005D3F0B">
        <w:rPr>
          <w:rFonts w:ascii="Calibri" w:hAnsi="Calibri" w:cs="Calibri"/>
          <w:bCs/>
          <w:sz w:val="22"/>
          <w:szCs w:val="22"/>
        </w:rPr>
        <w:t>. No</w:t>
      </w:r>
      <w:r w:rsidR="00A139DB" w:rsidRPr="005D3F0B">
        <w:rPr>
          <w:rFonts w:ascii="Calibri" w:hAnsi="Calibri" w:cs="Calibri"/>
          <w:bCs/>
          <w:sz w:val="22"/>
          <w:szCs w:val="22"/>
        </w:rPr>
        <w:t>n</w:t>
      </w:r>
      <w:r w:rsidRPr="005D3F0B">
        <w:rPr>
          <w:rFonts w:ascii="Calibri" w:hAnsi="Calibri" w:cs="Calibri"/>
          <w:bCs/>
          <w:sz w:val="22"/>
          <w:szCs w:val="22"/>
        </w:rPr>
        <w:t xml:space="preserve">-invasive measurement of blood-brain-barrier disruption in cryptococcal meningoencephalitis. </w:t>
      </w:r>
      <w:r w:rsidRPr="005D3F0B">
        <w:rPr>
          <w:rFonts w:ascii="Calibri" w:hAnsi="Calibri" w:cs="Calibri"/>
          <w:bCs/>
          <w:i/>
          <w:sz w:val="22"/>
          <w:szCs w:val="22"/>
        </w:rPr>
        <w:t>48</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Washington, D.C.</w:t>
      </w:r>
      <w:r w:rsidRPr="005D3F0B">
        <w:rPr>
          <w:rFonts w:ascii="Calibri" w:hAnsi="Calibri" w:cs="Calibri"/>
          <w:sz w:val="22"/>
          <w:szCs w:val="22"/>
        </w:rPr>
        <w:t>, October 2008.</w:t>
      </w:r>
    </w:p>
    <w:p w14:paraId="52205402" w14:textId="77777777" w:rsidR="00171508" w:rsidRPr="005D3F0B" w:rsidRDefault="00171508"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lang w:val="it-IT"/>
        </w:rPr>
        <w:t xml:space="preserve">Bruce HP, </w:t>
      </w:r>
      <w:r w:rsidRPr="005D3F0B">
        <w:rPr>
          <w:rFonts w:ascii="Calibri" w:hAnsi="Calibri" w:cs="Calibri"/>
          <w:b/>
          <w:bCs/>
          <w:sz w:val="22"/>
          <w:szCs w:val="22"/>
          <w:lang w:val="it-IT"/>
        </w:rPr>
        <w:t>Pai MP</w:t>
      </w:r>
      <w:r w:rsidRPr="005D3F0B">
        <w:rPr>
          <w:rFonts w:ascii="Calibri" w:hAnsi="Calibri" w:cs="Calibri"/>
          <w:bCs/>
          <w:sz w:val="22"/>
          <w:szCs w:val="22"/>
          <w:lang w:val="it-IT"/>
        </w:rPr>
        <w:t xml:space="preserve">, Felton LA. </w:t>
      </w:r>
      <w:r w:rsidRPr="005D3F0B">
        <w:rPr>
          <w:rFonts w:ascii="Calibri" w:hAnsi="Calibri" w:cs="Calibri"/>
          <w:bCs/>
          <w:sz w:val="22"/>
          <w:szCs w:val="22"/>
        </w:rPr>
        <w:t xml:space="preserve">Development of a high dose, highly water soluble, controlled release matrix tablet. </w:t>
      </w:r>
      <w:r w:rsidRPr="005D3F0B">
        <w:rPr>
          <w:rFonts w:ascii="Calibri" w:hAnsi="Calibri" w:cs="Calibri"/>
          <w:bCs/>
          <w:i/>
          <w:sz w:val="22"/>
          <w:szCs w:val="22"/>
        </w:rPr>
        <w:t xml:space="preserve">American Association of Pharmaceutical Scientists; </w:t>
      </w:r>
      <w:r w:rsidRPr="005D3F0B">
        <w:rPr>
          <w:rFonts w:ascii="Calibri" w:hAnsi="Calibri" w:cs="Calibri"/>
          <w:bCs/>
          <w:sz w:val="22"/>
          <w:szCs w:val="22"/>
        </w:rPr>
        <w:t xml:space="preserve">2007; </w:t>
      </w:r>
      <w:r w:rsidRPr="005D3F0B">
        <w:rPr>
          <w:rFonts w:ascii="Calibri" w:hAnsi="Calibri" w:cs="Calibri"/>
          <w:b/>
          <w:bCs/>
          <w:sz w:val="22"/>
          <w:szCs w:val="22"/>
        </w:rPr>
        <w:t>San Diego, California</w:t>
      </w:r>
      <w:r w:rsidRPr="005D3F0B">
        <w:rPr>
          <w:rFonts w:ascii="Calibri" w:hAnsi="Calibri" w:cs="Calibri"/>
          <w:bCs/>
          <w:sz w:val="22"/>
          <w:szCs w:val="22"/>
        </w:rPr>
        <w:t xml:space="preserve">, October 2007. </w:t>
      </w:r>
    </w:p>
    <w:p w14:paraId="3D43A4B9" w14:textId="77777777" w:rsidR="00177AB0" w:rsidRPr="005D3F0B" w:rsidRDefault="00177AB0"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Pai MP</w:t>
      </w:r>
      <w:r w:rsidRPr="005D3F0B">
        <w:rPr>
          <w:rFonts w:ascii="Calibri" w:hAnsi="Calibri" w:cs="Calibri"/>
          <w:bCs/>
          <w:sz w:val="22"/>
          <w:szCs w:val="22"/>
        </w:rPr>
        <w:t xml:space="preserve">, Samples M, Mercier RC. Activity of flucytosine, micafungin, and voriconazole in an in-vitro pharmacodynamic model of </w:t>
      </w:r>
      <w:r w:rsidRPr="005D3F0B">
        <w:rPr>
          <w:rFonts w:ascii="Calibri" w:hAnsi="Calibri" w:cs="Calibri"/>
          <w:bCs/>
          <w:i/>
          <w:sz w:val="22"/>
          <w:szCs w:val="22"/>
        </w:rPr>
        <w:t>Candida</w:t>
      </w:r>
      <w:r w:rsidRPr="005D3F0B">
        <w:rPr>
          <w:rFonts w:ascii="Calibri" w:hAnsi="Calibri" w:cs="Calibri"/>
          <w:bCs/>
          <w:sz w:val="22"/>
          <w:szCs w:val="22"/>
        </w:rPr>
        <w:t xml:space="preserve"> spp. simulated endocardial vegetations. </w:t>
      </w:r>
      <w:r w:rsidRPr="005D3F0B">
        <w:rPr>
          <w:rFonts w:ascii="Calibri" w:hAnsi="Calibri" w:cs="Calibri"/>
          <w:i/>
          <w:iCs/>
          <w:sz w:val="22"/>
          <w:szCs w:val="22"/>
        </w:rPr>
        <w:t>47</w:t>
      </w:r>
      <w:r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Chicago, Illinois</w:t>
      </w:r>
      <w:r w:rsidRPr="005D3F0B">
        <w:rPr>
          <w:rFonts w:ascii="Calibri" w:hAnsi="Calibri" w:cs="Calibri"/>
          <w:sz w:val="22"/>
          <w:szCs w:val="22"/>
        </w:rPr>
        <w:t>, September 2007.</w:t>
      </w:r>
    </w:p>
    <w:p w14:paraId="6713186F" w14:textId="77777777" w:rsidR="00177AB0" w:rsidRPr="005D3F0B" w:rsidRDefault="00177AB0"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Pai MP</w:t>
      </w:r>
      <w:r w:rsidRPr="005D3F0B">
        <w:rPr>
          <w:rFonts w:ascii="Calibri" w:hAnsi="Calibri" w:cs="Calibri"/>
          <w:bCs/>
          <w:sz w:val="22"/>
          <w:szCs w:val="22"/>
        </w:rPr>
        <w:t xml:space="preserve">, Samples M, Mercier RC. </w:t>
      </w:r>
      <w:r w:rsidR="00C66E25" w:rsidRPr="005D3F0B">
        <w:rPr>
          <w:rFonts w:ascii="Calibri" w:hAnsi="Calibri" w:cs="Calibri"/>
          <w:bCs/>
          <w:i/>
          <w:sz w:val="22"/>
          <w:szCs w:val="22"/>
        </w:rPr>
        <w:t>Candida albicans</w:t>
      </w:r>
      <w:r w:rsidR="00C66E25" w:rsidRPr="005D3F0B">
        <w:rPr>
          <w:rFonts w:ascii="Calibri" w:hAnsi="Calibri" w:cs="Calibri"/>
          <w:bCs/>
          <w:sz w:val="22"/>
          <w:szCs w:val="22"/>
        </w:rPr>
        <w:t xml:space="preserve"> biofilm activity of flucytosine, liposomal amphotericin B, and micafungin</w:t>
      </w:r>
      <w:r w:rsidR="00DC5D29" w:rsidRPr="005D3F0B">
        <w:rPr>
          <w:rFonts w:ascii="Calibri" w:hAnsi="Calibri" w:cs="Calibri"/>
          <w:bCs/>
          <w:sz w:val="22"/>
          <w:szCs w:val="22"/>
        </w:rPr>
        <w:t xml:space="preserve"> in an in-vitro pharmacodynamic model of simulated endocardial vegetations</w:t>
      </w:r>
      <w:r w:rsidRPr="005D3F0B">
        <w:rPr>
          <w:rFonts w:ascii="Calibri" w:hAnsi="Calibri" w:cs="Calibri"/>
          <w:bCs/>
          <w:sz w:val="22"/>
          <w:szCs w:val="22"/>
        </w:rPr>
        <w:t xml:space="preserve">. </w:t>
      </w:r>
      <w:r w:rsidRPr="005D3F0B">
        <w:rPr>
          <w:rFonts w:ascii="Calibri" w:hAnsi="Calibri" w:cs="Calibri"/>
          <w:i/>
          <w:iCs/>
          <w:sz w:val="22"/>
          <w:szCs w:val="22"/>
        </w:rPr>
        <w:t>47</w:t>
      </w:r>
      <w:r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Chicago, Illinois</w:t>
      </w:r>
      <w:r w:rsidRPr="005D3F0B">
        <w:rPr>
          <w:rFonts w:ascii="Calibri" w:hAnsi="Calibri" w:cs="Calibri"/>
          <w:sz w:val="22"/>
          <w:szCs w:val="22"/>
        </w:rPr>
        <w:t>, September 2007.</w:t>
      </w:r>
    </w:p>
    <w:p w14:paraId="629D423F" w14:textId="77777777" w:rsidR="00BD50BA" w:rsidRPr="005D3F0B" w:rsidRDefault="00BD50BA"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Pai MP</w:t>
      </w:r>
      <w:r w:rsidRPr="005D3F0B">
        <w:rPr>
          <w:rFonts w:ascii="Calibri" w:hAnsi="Calibri" w:cs="Calibri"/>
          <w:bCs/>
          <w:sz w:val="22"/>
          <w:szCs w:val="22"/>
        </w:rPr>
        <w:t>,</w:t>
      </w:r>
      <w:r w:rsidRPr="005D3F0B">
        <w:rPr>
          <w:rFonts w:ascii="Calibri" w:hAnsi="Calibri" w:cs="Calibri"/>
          <w:b/>
          <w:bCs/>
          <w:sz w:val="22"/>
          <w:szCs w:val="22"/>
        </w:rPr>
        <w:t xml:space="preserve"> </w:t>
      </w:r>
      <w:r w:rsidRPr="005D3F0B">
        <w:rPr>
          <w:rFonts w:ascii="Calibri" w:hAnsi="Calibri" w:cs="Calibri"/>
          <w:bCs/>
          <w:sz w:val="22"/>
          <w:szCs w:val="22"/>
        </w:rPr>
        <w:t>Norenber</w:t>
      </w:r>
      <w:r w:rsidR="00A94518" w:rsidRPr="005D3F0B">
        <w:rPr>
          <w:rFonts w:ascii="Calibri" w:hAnsi="Calibri" w:cs="Calibri"/>
          <w:bCs/>
          <w:sz w:val="22"/>
          <w:szCs w:val="22"/>
        </w:rPr>
        <w:t>g</w:t>
      </w:r>
      <w:r w:rsidRPr="005D3F0B">
        <w:rPr>
          <w:rFonts w:ascii="Calibri" w:hAnsi="Calibri" w:cs="Calibri"/>
          <w:bCs/>
          <w:sz w:val="22"/>
          <w:szCs w:val="22"/>
        </w:rPr>
        <w:t xml:space="preserve"> JP, Anderson T, Goade D, Rodvold KA, Telepak R, Mercier RC. Daptomycin pharmacokinetics in morbidly obese subjects. </w:t>
      </w:r>
      <w:r w:rsidRPr="005D3F0B">
        <w:rPr>
          <w:rFonts w:ascii="Calibri" w:hAnsi="Calibri" w:cs="Calibri"/>
          <w:i/>
          <w:iCs/>
          <w:sz w:val="22"/>
          <w:szCs w:val="22"/>
        </w:rPr>
        <w:t>46</w:t>
      </w:r>
      <w:r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009E5B4E" w:rsidRPr="005D3F0B">
        <w:rPr>
          <w:rFonts w:ascii="Calibri" w:hAnsi="Calibri" w:cs="Calibri"/>
          <w:sz w:val="22"/>
          <w:szCs w:val="22"/>
        </w:rPr>
        <w:t xml:space="preserve">, </w:t>
      </w:r>
      <w:r w:rsidR="009E5B4E" w:rsidRPr="005D3F0B">
        <w:rPr>
          <w:rFonts w:ascii="Calibri" w:hAnsi="Calibri" w:cs="Calibri"/>
          <w:b/>
          <w:sz w:val="22"/>
          <w:szCs w:val="22"/>
        </w:rPr>
        <w:t>San Francisco, California</w:t>
      </w:r>
      <w:r w:rsidRPr="005D3F0B">
        <w:rPr>
          <w:rFonts w:ascii="Calibri" w:hAnsi="Calibri" w:cs="Calibri"/>
          <w:sz w:val="22"/>
          <w:szCs w:val="22"/>
        </w:rPr>
        <w:t>, September 2006.</w:t>
      </w:r>
    </w:p>
    <w:p w14:paraId="4603689E" w14:textId="77777777" w:rsidR="00BD50BA" w:rsidRPr="005D3F0B" w:rsidRDefault="00BD50BA"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Pai MP</w:t>
      </w:r>
      <w:r w:rsidRPr="005D3F0B">
        <w:rPr>
          <w:rFonts w:ascii="Calibri" w:hAnsi="Calibri" w:cs="Calibri"/>
          <w:bCs/>
          <w:sz w:val="22"/>
          <w:szCs w:val="22"/>
        </w:rPr>
        <w:t xml:space="preserve">, Mullen C. Activity of trans-Cinnamonaldehyde and flucytosine against planktonic and biofilm forming </w:t>
      </w:r>
      <w:r w:rsidRPr="005D3F0B">
        <w:rPr>
          <w:rFonts w:ascii="Calibri" w:hAnsi="Calibri" w:cs="Calibri"/>
          <w:bCs/>
          <w:i/>
          <w:sz w:val="22"/>
          <w:szCs w:val="22"/>
        </w:rPr>
        <w:t>Candida albicans</w:t>
      </w:r>
      <w:r w:rsidRPr="005D3F0B">
        <w:rPr>
          <w:rFonts w:ascii="Calibri" w:hAnsi="Calibri" w:cs="Calibri"/>
          <w:bCs/>
          <w:sz w:val="22"/>
          <w:szCs w:val="22"/>
        </w:rPr>
        <w:t xml:space="preserve">. </w:t>
      </w:r>
      <w:r w:rsidRPr="005D3F0B">
        <w:rPr>
          <w:rFonts w:ascii="Calibri" w:hAnsi="Calibri" w:cs="Calibri"/>
          <w:i/>
          <w:iCs/>
          <w:sz w:val="22"/>
          <w:szCs w:val="22"/>
        </w:rPr>
        <w:t>46</w:t>
      </w:r>
      <w:r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San Francisco, California</w:t>
      </w:r>
      <w:r w:rsidRPr="005D3F0B">
        <w:rPr>
          <w:rFonts w:ascii="Calibri" w:hAnsi="Calibri" w:cs="Calibri"/>
          <w:sz w:val="22"/>
          <w:szCs w:val="22"/>
        </w:rPr>
        <w:t>, September 2006.</w:t>
      </w:r>
    </w:p>
    <w:p w14:paraId="0BD1474C" w14:textId="77777777" w:rsidR="00BD50BA" w:rsidRPr="005D3F0B" w:rsidRDefault="00BD50BA"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lang w:val="pt-BR"/>
        </w:rPr>
        <w:t>Pai MP</w:t>
      </w:r>
      <w:r w:rsidRPr="005D3F0B">
        <w:rPr>
          <w:rFonts w:ascii="Calibri" w:hAnsi="Calibri" w:cs="Calibri"/>
          <w:bCs/>
          <w:sz w:val="22"/>
          <w:szCs w:val="22"/>
          <w:lang w:val="pt-BR"/>
        </w:rPr>
        <w:t xml:space="preserve">, Samples M, Mullen C, Apodaca A, Okoli N, Mercier RC. </w:t>
      </w:r>
      <w:r w:rsidRPr="005D3F0B">
        <w:rPr>
          <w:rFonts w:ascii="Calibri" w:hAnsi="Calibri" w:cs="Calibri"/>
          <w:bCs/>
          <w:sz w:val="22"/>
          <w:szCs w:val="22"/>
        </w:rPr>
        <w:t xml:space="preserve">Ultrastructural characterization and pharmacodynamic evaluation of flucytosine and voriconazole in an in-vitro model of </w:t>
      </w:r>
      <w:r w:rsidRPr="005D3F0B">
        <w:rPr>
          <w:rFonts w:ascii="Calibri" w:hAnsi="Calibri" w:cs="Calibri"/>
          <w:bCs/>
          <w:i/>
          <w:sz w:val="22"/>
          <w:szCs w:val="22"/>
        </w:rPr>
        <w:t>Candida</w:t>
      </w:r>
      <w:r w:rsidRPr="005D3F0B">
        <w:rPr>
          <w:rFonts w:ascii="Calibri" w:hAnsi="Calibri" w:cs="Calibri"/>
          <w:bCs/>
          <w:sz w:val="22"/>
          <w:szCs w:val="22"/>
        </w:rPr>
        <w:t xml:space="preserve"> spp. infective endocarditis. </w:t>
      </w:r>
      <w:r w:rsidRPr="005D3F0B">
        <w:rPr>
          <w:rFonts w:ascii="Calibri" w:hAnsi="Calibri" w:cs="Calibri"/>
          <w:i/>
          <w:iCs/>
          <w:sz w:val="22"/>
          <w:szCs w:val="22"/>
        </w:rPr>
        <w:t>46</w:t>
      </w:r>
      <w:r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San Francisco</w:t>
      </w:r>
      <w:r w:rsidR="00090C72" w:rsidRPr="005D3F0B">
        <w:rPr>
          <w:rFonts w:ascii="Calibri" w:hAnsi="Calibri" w:cs="Calibri"/>
          <w:b/>
          <w:sz w:val="22"/>
          <w:szCs w:val="22"/>
        </w:rPr>
        <w:t>, California</w:t>
      </w:r>
      <w:r w:rsidRPr="005D3F0B">
        <w:rPr>
          <w:rFonts w:ascii="Calibri" w:hAnsi="Calibri" w:cs="Calibri"/>
          <w:sz w:val="22"/>
          <w:szCs w:val="22"/>
        </w:rPr>
        <w:t>, September 2006.</w:t>
      </w:r>
    </w:p>
    <w:p w14:paraId="76A8F68A" w14:textId="77777777" w:rsidR="00A94518" w:rsidRPr="005D3F0B" w:rsidRDefault="00A94518"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lastRenderedPageBreak/>
        <w:t xml:space="preserve">Hrebickova L, Young S, DeCoster T, Dziamka P, </w:t>
      </w:r>
      <w:r w:rsidRPr="005D3F0B">
        <w:rPr>
          <w:rFonts w:ascii="Calibri" w:hAnsi="Calibri" w:cs="Calibri"/>
          <w:b/>
          <w:bCs/>
          <w:sz w:val="22"/>
          <w:szCs w:val="22"/>
        </w:rPr>
        <w:t>Pai MP</w:t>
      </w:r>
      <w:r w:rsidRPr="005D3F0B">
        <w:rPr>
          <w:rFonts w:ascii="Calibri" w:hAnsi="Calibri" w:cs="Calibri"/>
          <w:bCs/>
          <w:sz w:val="22"/>
          <w:szCs w:val="22"/>
        </w:rPr>
        <w:t xml:space="preserve">, Mercier RC. Safety and disposition of tobramycin impregnated polymethylmethacrylate beads in orthopedic patients. </w:t>
      </w:r>
      <w:r w:rsidRPr="005D3F0B">
        <w:rPr>
          <w:rFonts w:ascii="Calibri" w:hAnsi="Calibri" w:cs="Calibri"/>
          <w:i/>
          <w:iCs/>
          <w:sz w:val="22"/>
          <w:szCs w:val="22"/>
        </w:rPr>
        <w:t>46</w:t>
      </w:r>
      <w:r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San Francisco, California</w:t>
      </w:r>
      <w:r w:rsidRPr="005D3F0B">
        <w:rPr>
          <w:rFonts w:ascii="Calibri" w:hAnsi="Calibri" w:cs="Calibri"/>
          <w:sz w:val="22"/>
          <w:szCs w:val="22"/>
        </w:rPr>
        <w:t>, September 2006.</w:t>
      </w:r>
    </w:p>
    <w:p w14:paraId="4B06F45C" w14:textId="77777777" w:rsidR="00BD50BA" w:rsidRPr="005D3F0B" w:rsidRDefault="00A94518"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lang w:val="pt-BR"/>
        </w:rPr>
        <w:t xml:space="preserve">Demirovic J, Pai AB, </w:t>
      </w:r>
      <w:r w:rsidRPr="005D3F0B">
        <w:rPr>
          <w:rFonts w:ascii="Calibri" w:hAnsi="Calibri" w:cs="Calibri"/>
          <w:b/>
          <w:bCs/>
          <w:sz w:val="22"/>
          <w:szCs w:val="22"/>
          <w:lang w:val="pt-BR"/>
        </w:rPr>
        <w:t>Pai MP</w:t>
      </w:r>
      <w:r w:rsidRPr="005D3F0B">
        <w:rPr>
          <w:rFonts w:ascii="Calibri" w:hAnsi="Calibri" w:cs="Calibri"/>
          <w:bCs/>
          <w:sz w:val="22"/>
          <w:szCs w:val="22"/>
          <w:lang w:val="pt-BR"/>
        </w:rPr>
        <w:t xml:space="preserve">. </w:t>
      </w:r>
      <w:r w:rsidRPr="005D3F0B">
        <w:rPr>
          <w:rFonts w:ascii="Calibri" w:hAnsi="Calibri" w:cs="Calibri"/>
          <w:bCs/>
          <w:sz w:val="22"/>
          <w:szCs w:val="22"/>
        </w:rPr>
        <w:t xml:space="preserve">Predictive value of creatinine clearance equations in morbidly obese patients. </w:t>
      </w:r>
      <w:r w:rsidRPr="005D3F0B">
        <w:rPr>
          <w:rFonts w:ascii="Calibri" w:hAnsi="Calibri" w:cs="Calibri"/>
          <w:i/>
          <w:iCs/>
          <w:sz w:val="22"/>
          <w:szCs w:val="22"/>
        </w:rPr>
        <w:t>46</w:t>
      </w:r>
      <w:r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San Francisco, California</w:t>
      </w:r>
      <w:r w:rsidRPr="005D3F0B">
        <w:rPr>
          <w:rFonts w:ascii="Calibri" w:hAnsi="Calibri" w:cs="Calibri"/>
          <w:sz w:val="22"/>
          <w:szCs w:val="22"/>
        </w:rPr>
        <w:t>, September 2006.</w:t>
      </w:r>
    </w:p>
    <w:p w14:paraId="64D93A5F" w14:textId="77777777" w:rsidR="00A11B1F" w:rsidRPr="005D3F0B" w:rsidRDefault="00C16FA1"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 xml:space="preserve">Pai </w:t>
      </w:r>
      <w:r w:rsidR="00A11B1F" w:rsidRPr="005D3F0B">
        <w:rPr>
          <w:rFonts w:ascii="Calibri" w:hAnsi="Calibri" w:cs="Calibri"/>
          <w:b/>
          <w:bCs/>
          <w:sz w:val="22"/>
          <w:szCs w:val="22"/>
        </w:rPr>
        <w:t xml:space="preserve">MP, </w:t>
      </w:r>
      <w:r w:rsidRPr="005D3F0B">
        <w:rPr>
          <w:rFonts w:ascii="Calibri" w:hAnsi="Calibri" w:cs="Calibri"/>
          <w:sz w:val="22"/>
          <w:szCs w:val="22"/>
        </w:rPr>
        <w:t xml:space="preserve">Mullen </w:t>
      </w:r>
      <w:r w:rsidR="00A11B1F" w:rsidRPr="005D3F0B">
        <w:rPr>
          <w:rFonts w:ascii="Calibri" w:hAnsi="Calibri" w:cs="Calibri"/>
          <w:sz w:val="22"/>
          <w:szCs w:val="22"/>
        </w:rPr>
        <w:t>C</w:t>
      </w:r>
      <w:r w:rsidRPr="005D3F0B">
        <w:rPr>
          <w:rFonts w:ascii="Calibri" w:hAnsi="Calibri" w:cs="Calibri"/>
          <w:sz w:val="22"/>
          <w:szCs w:val="22"/>
        </w:rPr>
        <w:t>K</w:t>
      </w:r>
      <w:r w:rsidR="00A11B1F" w:rsidRPr="005D3F0B">
        <w:rPr>
          <w:rFonts w:ascii="Calibri" w:hAnsi="Calibri" w:cs="Calibri"/>
          <w:sz w:val="22"/>
          <w:szCs w:val="22"/>
        </w:rPr>
        <w:t xml:space="preserve">. Comparison of the MICs of Micafungin (MFGN) against </w:t>
      </w:r>
      <w:r w:rsidR="00A11B1F" w:rsidRPr="005D3F0B">
        <w:rPr>
          <w:rFonts w:ascii="Calibri" w:hAnsi="Calibri" w:cs="Calibri"/>
          <w:i/>
          <w:iCs/>
          <w:sz w:val="22"/>
          <w:szCs w:val="22"/>
        </w:rPr>
        <w:t>Candida</w:t>
      </w:r>
      <w:r w:rsidR="00A11B1F" w:rsidRPr="005D3F0B">
        <w:rPr>
          <w:rFonts w:ascii="Calibri" w:hAnsi="Calibri" w:cs="Calibri"/>
          <w:sz w:val="22"/>
          <w:szCs w:val="22"/>
        </w:rPr>
        <w:t xml:space="preserve"> bloodstream isolates (BSI) using the NCCLS M27-A2 (M27-A2), Antibiotic Medium 3 (AM3) and Sensititre YeastOne (SYO) Methods.</w:t>
      </w:r>
      <w:r w:rsidR="00E451D7" w:rsidRPr="005D3F0B">
        <w:rPr>
          <w:rFonts w:ascii="Calibri" w:hAnsi="Calibri" w:cs="Calibri"/>
          <w:i/>
          <w:iCs/>
          <w:sz w:val="22"/>
          <w:szCs w:val="22"/>
        </w:rPr>
        <w:t xml:space="preserve"> 45</w:t>
      </w:r>
      <w:r w:rsidR="00E451D7" w:rsidRPr="005D3F0B">
        <w:rPr>
          <w:rFonts w:ascii="Calibri" w:hAnsi="Calibri" w:cs="Calibri"/>
          <w:i/>
          <w:iCs/>
          <w:sz w:val="22"/>
          <w:szCs w:val="22"/>
          <w:vertAlign w:val="superscript"/>
        </w:rPr>
        <w:t>th</w:t>
      </w:r>
      <w:r w:rsidR="00E451D7" w:rsidRPr="005D3F0B">
        <w:rPr>
          <w:rFonts w:ascii="Calibri" w:hAnsi="Calibri" w:cs="Calibri"/>
          <w:sz w:val="22"/>
          <w:szCs w:val="22"/>
        </w:rPr>
        <w:t xml:space="preserve"> </w:t>
      </w:r>
      <w:r w:rsidR="00E451D7" w:rsidRPr="005D3F0B">
        <w:rPr>
          <w:rFonts w:ascii="Calibri" w:hAnsi="Calibri" w:cs="Calibri"/>
          <w:i/>
          <w:iCs/>
          <w:sz w:val="22"/>
          <w:szCs w:val="22"/>
        </w:rPr>
        <w:t>Interscience Conference on Antimicrobial Agents and Chemotherapy</w:t>
      </w:r>
      <w:r w:rsidR="00E451D7" w:rsidRPr="005D3F0B">
        <w:rPr>
          <w:rFonts w:ascii="Calibri" w:hAnsi="Calibri" w:cs="Calibri"/>
          <w:sz w:val="22"/>
          <w:szCs w:val="22"/>
        </w:rPr>
        <w:t xml:space="preserve">, </w:t>
      </w:r>
      <w:r w:rsidR="00E451D7" w:rsidRPr="005D3F0B">
        <w:rPr>
          <w:rFonts w:ascii="Calibri" w:hAnsi="Calibri" w:cs="Calibri"/>
          <w:b/>
          <w:sz w:val="22"/>
          <w:szCs w:val="22"/>
        </w:rPr>
        <w:t>Washington, D.C.</w:t>
      </w:r>
      <w:r w:rsidR="00E451D7" w:rsidRPr="005D3F0B">
        <w:rPr>
          <w:rFonts w:ascii="Calibri" w:hAnsi="Calibri" w:cs="Calibri"/>
          <w:sz w:val="22"/>
          <w:szCs w:val="22"/>
        </w:rPr>
        <w:t>, December 2005.</w:t>
      </w:r>
    </w:p>
    <w:p w14:paraId="7CA13D41" w14:textId="77777777" w:rsidR="00A11B1F" w:rsidRPr="005D3F0B" w:rsidRDefault="00C16FA1"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 xml:space="preserve">Pai </w:t>
      </w:r>
      <w:r w:rsidR="00A11B1F" w:rsidRPr="005D3F0B">
        <w:rPr>
          <w:rFonts w:ascii="Calibri" w:hAnsi="Calibri" w:cs="Calibri"/>
          <w:b/>
          <w:bCs/>
          <w:sz w:val="22"/>
          <w:szCs w:val="22"/>
        </w:rPr>
        <w:t>M</w:t>
      </w:r>
      <w:r w:rsidRPr="005D3F0B">
        <w:rPr>
          <w:rFonts w:ascii="Calibri" w:hAnsi="Calibri" w:cs="Calibri"/>
          <w:b/>
          <w:bCs/>
          <w:sz w:val="22"/>
          <w:szCs w:val="22"/>
        </w:rPr>
        <w:t>P</w:t>
      </w:r>
      <w:r w:rsidRPr="005D3F0B">
        <w:rPr>
          <w:rFonts w:ascii="Calibri" w:hAnsi="Calibri" w:cs="Calibri"/>
          <w:sz w:val="22"/>
          <w:szCs w:val="22"/>
        </w:rPr>
        <w:t>, Mullen C</w:t>
      </w:r>
      <w:r w:rsidR="00A11B1F" w:rsidRPr="005D3F0B">
        <w:rPr>
          <w:rFonts w:ascii="Calibri" w:hAnsi="Calibri" w:cs="Calibri"/>
          <w:sz w:val="22"/>
          <w:szCs w:val="22"/>
        </w:rPr>
        <w:t>K</w:t>
      </w:r>
      <w:r w:rsidR="00A11B1F" w:rsidRPr="005D3F0B">
        <w:rPr>
          <w:rFonts w:ascii="Calibri" w:hAnsi="Calibri" w:cs="Calibri"/>
          <w:b/>
          <w:bCs/>
          <w:sz w:val="22"/>
          <w:szCs w:val="22"/>
        </w:rPr>
        <w:t xml:space="preserve">. </w:t>
      </w:r>
      <w:r w:rsidR="00A11B1F" w:rsidRPr="005D3F0B">
        <w:rPr>
          <w:rFonts w:ascii="Calibri" w:hAnsi="Calibri" w:cs="Calibri"/>
          <w:sz w:val="22"/>
          <w:szCs w:val="22"/>
        </w:rPr>
        <w:t xml:space="preserve">Activity of Tea Tree Oil (TTO), trans-Cinnamonaldehyde (Cin), and Curcumin (Cur) </w:t>
      </w:r>
      <w:r w:rsidR="00F92D2B" w:rsidRPr="005D3F0B">
        <w:rPr>
          <w:rFonts w:ascii="Calibri" w:hAnsi="Calibri" w:cs="Calibri"/>
          <w:sz w:val="22"/>
          <w:szCs w:val="22"/>
        </w:rPr>
        <w:t>a</w:t>
      </w:r>
      <w:r w:rsidR="00A11B1F" w:rsidRPr="005D3F0B">
        <w:rPr>
          <w:rFonts w:ascii="Calibri" w:hAnsi="Calibri" w:cs="Calibri"/>
          <w:sz w:val="22"/>
          <w:szCs w:val="22"/>
        </w:rPr>
        <w:t xml:space="preserve">gainst non-Triazole Susceptible (nTS) </w:t>
      </w:r>
      <w:r w:rsidR="00A11B1F" w:rsidRPr="005D3F0B">
        <w:rPr>
          <w:rFonts w:ascii="Calibri" w:hAnsi="Calibri" w:cs="Calibri"/>
          <w:i/>
          <w:iCs/>
          <w:sz w:val="22"/>
          <w:szCs w:val="22"/>
        </w:rPr>
        <w:t>Candida</w:t>
      </w:r>
      <w:r w:rsidR="00A11B1F" w:rsidRPr="005D3F0B">
        <w:rPr>
          <w:rFonts w:ascii="Calibri" w:hAnsi="Calibri" w:cs="Calibri"/>
          <w:sz w:val="22"/>
          <w:szCs w:val="22"/>
        </w:rPr>
        <w:t xml:space="preserve"> species (CSp) by the Sensitre</w:t>
      </w:r>
      <w:r w:rsidR="00A11B1F" w:rsidRPr="005D3F0B">
        <w:rPr>
          <w:rFonts w:ascii="Calibri" w:hAnsi="Calibri" w:cs="Calibri"/>
          <w:sz w:val="22"/>
          <w:szCs w:val="22"/>
          <w:vertAlign w:val="superscript"/>
        </w:rPr>
        <w:t>®</w:t>
      </w:r>
      <w:r w:rsidR="00A11B1F" w:rsidRPr="005D3F0B">
        <w:rPr>
          <w:rFonts w:ascii="Calibri" w:hAnsi="Calibri" w:cs="Calibri"/>
          <w:sz w:val="22"/>
          <w:szCs w:val="22"/>
        </w:rPr>
        <w:t xml:space="preserve"> YeastOne (SYO) Method.</w:t>
      </w:r>
      <w:r w:rsidR="00E451D7" w:rsidRPr="005D3F0B">
        <w:rPr>
          <w:rFonts w:ascii="Calibri" w:hAnsi="Calibri" w:cs="Calibri"/>
          <w:i/>
          <w:iCs/>
          <w:sz w:val="22"/>
          <w:szCs w:val="22"/>
        </w:rPr>
        <w:t xml:space="preserve"> 45</w:t>
      </w:r>
      <w:r w:rsidR="00E451D7" w:rsidRPr="005D3F0B">
        <w:rPr>
          <w:rFonts w:ascii="Calibri" w:hAnsi="Calibri" w:cs="Calibri"/>
          <w:i/>
          <w:iCs/>
          <w:sz w:val="22"/>
          <w:szCs w:val="22"/>
          <w:vertAlign w:val="superscript"/>
        </w:rPr>
        <w:t>th</w:t>
      </w:r>
      <w:r w:rsidR="00E451D7" w:rsidRPr="005D3F0B">
        <w:rPr>
          <w:rFonts w:ascii="Calibri" w:hAnsi="Calibri" w:cs="Calibri"/>
          <w:sz w:val="22"/>
          <w:szCs w:val="22"/>
        </w:rPr>
        <w:t xml:space="preserve"> </w:t>
      </w:r>
      <w:r w:rsidR="00E451D7" w:rsidRPr="005D3F0B">
        <w:rPr>
          <w:rFonts w:ascii="Calibri" w:hAnsi="Calibri" w:cs="Calibri"/>
          <w:i/>
          <w:iCs/>
          <w:sz w:val="22"/>
          <w:szCs w:val="22"/>
        </w:rPr>
        <w:t>Interscience Conference on Antimicrobial Agents and Chemotherapy</w:t>
      </w:r>
      <w:r w:rsidR="00E451D7" w:rsidRPr="005D3F0B">
        <w:rPr>
          <w:rFonts w:ascii="Calibri" w:hAnsi="Calibri" w:cs="Calibri"/>
          <w:sz w:val="22"/>
          <w:szCs w:val="22"/>
        </w:rPr>
        <w:t xml:space="preserve">, </w:t>
      </w:r>
      <w:r w:rsidR="00E451D7" w:rsidRPr="005D3F0B">
        <w:rPr>
          <w:rFonts w:ascii="Calibri" w:hAnsi="Calibri" w:cs="Calibri"/>
          <w:b/>
          <w:sz w:val="22"/>
          <w:szCs w:val="22"/>
        </w:rPr>
        <w:t>Washington, D.C.</w:t>
      </w:r>
      <w:r w:rsidR="00E451D7" w:rsidRPr="005D3F0B">
        <w:rPr>
          <w:rFonts w:ascii="Calibri" w:hAnsi="Calibri" w:cs="Calibri"/>
          <w:sz w:val="22"/>
          <w:szCs w:val="22"/>
        </w:rPr>
        <w:t>, December 2005.</w:t>
      </w:r>
    </w:p>
    <w:p w14:paraId="50B7D249" w14:textId="77777777" w:rsidR="00A11B1F" w:rsidRPr="005D3F0B" w:rsidRDefault="00C16FA1" w:rsidP="001C4993">
      <w:pPr>
        <w:numPr>
          <w:ilvl w:val="0"/>
          <w:numId w:val="9"/>
        </w:numPr>
        <w:spacing w:after="120"/>
        <w:jc w:val="both"/>
        <w:rPr>
          <w:rFonts w:ascii="Calibri" w:hAnsi="Calibri" w:cs="Calibri"/>
          <w:bCs/>
          <w:sz w:val="22"/>
          <w:szCs w:val="22"/>
        </w:rPr>
      </w:pPr>
      <w:r w:rsidRPr="005D3F0B">
        <w:rPr>
          <w:rFonts w:ascii="Calibri" w:hAnsi="Calibri" w:cs="Calibri"/>
          <w:b/>
          <w:bCs/>
          <w:sz w:val="22"/>
          <w:szCs w:val="22"/>
        </w:rPr>
        <w:t xml:space="preserve">Pai </w:t>
      </w:r>
      <w:r w:rsidR="00A11B1F" w:rsidRPr="005D3F0B">
        <w:rPr>
          <w:rFonts w:ascii="Calibri" w:hAnsi="Calibri" w:cs="Calibri"/>
          <w:b/>
          <w:bCs/>
          <w:sz w:val="22"/>
          <w:szCs w:val="22"/>
        </w:rPr>
        <w:t xml:space="preserve">MP, </w:t>
      </w:r>
      <w:r w:rsidRPr="005D3F0B">
        <w:rPr>
          <w:rFonts w:ascii="Calibri" w:hAnsi="Calibri" w:cs="Calibri"/>
          <w:sz w:val="22"/>
          <w:szCs w:val="22"/>
        </w:rPr>
        <w:t>Mullen C</w:t>
      </w:r>
      <w:r w:rsidR="00A11B1F" w:rsidRPr="005D3F0B">
        <w:rPr>
          <w:rFonts w:ascii="Calibri" w:hAnsi="Calibri" w:cs="Calibri"/>
          <w:sz w:val="22"/>
          <w:szCs w:val="22"/>
        </w:rPr>
        <w:t>K.</w:t>
      </w:r>
      <w:r w:rsidR="00A11B1F" w:rsidRPr="005D3F0B">
        <w:rPr>
          <w:rFonts w:ascii="Calibri" w:hAnsi="Calibri" w:cs="Calibri"/>
          <w:b/>
          <w:bCs/>
          <w:sz w:val="22"/>
          <w:szCs w:val="22"/>
        </w:rPr>
        <w:t xml:space="preserve"> </w:t>
      </w:r>
      <w:r w:rsidR="00A11B1F" w:rsidRPr="005D3F0B">
        <w:rPr>
          <w:rFonts w:ascii="Calibri" w:hAnsi="Calibri" w:cs="Calibri"/>
          <w:sz w:val="22"/>
          <w:szCs w:val="22"/>
        </w:rPr>
        <w:t xml:space="preserve">Comparison of Ravuconazole (RAV) and Voriconazole (Vor) MICs against </w:t>
      </w:r>
      <w:r w:rsidR="00A11B1F" w:rsidRPr="005D3F0B">
        <w:rPr>
          <w:rFonts w:ascii="Calibri" w:hAnsi="Calibri" w:cs="Calibri"/>
          <w:i/>
          <w:iCs/>
          <w:sz w:val="22"/>
          <w:szCs w:val="22"/>
        </w:rPr>
        <w:t>Candida</w:t>
      </w:r>
      <w:r w:rsidR="00A11B1F" w:rsidRPr="005D3F0B">
        <w:rPr>
          <w:rFonts w:ascii="Calibri" w:hAnsi="Calibri" w:cs="Calibri"/>
          <w:sz w:val="22"/>
          <w:szCs w:val="22"/>
        </w:rPr>
        <w:t xml:space="preserve"> Species (CSp) with Decreased Fluconazole (FLU) Susceptibility: Assessment of pH-related changes.</w:t>
      </w:r>
      <w:r w:rsidR="00E451D7" w:rsidRPr="005D3F0B">
        <w:rPr>
          <w:rFonts w:ascii="Calibri" w:hAnsi="Calibri" w:cs="Calibri"/>
          <w:i/>
          <w:iCs/>
          <w:sz w:val="22"/>
          <w:szCs w:val="22"/>
        </w:rPr>
        <w:t xml:space="preserve"> 45</w:t>
      </w:r>
      <w:r w:rsidR="00E451D7" w:rsidRPr="005D3F0B">
        <w:rPr>
          <w:rFonts w:ascii="Calibri" w:hAnsi="Calibri" w:cs="Calibri"/>
          <w:i/>
          <w:iCs/>
          <w:sz w:val="22"/>
          <w:szCs w:val="22"/>
          <w:vertAlign w:val="superscript"/>
        </w:rPr>
        <w:t>th</w:t>
      </w:r>
      <w:r w:rsidR="00E451D7" w:rsidRPr="005D3F0B">
        <w:rPr>
          <w:rFonts w:ascii="Calibri" w:hAnsi="Calibri" w:cs="Calibri"/>
          <w:sz w:val="22"/>
          <w:szCs w:val="22"/>
        </w:rPr>
        <w:t xml:space="preserve"> </w:t>
      </w:r>
      <w:r w:rsidR="00E451D7" w:rsidRPr="005D3F0B">
        <w:rPr>
          <w:rFonts w:ascii="Calibri" w:hAnsi="Calibri" w:cs="Calibri"/>
          <w:i/>
          <w:iCs/>
          <w:sz w:val="22"/>
          <w:szCs w:val="22"/>
        </w:rPr>
        <w:t>Interscience Conference on Antimicrobial Agents and Chemotherapy</w:t>
      </w:r>
      <w:r w:rsidR="00E451D7" w:rsidRPr="005D3F0B">
        <w:rPr>
          <w:rFonts w:ascii="Calibri" w:hAnsi="Calibri" w:cs="Calibri"/>
          <w:sz w:val="22"/>
          <w:szCs w:val="22"/>
        </w:rPr>
        <w:t xml:space="preserve">, </w:t>
      </w:r>
      <w:r w:rsidR="00E451D7" w:rsidRPr="005D3F0B">
        <w:rPr>
          <w:rFonts w:ascii="Calibri" w:hAnsi="Calibri" w:cs="Calibri"/>
          <w:b/>
          <w:sz w:val="22"/>
          <w:szCs w:val="22"/>
        </w:rPr>
        <w:t>Washington, D.C.</w:t>
      </w:r>
      <w:r w:rsidR="00E451D7" w:rsidRPr="005D3F0B">
        <w:rPr>
          <w:rFonts w:ascii="Calibri" w:hAnsi="Calibri" w:cs="Calibri"/>
          <w:sz w:val="22"/>
          <w:szCs w:val="22"/>
        </w:rPr>
        <w:t>, December 2005.</w:t>
      </w:r>
    </w:p>
    <w:p w14:paraId="370B151C" w14:textId="77777777" w:rsidR="00A11B1F" w:rsidRPr="005D3F0B" w:rsidRDefault="00A11B1F" w:rsidP="001C4993">
      <w:pPr>
        <w:numPr>
          <w:ilvl w:val="0"/>
          <w:numId w:val="9"/>
        </w:numPr>
        <w:spacing w:after="120"/>
        <w:jc w:val="both"/>
        <w:rPr>
          <w:rFonts w:ascii="Calibri" w:hAnsi="Calibri" w:cs="Calibri"/>
          <w:bCs/>
          <w:sz w:val="22"/>
          <w:szCs w:val="22"/>
        </w:rPr>
      </w:pPr>
      <w:r w:rsidRPr="005D3F0B">
        <w:rPr>
          <w:rFonts w:ascii="Calibri" w:hAnsi="Calibri" w:cs="Calibri"/>
          <w:sz w:val="22"/>
          <w:szCs w:val="22"/>
          <w:lang w:val="es-ES_tradnl"/>
        </w:rPr>
        <w:t xml:space="preserve">Rege M, </w:t>
      </w:r>
      <w:r w:rsidRPr="005D3F0B">
        <w:rPr>
          <w:rFonts w:ascii="Calibri" w:hAnsi="Calibri" w:cs="Calibri"/>
          <w:b/>
          <w:bCs/>
          <w:sz w:val="22"/>
          <w:szCs w:val="22"/>
          <w:lang w:val="es-ES_tradnl"/>
        </w:rPr>
        <w:t>Pai MP</w:t>
      </w:r>
      <w:r w:rsidRPr="005D3F0B">
        <w:rPr>
          <w:rFonts w:ascii="Calibri" w:hAnsi="Calibri" w:cs="Calibri"/>
          <w:sz w:val="22"/>
          <w:szCs w:val="22"/>
          <w:lang w:val="es-ES_tradnl"/>
        </w:rPr>
        <w:t xml:space="preserve">, </w:t>
      </w:r>
      <w:r w:rsidR="00E451D7" w:rsidRPr="005D3F0B">
        <w:rPr>
          <w:rFonts w:ascii="Calibri" w:hAnsi="Calibri" w:cs="Calibri"/>
          <w:sz w:val="22"/>
          <w:szCs w:val="22"/>
          <w:lang w:val="es-ES_tradnl"/>
        </w:rPr>
        <w:t>Mingo DE</w:t>
      </w:r>
      <w:r w:rsidRPr="005D3F0B">
        <w:rPr>
          <w:rFonts w:ascii="Calibri" w:hAnsi="Calibri" w:cs="Calibri"/>
          <w:sz w:val="22"/>
          <w:szCs w:val="22"/>
          <w:lang w:val="es-ES_tradnl"/>
        </w:rPr>
        <w:t xml:space="preserve">., </w:t>
      </w:r>
      <w:r w:rsidR="00E451D7" w:rsidRPr="005D3F0B">
        <w:rPr>
          <w:rFonts w:ascii="Calibri" w:hAnsi="Calibri" w:cs="Calibri"/>
          <w:sz w:val="22"/>
          <w:szCs w:val="22"/>
          <w:lang w:val="es-ES_tradnl"/>
        </w:rPr>
        <w:t xml:space="preserve">Suda </w:t>
      </w:r>
      <w:r w:rsidRPr="005D3F0B">
        <w:rPr>
          <w:rFonts w:ascii="Calibri" w:hAnsi="Calibri" w:cs="Calibri"/>
          <w:sz w:val="22"/>
          <w:szCs w:val="22"/>
          <w:lang w:val="es-ES_tradnl"/>
        </w:rPr>
        <w:t xml:space="preserve">KJ, </w:t>
      </w:r>
      <w:r w:rsidR="00E451D7" w:rsidRPr="005D3F0B">
        <w:rPr>
          <w:rFonts w:ascii="Calibri" w:hAnsi="Calibri" w:cs="Calibri"/>
          <w:sz w:val="22"/>
          <w:szCs w:val="22"/>
          <w:lang w:val="es-ES_tradnl"/>
        </w:rPr>
        <w:t xml:space="preserve">Turpin </w:t>
      </w:r>
      <w:r w:rsidRPr="005D3F0B">
        <w:rPr>
          <w:rFonts w:ascii="Calibri" w:hAnsi="Calibri" w:cs="Calibri"/>
          <w:sz w:val="22"/>
          <w:szCs w:val="22"/>
          <w:lang w:val="es-ES_tradnl"/>
        </w:rPr>
        <w:t xml:space="preserve">RS, </w:t>
      </w:r>
      <w:r w:rsidR="00E451D7" w:rsidRPr="005D3F0B">
        <w:rPr>
          <w:rFonts w:ascii="Calibri" w:hAnsi="Calibri" w:cs="Calibri"/>
          <w:sz w:val="22"/>
          <w:szCs w:val="22"/>
          <w:lang w:val="es-ES_tradnl"/>
        </w:rPr>
        <w:t xml:space="preserve">Garey KW. </w:t>
      </w:r>
      <w:r w:rsidR="00E451D7" w:rsidRPr="005D3F0B">
        <w:rPr>
          <w:rFonts w:ascii="Calibri" w:hAnsi="Calibri" w:cs="Calibri"/>
          <w:sz w:val="22"/>
          <w:szCs w:val="22"/>
        </w:rPr>
        <w:t>Changes in empirically prescribed f</w:t>
      </w:r>
      <w:r w:rsidRPr="005D3F0B">
        <w:rPr>
          <w:rFonts w:ascii="Calibri" w:hAnsi="Calibri" w:cs="Calibri"/>
          <w:sz w:val="22"/>
          <w:szCs w:val="22"/>
        </w:rPr>
        <w:t xml:space="preserve">luconazole in </w:t>
      </w:r>
      <w:r w:rsidR="00E451D7" w:rsidRPr="005D3F0B">
        <w:rPr>
          <w:rFonts w:ascii="Calibri" w:hAnsi="Calibri" w:cs="Calibri"/>
          <w:sz w:val="22"/>
          <w:szCs w:val="22"/>
        </w:rPr>
        <w:t>p</w:t>
      </w:r>
      <w:r w:rsidRPr="005D3F0B">
        <w:rPr>
          <w:rFonts w:ascii="Calibri" w:hAnsi="Calibri" w:cs="Calibri"/>
          <w:sz w:val="22"/>
          <w:szCs w:val="22"/>
        </w:rPr>
        <w:t xml:space="preserve">atients with </w:t>
      </w:r>
      <w:r w:rsidRPr="005D3F0B">
        <w:rPr>
          <w:rFonts w:ascii="Calibri" w:hAnsi="Calibri" w:cs="Calibri"/>
          <w:i/>
          <w:sz w:val="22"/>
          <w:szCs w:val="22"/>
        </w:rPr>
        <w:t xml:space="preserve">Candida glabrata </w:t>
      </w:r>
      <w:r w:rsidR="00E451D7" w:rsidRPr="005D3F0B">
        <w:rPr>
          <w:rFonts w:ascii="Calibri" w:hAnsi="Calibri" w:cs="Calibri"/>
          <w:sz w:val="22"/>
          <w:szCs w:val="22"/>
        </w:rPr>
        <w:t>i</w:t>
      </w:r>
      <w:r w:rsidRPr="005D3F0B">
        <w:rPr>
          <w:rFonts w:ascii="Calibri" w:hAnsi="Calibri" w:cs="Calibri"/>
          <w:sz w:val="22"/>
          <w:szCs w:val="22"/>
        </w:rPr>
        <w:t>nfection</w:t>
      </w:r>
      <w:r w:rsidR="00E451D7" w:rsidRPr="005D3F0B">
        <w:rPr>
          <w:rFonts w:ascii="Calibri" w:hAnsi="Calibri" w:cs="Calibri"/>
          <w:sz w:val="22"/>
          <w:szCs w:val="22"/>
        </w:rPr>
        <w:t>.</w:t>
      </w:r>
      <w:r w:rsidR="00E451D7" w:rsidRPr="005D3F0B">
        <w:rPr>
          <w:rFonts w:ascii="Calibri" w:hAnsi="Calibri" w:cs="Calibri"/>
          <w:i/>
          <w:iCs/>
          <w:sz w:val="22"/>
          <w:szCs w:val="22"/>
        </w:rPr>
        <w:t xml:space="preserve"> 45</w:t>
      </w:r>
      <w:r w:rsidR="00E451D7" w:rsidRPr="005D3F0B">
        <w:rPr>
          <w:rFonts w:ascii="Calibri" w:hAnsi="Calibri" w:cs="Calibri"/>
          <w:i/>
          <w:iCs/>
          <w:sz w:val="22"/>
          <w:szCs w:val="22"/>
          <w:vertAlign w:val="superscript"/>
        </w:rPr>
        <w:t>th</w:t>
      </w:r>
      <w:r w:rsidR="00E451D7" w:rsidRPr="005D3F0B">
        <w:rPr>
          <w:rFonts w:ascii="Calibri" w:hAnsi="Calibri" w:cs="Calibri"/>
          <w:sz w:val="22"/>
          <w:szCs w:val="22"/>
        </w:rPr>
        <w:t xml:space="preserve"> </w:t>
      </w:r>
      <w:r w:rsidR="00E451D7" w:rsidRPr="005D3F0B">
        <w:rPr>
          <w:rFonts w:ascii="Calibri" w:hAnsi="Calibri" w:cs="Calibri"/>
          <w:i/>
          <w:iCs/>
          <w:sz w:val="22"/>
          <w:szCs w:val="22"/>
        </w:rPr>
        <w:t>Interscience Conference on Antimicrobial Agents and Chemotherapy</w:t>
      </w:r>
      <w:r w:rsidR="00E451D7" w:rsidRPr="005D3F0B">
        <w:rPr>
          <w:rFonts w:ascii="Calibri" w:hAnsi="Calibri" w:cs="Calibri"/>
          <w:sz w:val="22"/>
          <w:szCs w:val="22"/>
        </w:rPr>
        <w:t xml:space="preserve">, </w:t>
      </w:r>
      <w:r w:rsidR="00E451D7" w:rsidRPr="005D3F0B">
        <w:rPr>
          <w:rFonts w:ascii="Calibri" w:hAnsi="Calibri" w:cs="Calibri"/>
          <w:b/>
          <w:sz w:val="22"/>
          <w:szCs w:val="22"/>
        </w:rPr>
        <w:t>Washington, D.C.,</w:t>
      </w:r>
      <w:r w:rsidR="00E451D7" w:rsidRPr="005D3F0B">
        <w:rPr>
          <w:rFonts w:ascii="Calibri" w:hAnsi="Calibri" w:cs="Calibri"/>
          <w:sz w:val="22"/>
          <w:szCs w:val="22"/>
        </w:rPr>
        <w:t xml:space="preserve"> December 2005.</w:t>
      </w:r>
    </w:p>
    <w:p w14:paraId="3F359DCD" w14:textId="77777777" w:rsidR="00E451D7" w:rsidRPr="005D3F0B" w:rsidRDefault="00E451D7" w:rsidP="001C4993">
      <w:pPr>
        <w:numPr>
          <w:ilvl w:val="0"/>
          <w:numId w:val="9"/>
        </w:numPr>
        <w:spacing w:after="120"/>
        <w:jc w:val="both"/>
        <w:rPr>
          <w:rFonts w:ascii="Calibri" w:hAnsi="Calibri" w:cs="Calibri"/>
          <w:bCs/>
          <w:sz w:val="22"/>
          <w:szCs w:val="22"/>
        </w:rPr>
      </w:pPr>
      <w:r w:rsidRPr="005D3F0B">
        <w:rPr>
          <w:rFonts w:ascii="Calibri" w:hAnsi="Calibri" w:cs="Calibri"/>
          <w:sz w:val="22"/>
          <w:szCs w:val="22"/>
        </w:rPr>
        <w:t>Garey</w:t>
      </w:r>
      <w:r w:rsidR="000D40C6" w:rsidRPr="005D3F0B">
        <w:rPr>
          <w:rFonts w:ascii="Calibri" w:hAnsi="Calibri" w:cs="Calibri"/>
          <w:sz w:val="22"/>
          <w:szCs w:val="22"/>
        </w:rPr>
        <w:t xml:space="preserve"> KW</w:t>
      </w:r>
      <w:r w:rsidRPr="005D3F0B">
        <w:rPr>
          <w:rFonts w:ascii="Calibri" w:hAnsi="Calibri" w:cs="Calibri"/>
          <w:sz w:val="22"/>
          <w:szCs w:val="22"/>
        </w:rPr>
        <w:t xml:space="preserve">, </w:t>
      </w:r>
      <w:r w:rsidR="000D40C6" w:rsidRPr="005D3F0B">
        <w:rPr>
          <w:rFonts w:ascii="Calibri" w:hAnsi="Calibri" w:cs="Calibri"/>
          <w:sz w:val="22"/>
          <w:szCs w:val="22"/>
        </w:rPr>
        <w:t>Rege MR</w:t>
      </w:r>
      <w:r w:rsidRPr="005D3F0B">
        <w:rPr>
          <w:rFonts w:ascii="Calibri" w:hAnsi="Calibri" w:cs="Calibri"/>
          <w:sz w:val="22"/>
          <w:szCs w:val="22"/>
        </w:rPr>
        <w:t xml:space="preserve">, </w:t>
      </w:r>
      <w:r w:rsidR="000D40C6" w:rsidRPr="005D3F0B">
        <w:rPr>
          <w:rFonts w:ascii="Calibri" w:hAnsi="Calibri" w:cs="Calibri"/>
          <w:b/>
          <w:bCs/>
          <w:sz w:val="22"/>
          <w:szCs w:val="22"/>
        </w:rPr>
        <w:t xml:space="preserve">Pai </w:t>
      </w:r>
      <w:r w:rsidRPr="005D3F0B">
        <w:rPr>
          <w:rFonts w:ascii="Calibri" w:hAnsi="Calibri" w:cs="Calibri"/>
          <w:b/>
          <w:bCs/>
          <w:sz w:val="22"/>
          <w:szCs w:val="22"/>
        </w:rPr>
        <w:t>MP</w:t>
      </w:r>
      <w:r w:rsidRPr="005D3F0B">
        <w:rPr>
          <w:rFonts w:ascii="Calibri" w:hAnsi="Calibri" w:cs="Calibri"/>
          <w:sz w:val="22"/>
          <w:szCs w:val="22"/>
        </w:rPr>
        <w:t xml:space="preserve">, </w:t>
      </w:r>
      <w:r w:rsidR="000D40C6" w:rsidRPr="005D3F0B">
        <w:rPr>
          <w:rFonts w:ascii="Calibri" w:hAnsi="Calibri" w:cs="Calibri"/>
          <w:sz w:val="22"/>
          <w:szCs w:val="22"/>
        </w:rPr>
        <w:t xml:space="preserve">Mingo </w:t>
      </w:r>
      <w:r w:rsidRPr="005D3F0B">
        <w:rPr>
          <w:rFonts w:ascii="Calibri" w:hAnsi="Calibri" w:cs="Calibri"/>
          <w:sz w:val="22"/>
          <w:szCs w:val="22"/>
        </w:rPr>
        <w:t>D</w:t>
      </w:r>
      <w:r w:rsidR="000D40C6" w:rsidRPr="005D3F0B">
        <w:rPr>
          <w:rFonts w:ascii="Calibri" w:hAnsi="Calibri" w:cs="Calibri"/>
          <w:sz w:val="22"/>
          <w:szCs w:val="22"/>
        </w:rPr>
        <w:t xml:space="preserve">, Suda </w:t>
      </w:r>
      <w:r w:rsidRPr="005D3F0B">
        <w:rPr>
          <w:rFonts w:ascii="Calibri" w:hAnsi="Calibri" w:cs="Calibri"/>
          <w:sz w:val="22"/>
          <w:szCs w:val="22"/>
        </w:rPr>
        <w:t xml:space="preserve">K, </w:t>
      </w:r>
      <w:r w:rsidR="000D40C6" w:rsidRPr="005D3F0B">
        <w:rPr>
          <w:rFonts w:ascii="Calibri" w:hAnsi="Calibri" w:cs="Calibri"/>
          <w:sz w:val="22"/>
          <w:szCs w:val="22"/>
        </w:rPr>
        <w:t xml:space="preserve">Bearden </w:t>
      </w:r>
      <w:r w:rsidRPr="005D3F0B">
        <w:rPr>
          <w:rFonts w:ascii="Calibri" w:hAnsi="Calibri" w:cs="Calibri"/>
          <w:sz w:val="22"/>
          <w:szCs w:val="22"/>
        </w:rPr>
        <w:t>DT. Time till initiation of fluconazole therapy impacts mortality in patients with candidemia: A multi-institutional study.</w:t>
      </w:r>
      <w:r w:rsidRPr="005D3F0B">
        <w:rPr>
          <w:rFonts w:ascii="Calibri" w:hAnsi="Calibri" w:cs="Calibri"/>
          <w:i/>
          <w:iCs/>
          <w:sz w:val="22"/>
          <w:szCs w:val="22"/>
        </w:rPr>
        <w:t xml:space="preserve"> 45</w:t>
      </w:r>
      <w:r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Washington, D.C.,</w:t>
      </w:r>
      <w:r w:rsidRPr="005D3F0B">
        <w:rPr>
          <w:rFonts w:ascii="Calibri" w:hAnsi="Calibri" w:cs="Calibri"/>
          <w:sz w:val="22"/>
          <w:szCs w:val="22"/>
        </w:rPr>
        <w:t xml:space="preserve"> December 2005.</w:t>
      </w:r>
    </w:p>
    <w:p w14:paraId="06F39805" w14:textId="77777777" w:rsidR="00B13DF4" w:rsidRPr="005D3F0B" w:rsidRDefault="00B13DF4" w:rsidP="001C4993">
      <w:pPr>
        <w:numPr>
          <w:ilvl w:val="0"/>
          <w:numId w:val="9"/>
        </w:numPr>
        <w:spacing w:after="120"/>
        <w:jc w:val="both"/>
        <w:rPr>
          <w:rFonts w:ascii="Calibri" w:hAnsi="Calibri" w:cs="Calibri"/>
          <w:bCs/>
          <w:sz w:val="22"/>
          <w:szCs w:val="22"/>
        </w:rPr>
      </w:pPr>
      <w:r w:rsidRPr="005D3F0B">
        <w:rPr>
          <w:rFonts w:ascii="Calibri" w:hAnsi="Calibri" w:cs="Calibri"/>
          <w:bCs/>
          <w:sz w:val="22"/>
          <w:szCs w:val="22"/>
        </w:rPr>
        <w:t>Dziamka P,</w:t>
      </w:r>
      <w:r w:rsidRPr="005D3F0B">
        <w:rPr>
          <w:rFonts w:ascii="Calibri" w:hAnsi="Calibri" w:cs="Calibri"/>
          <w:b/>
          <w:bCs/>
          <w:sz w:val="22"/>
          <w:szCs w:val="22"/>
        </w:rPr>
        <w:t xml:space="preserve"> Pai MP</w:t>
      </w:r>
      <w:r w:rsidRPr="005D3F0B">
        <w:rPr>
          <w:rFonts w:ascii="Calibri" w:hAnsi="Calibri" w:cs="Calibri"/>
          <w:bCs/>
          <w:sz w:val="22"/>
          <w:szCs w:val="22"/>
        </w:rPr>
        <w:t>,</w:t>
      </w:r>
      <w:r w:rsidRPr="005D3F0B">
        <w:rPr>
          <w:rFonts w:ascii="Calibri" w:hAnsi="Calibri" w:cs="Calibri"/>
          <w:b/>
          <w:bCs/>
          <w:sz w:val="22"/>
          <w:szCs w:val="22"/>
        </w:rPr>
        <w:t xml:space="preserve"> </w:t>
      </w:r>
      <w:r w:rsidRPr="005D3F0B">
        <w:rPr>
          <w:rFonts w:ascii="Calibri" w:hAnsi="Calibri" w:cs="Calibri"/>
          <w:bCs/>
          <w:sz w:val="22"/>
          <w:szCs w:val="22"/>
        </w:rPr>
        <w:t>Namdar R</w:t>
      </w:r>
      <w:r w:rsidR="00781DCC" w:rsidRPr="005D3F0B">
        <w:rPr>
          <w:rFonts w:ascii="Calibri" w:hAnsi="Calibri" w:cs="Calibri"/>
          <w:bCs/>
          <w:sz w:val="22"/>
          <w:szCs w:val="22"/>
        </w:rPr>
        <w:t>, Wright H, Young ., Mercier R</w:t>
      </w:r>
      <w:r w:rsidRPr="005D3F0B">
        <w:rPr>
          <w:rFonts w:ascii="Calibri" w:hAnsi="Calibri" w:cs="Calibri"/>
          <w:bCs/>
          <w:sz w:val="22"/>
          <w:szCs w:val="22"/>
        </w:rPr>
        <w:t>C</w:t>
      </w:r>
      <w:r w:rsidR="00781DCC" w:rsidRPr="005D3F0B">
        <w:rPr>
          <w:rFonts w:ascii="Calibri" w:hAnsi="Calibri" w:cs="Calibri"/>
          <w:bCs/>
          <w:sz w:val="22"/>
          <w:szCs w:val="22"/>
        </w:rPr>
        <w:t xml:space="preserve">.Identification of MRSA Strains as an Independent Risk Factor in Hospitalized Patient Outcome. Mid-Year Meeting, </w:t>
      </w:r>
      <w:r w:rsidR="00781DCC" w:rsidRPr="005D3F0B">
        <w:rPr>
          <w:rFonts w:ascii="Calibri" w:hAnsi="Calibri" w:cs="Calibri"/>
          <w:bCs/>
          <w:i/>
          <w:sz w:val="22"/>
          <w:szCs w:val="22"/>
        </w:rPr>
        <w:t>American Society of Health Systems Pharmacy</w:t>
      </w:r>
      <w:r w:rsidR="00781DCC" w:rsidRPr="005D3F0B">
        <w:rPr>
          <w:rFonts w:ascii="Calibri" w:hAnsi="Calibri" w:cs="Calibri"/>
          <w:bCs/>
          <w:sz w:val="22"/>
          <w:szCs w:val="22"/>
        </w:rPr>
        <w:t xml:space="preserve">, </w:t>
      </w:r>
      <w:r w:rsidR="00781DCC" w:rsidRPr="005D3F0B">
        <w:rPr>
          <w:rFonts w:ascii="Calibri" w:hAnsi="Calibri" w:cs="Calibri"/>
          <w:b/>
          <w:bCs/>
          <w:sz w:val="22"/>
          <w:szCs w:val="22"/>
        </w:rPr>
        <w:t>Las Vegas</w:t>
      </w:r>
      <w:r w:rsidR="00A11B1F" w:rsidRPr="005D3F0B">
        <w:rPr>
          <w:rFonts w:ascii="Calibri" w:hAnsi="Calibri" w:cs="Calibri"/>
          <w:b/>
          <w:bCs/>
          <w:sz w:val="22"/>
          <w:szCs w:val="22"/>
        </w:rPr>
        <w:t>, Nevada</w:t>
      </w:r>
      <w:r w:rsidR="00A11B1F" w:rsidRPr="005D3F0B">
        <w:rPr>
          <w:rFonts w:ascii="Calibri" w:hAnsi="Calibri" w:cs="Calibri"/>
          <w:bCs/>
          <w:sz w:val="22"/>
          <w:szCs w:val="22"/>
        </w:rPr>
        <w:t>, December 2005.</w:t>
      </w:r>
    </w:p>
    <w:p w14:paraId="4A1BA36D" w14:textId="77777777" w:rsidR="00323C76" w:rsidRPr="005D3F0B" w:rsidRDefault="00323C76" w:rsidP="001C4993">
      <w:pPr>
        <w:numPr>
          <w:ilvl w:val="0"/>
          <w:numId w:val="9"/>
        </w:numPr>
        <w:spacing w:after="120"/>
        <w:jc w:val="both"/>
        <w:rPr>
          <w:rFonts w:ascii="Calibri" w:hAnsi="Calibri" w:cs="Calibri"/>
          <w:sz w:val="22"/>
          <w:szCs w:val="22"/>
        </w:rPr>
      </w:pPr>
      <w:r w:rsidRPr="005D3F0B">
        <w:rPr>
          <w:rFonts w:ascii="Calibri" w:hAnsi="Calibri" w:cs="Calibri"/>
          <w:snapToGrid/>
          <w:sz w:val="22"/>
          <w:szCs w:val="22"/>
          <w:lang w:val="pt-BR"/>
        </w:rPr>
        <w:t xml:space="preserve">Pai AB, </w:t>
      </w:r>
      <w:r w:rsidRPr="005D3F0B">
        <w:rPr>
          <w:rFonts w:ascii="Calibri" w:hAnsi="Calibri" w:cs="Calibri"/>
          <w:b/>
          <w:snapToGrid/>
          <w:sz w:val="22"/>
          <w:szCs w:val="22"/>
          <w:lang w:val="pt-BR"/>
        </w:rPr>
        <w:t>Pai MP</w:t>
      </w:r>
      <w:r w:rsidRPr="005D3F0B">
        <w:rPr>
          <w:rFonts w:ascii="Calibri" w:hAnsi="Calibri" w:cs="Calibri"/>
          <w:snapToGrid/>
          <w:sz w:val="22"/>
          <w:szCs w:val="22"/>
          <w:lang w:val="pt-BR"/>
        </w:rPr>
        <w:t xml:space="preserve">, Depczynski JC, McQuade C, Mercier RC. </w:t>
      </w:r>
      <w:r w:rsidRPr="005D3F0B">
        <w:rPr>
          <w:rFonts w:ascii="Calibri" w:hAnsi="Calibri" w:cs="Calibri"/>
          <w:snapToGrid/>
          <w:sz w:val="22"/>
          <w:szCs w:val="22"/>
        </w:rPr>
        <w:t xml:space="preserve">Effect of Non-Transferrin Bound Iron on Staphylococcus aureus Growth in Hemodialysis Patients Receiving Intravenous Iron Sucrose. </w:t>
      </w:r>
      <w:r w:rsidRPr="005D3F0B">
        <w:rPr>
          <w:rFonts w:ascii="Calibri" w:hAnsi="Calibri" w:cs="Calibri"/>
          <w:i/>
          <w:snapToGrid/>
          <w:sz w:val="22"/>
          <w:szCs w:val="22"/>
        </w:rPr>
        <w:t>Renal Week, American Society of Nephrology</w:t>
      </w:r>
      <w:r w:rsidRPr="005D3F0B">
        <w:rPr>
          <w:rFonts w:ascii="Calibri" w:hAnsi="Calibri" w:cs="Calibri"/>
          <w:snapToGrid/>
          <w:sz w:val="22"/>
          <w:szCs w:val="22"/>
        </w:rPr>
        <w:t xml:space="preserve">, </w:t>
      </w:r>
      <w:r w:rsidRPr="005D3F0B">
        <w:rPr>
          <w:rFonts w:ascii="Calibri" w:hAnsi="Calibri" w:cs="Calibri"/>
          <w:b/>
          <w:snapToGrid/>
          <w:sz w:val="22"/>
          <w:szCs w:val="22"/>
        </w:rPr>
        <w:t>Philadelphia, PA</w:t>
      </w:r>
      <w:r w:rsidRPr="005D3F0B">
        <w:rPr>
          <w:rFonts w:ascii="Calibri" w:hAnsi="Calibri" w:cs="Calibri"/>
          <w:snapToGrid/>
          <w:sz w:val="22"/>
          <w:szCs w:val="22"/>
        </w:rPr>
        <w:t>, November 2005.</w:t>
      </w:r>
    </w:p>
    <w:p w14:paraId="21595B80" w14:textId="77777777" w:rsidR="00323C76" w:rsidRPr="005D3F0B" w:rsidRDefault="00323C76" w:rsidP="001C4993">
      <w:pPr>
        <w:numPr>
          <w:ilvl w:val="0"/>
          <w:numId w:val="9"/>
        </w:numPr>
        <w:spacing w:after="120"/>
        <w:jc w:val="both"/>
        <w:rPr>
          <w:rFonts w:ascii="Calibri" w:hAnsi="Calibri" w:cs="Calibri"/>
          <w:sz w:val="22"/>
          <w:szCs w:val="22"/>
        </w:rPr>
      </w:pPr>
      <w:r w:rsidRPr="005D3F0B">
        <w:rPr>
          <w:rFonts w:ascii="Calibri" w:hAnsi="Calibri" w:cs="Calibri"/>
          <w:snapToGrid/>
          <w:sz w:val="22"/>
          <w:szCs w:val="22"/>
          <w:lang w:val="pt-BR"/>
        </w:rPr>
        <w:t xml:space="preserve">Pai AB, </w:t>
      </w:r>
      <w:r w:rsidRPr="005D3F0B">
        <w:rPr>
          <w:rFonts w:ascii="Calibri" w:hAnsi="Calibri" w:cs="Calibri"/>
          <w:b/>
          <w:snapToGrid/>
          <w:sz w:val="22"/>
          <w:szCs w:val="22"/>
          <w:lang w:val="pt-BR"/>
        </w:rPr>
        <w:t>Pai MP</w:t>
      </w:r>
      <w:r w:rsidRPr="005D3F0B">
        <w:rPr>
          <w:rFonts w:ascii="Calibri" w:hAnsi="Calibri" w:cs="Calibri"/>
          <w:snapToGrid/>
          <w:sz w:val="22"/>
          <w:szCs w:val="22"/>
          <w:lang w:val="pt-BR"/>
        </w:rPr>
        <w:t xml:space="preserve">, Raj DSC. </w:t>
      </w:r>
      <w:r w:rsidRPr="005D3F0B">
        <w:rPr>
          <w:rFonts w:ascii="Calibri" w:hAnsi="Calibri" w:cs="Calibri"/>
          <w:snapToGrid/>
          <w:sz w:val="22"/>
          <w:szCs w:val="22"/>
        </w:rPr>
        <w:t xml:space="preserve">Hemodialysis Clearance of Amino Acids (AA) during Intradialytic Supplementation. </w:t>
      </w:r>
      <w:r w:rsidRPr="005D3F0B">
        <w:rPr>
          <w:rFonts w:ascii="Calibri" w:hAnsi="Calibri" w:cs="Calibri"/>
          <w:i/>
          <w:snapToGrid/>
          <w:sz w:val="22"/>
          <w:szCs w:val="22"/>
        </w:rPr>
        <w:t>Renal Week, American Society of Nephrology</w:t>
      </w:r>
      <w:r w:rsidRPr="005D3F0B">
        <w:rPr>
          <w:rFonts w:ascii="Calibri" w:hAnsi="Calibri" w:cs="Calibri"/>
          <w:snapToGrid/>
          <w:sz w:val="22"/>
          <w:szCs w:val="22"/>
        </w:rPr>
        <w:t xml:space="preserve">, </w:t>
      </w:r>
      <w:r w:rsidRPr="005D3F0B">
        <w:rPr>
          <w:rFonts w:ascii="Calibri" w:hAnsi="Calibri" w:cs="Calibri"/>
          <w:b/>
          <w:snapToGrid/>
          <w:sz w:val="22"/>
          <w:szCs w:val="22"/>
        </w:rPr>
        <w:t>Philadelphia, PA</w:t>
      </w:r>
      <w:r w:rsidRPr="005D3F0B">
        <w:rPr>
          <w:rFonts w:ascii="Calibri" w:hAnsi="Calibri" w:cs="Calibri"/>
          <w:snapToGrid/>
          <w:sz w:val="22"/>
          <w:szCs w:val="22"/>
        </w:rPr>
        <w:t>, November 2005.</w:t>
      </w:r>
    </w:p>
    <w:p w14:paraId="7C17FB3D" w14:textId="77777777" w:rsidR="003D31D9" w:rsidRPr="005D3F0B" w:rsidRDefault="003D31D9" w:rsidP="001C4993">
      <w:pPr>
        <w:numPr>
          <w:ilvl w:val="0"/>
          <w:numId w:val="9"/>
        </w:numPr>
        <w:spacing w:after="12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Norenberg JP, Yang S, Sidney D, Telepak RJ.  Measurement of Subclinical Markers of Amphotericin B (AmB)-Related Toxicity in Healthy Subjects. </w:t>
      </w:r>
      <w:r w:rsidRPr="005D3F0B">
        <w:rPr>
          <w:rFonts w:ascii="Calibri" w:hAnsi="Calibri" w:cs="Calibri"/>
          <w:i/>
          <w:iCs/>
          <w:sz w:val="22"/>
          <w:szCs w:val="22"/>
        </w:rPr>
        <w:t>44</w:t>
      </w:r>
      <w:r w:rsidR="00323C76"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Washington, D.C</w:t>
      </w:r>
      <w:r w:rsidRPr="005D3F0B">
        <w:rPr>
          <w:rFonts w:ascii="Calibri" w:hAnsi="Calibri" w:cs="Calibri"/>
          <w:sz w:val="22"/>
          <w:szCs w:val="22"/>
        </w:rPr>
        <w:t>., November 2004.</w:t>
      </w:r>
    </w:p>
    <w:p w14:paraId="3F0E46C6" w14:textId="77777777" w:rsidR="003D31D9" w:rsidRPr="005D3F0B" w:rsidRDefault="003D31D9" w:rsidP="001C4993">
      <w:pPr>
        <w:numPr>
          <w:ilvl w:val="0"/>
          <w:numId w:val="9"/>
        </w:numPr>
        <w:spacing w:after="12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and Jones AL.  Comparison of the MIC and MFC of Micafungin (MFGN) against </w:t>
      </w:r>
      <w:r w:rsidRPr="005D3F0B">
        <w:rPr>
          <w:rFonts w:ascii="Calibri" w:hAnsi="Calibri" w:cs="Calibri"/>
          <w:i/>
          <w:iCs/>
          <w:sz w:val="22"/>
          <w:szCs w:val="22"/>
        </w:rPr>
        <w:t>Candida</w:t>
      </w:r>
      <w:r w:rsidRPr="005D3F0B">
        <w:rPr>
          <w:rFonts w:ascii="Calibri" w:hAnsi="Calibri" w:cs="Calibri"/>
          <w:sz w:val="22"/>
          <w:szCs w:val="22"/>
        </w:rPr>
        <w:t xml:space="preserve"> bloodstream isolates using the NCCLS M27-A2 (M27-A2) and Sensititre</w:t>
      </w:r>
      <w:r w:rsidRPr="005D3F0B">
        <w:rPr>
          <w:rFonts w:ascii="Calibri" w:hAnsi="Calibri" w:cs="Calibri"/>
          <w:sz w:val="22"/>
          <w:szCs w:val="22"/>
          <w:vertAlign w:val="superscript"/>
        </w:rPr>
        <w:t>®</w:t>
      </w:r>
      <w:r w:rsidRPr="005D3F0B">
        <w:rPr>
          <w:rFonts w:ascii="Calibri" w:hAnsi="Calibri" w:cs="Calibri"/>
          <w:sz w:val="22"/>
          <w:szCs w:val="22"/>
        </w:rPr>
        <w:t xml:space="preserve"> YeastOne</w:t>
      </w:r>
      <w:r w:rsidRPr="005D3F0B">
        <w:rPr>
          <w:rFonts w:ascii="Calibri" w:hAnsi="Calibri" w:cs="Calibri"/>
          <w:sz w:val="22"/>
          <w:szCs w:val="22"/>
          <w:vertAlign w:val="superscript"/>
        </w:rPr>
        <w:t>®</w:t>
      </w:r>
      <w:r w:rsidRPr="005D3F0B">
        <w:rPr>
          <w:rFonts w:ascii="Calibri" w:hAnsi="Calibri" w:cs="Calibri"/>
          <w:sz w:val="22"/>
          <w:szCs w:val="22"/>
        </w:rPr>
        <w:t xml:space="preserve"> (SYO) Methods.  </w:t>
      </w:r>
      <w:r w:rsidRPr="005D3F0B">
        <w:rPr>
          <w:rFonts w:ascii="Calibri" w:hAnsi="Calibri" w:cs="Calibri"/>
          <w:i/>
          <w:iCs/>
          <w:sz w:val="22"/>
          <w:szCs w:val="22"/>
        </w:rPr>
        <w:t>44</w:t>
      </w:r>
      <w:r w:rsidR="00323C76"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Washington, D.C.,</w:t>
      </w:r>
      <w:r w:rsidRPr="005D3F0B">
        <w:rPr>
          <w:rFonts w:ascii="Calibri" w:hAnsi="Calibri" w:cs="Calibri"/>
          <w:sz w:val="22"/>
          <w:szCs w:val="22"/>
        </w:rPr>
        <w:t xml:space="preserve"> November 2004.</w:t>
      </w:r>
    </w:p>
    <w:p w14:paraId="21BDFE43" w14:textId="77777777" w:rsidR="003D31D9" w:rsidRPr="005D3F0B" w:rsidRDefault="003D31D9" w:rsidP="001C4993">
      <w:pPr>
        <w:numPr>
          <w:ilvl w:val="0"/>
          <w:numId w:val="9"/>
        </w:numPr>
        <w:spacing w:after="12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and Jones AL.  Development of an Index to Quantify the Trailing End-Point (TEP) Phenotype in </w:t>
      </w:r>
      <w:r w:rsidRPr="005D3F0B">
        <w:rPr>
          <w:rFonts w:ascii="Calibri" w:hAnsi="Calibri" w:cs="Calibri"/>
          <w:i/>
          <w:iCs/>
          <w:sz w:val="22"/>
          <w:szCs w:val="22"/>
        </w:rPr>
        <w:t xml:space="preserve">Candida </w:t>
      </w:r>
      <w:r w:rsidRPr="005D3F0B">
        <w:rPr>
          <w:rFonts w:ascii="Calibri" w:hAnsi="Calibri" w:cs="Calibri"/>
          <w:sz w:val="22"/>
          <w:szCs w:val="22"/>
        </w:rPr>
        <w:t xml:space="preserve">spp. isolates tested against Fluconazole (Flu).  </w:t>
      </w:r>
      <w:r w:rsidRPr="005D3F0B">
        <w:rPr>
          <w:rFonts w:ascii="Calibri" w:hAnsi="Calibri" w:cs="Calibri"/>
          <w:i/>
          <w:iCs/>
          <w:sz w:val="22"/>
          <w:szCs w:val="22"/>
        </w:rPr>
        <w:t>44</w:t>
      </w:r>
      <w:r w:rsidR="00323C76" w:rsidRPr="005D3F0B">
        <w:rPr>
          <w:rFonts w:ascii="Calibri" w:hAnsi="Calibri" w:cs="Calibri"/>
          <w:i/>
          <w:iCs/>
          <w:sz w:val="22"/>
          <w:szCs w:val="22"/>
          <w:vertAlign w:val="superscript"/>
        </w:rPr>
        <w:t>th</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Washington, D.C</w:t>
      </w:r>
      <w:r w:rsidRPr="005D3F0B">
        <w:rPr>
          <w:rFonts w:ascii="Calibri" w:hAnsi="Calibri" w:cs="Calibri"/>
          <w:sz w:val="22"/>
          <w:szCs w:val="22"/>
        </w:rPr>
        <w:t>., November 2004.</w:t>
      </w:r>
    </w:p>
    <w:p w14:paraId="10D00C23" w14:textId="77777777" w:rsidR="003D31D9" w:rsidRPr="005D3F0B" w:rsidRDefault="003D31D9" w:rsidP="001C4993">
      <w:pPr>
        <w:numPr>
          <w:ilvl w:val="0"/>
          <w:numId w:val="9"/>
        </w:numPr>
        <w:spacing w:after="120"/>
        <w:jc w:val="both"/>
        <w:rPr>
          <w:rFonts w:ascii="Calibri" w:hAnsi="Calibri" w:cs="Calibri"/>
          <w:sz w:val="22"/>
          <w:szCs w:val="22"/>
        </w:rPr>
      </w:pPr>
      <w:r w:rsidRPr="005D3F0B">
        <w:rPr>
          <w:rFonts w:ascii="Calibri" w:hAnsi="Calibri" w:cs="Calibri"/>
          <w:snapToGrid/>
          <w:sz w:val="22"/>
          <w:szCs w:val="22"/>
        </w:rPr>
        <w:t xml:space="preserve">Jackiche R, Dwivedi P, Borrego M, Raisch D, Gupchup G, </w:t>
      </w:r>
      <w:r w:rsidRPr="005D3F0B">
        <w:rPr>
          <w:rFonts w:ascii="Calibri" w:hAnsi="Calibri" w:cs="Calibri"/>
          <w:b/>
          <w:bCs/>
          <w:snapToGrid/>
          <w:sz w:val="22"/>
          <w:szCs w:val="22"/>
        </w:rPr>
        <w:t>Pai MP</w:t>
      </w:r>
      <w:r w:rsidRPr="005D3F0B">
        <w:rPr>
          <w:rFonts w:ascii="Calibri" w:hAnsi="Calibri" w:cs="Calibri"/>
          <w:snapToGrid/>
          <w:sz w:val="22"/>
          <w:szCs w:val="22"/>
        </w:rPr>
        <w:t xml:space="preserve">, Qualls C, Jakiche A. US Veterans with Hepatitis C Have a High Prevalence of Immunity to Hepatitis A and Hepatitis B, and a High Prevalence of Decompensated Liver Disease. </w:t>
      </w:r>
      <w:r w:rsidRPr="005D3F0B">
        <w:rPr>
          <w:rFonts w:ascii="Calibri" w:hAnsi="Calibri" w:cs="Calibri"/>
          <w:i/>
          <w:snapToGrid/>
          <w:sz w:val="22"/>
          <w:szCs w:val="22"/>
        </w:rPr>
        <w:t>American College of Gastroenterology</w:t>
      </w:r>
      <w:r w:rsidRPr="005D3F0B">
        <w:rPr>
          <w:rFonts w:ascii="Calibri" w:hAnsi="Calibri" w:cs="Calibri"/>
          <w:snapToGrid/>
          <w:sz w:val="22"/>
          <w:szCs w:val="22"/>
        </w:rPr>
        <w:t xml:space="preserve">, 69th Annual Scientific Meeting, </w:t>
      </w:r>
      <w:r w:rsidRPr="005D3F0B">
        <w:rPr>
          <w:rFonts w:ascii="Calibri" w:hAnsi="Calibri" w:cs="Calibri"/>
          <w:b/>
          <w:snapToGrid/>
          <w:sz w:val="22"/>
          <w:szCs w:val="22"/>
        </w:rPr>
        <w:t>Orlando, FL</w:t>
      </w:r>
      <w:r w:rsidRPr="005D3F0B">
        <w:rPr>
          <w:rFonts w:ascii="Calibri" w:hAnsi="Calibri" w:cs="Calibri"/>
          <w:snapToGrid/>
          <w:sz w:val="22"/>
          <w:szCs w:val="22"/>
        </w:rPr>
        <w:t>, November 2004.</w:t>
      </w:r>
    </w:p>
    <w:p w14:paraId="186E4C3F" w14:textId="77777777" w:rsidR="003D31D9" w:rsidRPr="005D3F0B" w:rsidRDefault="003D31D9" w:rsidP="001C4993">
      <w:pPr>
        <w:numPr>
          <w:ilvl w:val="0"/>
          <w:numId w:val="9"/>
        </w:numPr>
        <w:spacing w:after="120"/>
        <w:jc w:val="both"/>
        <w:rPr>
          <w:rFonts w:ascii="Calibri" w:hAnsi="Calibri" w:cs="Calibri"/>
          <w:sz w:val="22"/>
          <w:szCs w:val="22"/>
        </w:rPr>
      </w:pPr>
      <w:r w:rsidRPr="005D3F0B">
        <w:rPr>
          <w:rFonts w:ascii="Calibri" w:hAnsi="Calibri" w:cs="Calibri"/>
          <w:sz w:val="22"/>
          <w:szCs w:val="22"/>
        </w:rPr>
        <w:t xml:space="preserve">Norenberg JP, Telepak RJ, </w:t>
      </w:r>
      <w:r w:rsidRPr="005D3F0B">
        <w:rPr>
          <w:rFonts w:ascii="Calibri" w:hAnsi="Calibri" w:cs="Calibri"/>
          <w:b/>
          <w:bCs/>
          <w:sz w:val="22"/>
          <w:szCs w:val="22"/>
        </w:rPr>
        <w:t>Pai MP</w:t>
      </w:r>
      <w:r w:rsidRPr="005D3F0B">
        <w:rPr>
          <w:rFonts w:ascii="Calibri" w:hAnsi="Calibri" w:cs="Calibri"/>
          <w:sz w:val="22"/>
          <w:szCs w:val="22"/>
        </w:rPr>
        <w:t xml:space="preserve">. Sex-related alterations in the effective renal plasma flow during amphotericin B administration in healthy volunteers.  </w:t>
      </w:r>
      <w:r w:rsidRPr="005D3F0B">
        <w:rPr>
          <w:rFonts w:ascii="Calibri" w:hAnsi="Calibri" w:cs="Calibri"/>
          <w:i/>
          <w:iCs/>
          <w:sz w:val="22"/>
          <w:szCs w:val="22"/>
        </w:rPr>
        <w:t xml:space="preserve">2004 </w:t>
      </w:r>
      <w:r w:rsidRPr="005D3F0B">
        <w:rPr>
          <w:rFonts w:ascii="Calibri" w:hAnsi="Calibri" w:cs="Calibri"/>
          <w:i/>
          <w:sz w:val="22"/>
          <w:szCs w:val="22"/>
        </w:rPr>
        <w:t>International Congress on Clinical Pharmacy</w:t>
      </w:r>
      <w:r w:rsidRPr="005D3F0B">
        <w:rPr>
          <w:rFonts w:ascii="Calibri" w:hAnsi="Calibri" w:cs="Calibri"/>
          <w:iCs/>
          <w:sz w:val="22"/>
          <w:szCs w:val="22"/>
        </w:rPr>
        <w:t xml:space="preserve">.  </w:t>
      </w:r>
      <w:r w:rsidRPr="005D3F0B">
        <w:rPr>
          <w:rFonts w:ascii="Calibri" w:hAnsi="Calibri" w:cs="Calibri"/>
          <w:b/>
          <w:iCs/>
          <w:sz w:val="22"/>
          <w:szCs w:val="22"/>
        </w:rPr>
        <w:t>Paris, France</w:t>
      </w:r>
      <w:r w:rsidRPr="005D3F0B">
        <w:rPr>
          <w:rFonts w:ascii="Calibri" w:hAnsi="Calibri" w:cs="Calibri"/>
          <w:iCs/>
          <w:sz w:val="22"/>
          <w:szCs w:val="22"/>
        </w:rPr>
        <w:t>, April 2004.</w:t>
      </w:r>
    </w:p>
    <w:p w14:paraId="5A6FC2D5" w14:textId="77777777" w:rsidR="003D31D9" w:rsidRPr="005D3F0B" w:rsidRDefault="003D31D9" w:rsidP="001C4993">
      <w:pPr>
        <w:numPr>
          <w:ilvl w:val="0"/>
          <w:numId w:val="9"/>
        </w:numPr>
        <w:spacing w:after="120"/>
        <w:jc w:val="both"/>
        <w:rPr>
          <w:rFonts w:ascii="Calibri" w:hAnsi="Calibri" w:cs="Calibri"/>
          <w:sz w:val="22"/>
          <w:szCs w:val="22"/>
        </w:rPr>
      </w:pPr>
      <w:r w:rsidRPr="005D3F0B">
        <w:rPr>
          <w:rFonts w:ascii="Calibri" w:hAnsi="Calibri" w:cs="Calibri"/>
          <w:b/>
          <w:bCs/>
          <w:sz w:val="22"/>
          <w:szCs w:val="22"/>
        </w:rPr>
        <w:lastRenderedPageBreak/>
        <w:t>Pai MP</w:t>
      </w:r>
      <w:r w:rsidRPr="005D3F0B">
        <w:rPr>
          <w:rFonts w:ascii="Calibri" w:hAnsi="Calibri" w:cs="Calibri"/>
          <w:sz w:val="22"/>
          <w:szCs w:val="22"/>
        </w:rPr>
        <w:t xml:space="preserve"> and Jones AL.  Altered Susceptibility of </w:t>
      </w:r>
      <w:r w:rsidRPr="005D3F0B">
        <w:rPr>
          <w:rFonts w:ascii="Calibri" w:hAnsi="Calibri" w:cs="Calibri"/>
          <w:i/>
          <w:iCs/>
          <w:sz w:val="22"/>
          <w:szCs w:val="22"/>
        </w:rPr>
        <w:t>Candida glabrata</w:t>
      </w:r>
      <w:r w:rsidRPr="005D3F0B">
        <w:rPr>
          <w:rFonts w:ascii="Calibri" w:hAnsi="Calibri" w:cs="Calibri"/>
          <w:sz w:val="22"/>
          <w:szCs w:val="22"/>
        </w:rPr>
        <w:t xml:space="preserve"> (CG) to Triazoles at Clinically Relevant pH values: Comparison of the NCCLS M27-A2 Microbroth (MB), Sensititre® YeastOne (SYO) and Etest™ (ET) Methods.  </w:t>
      </w:r>
      <w:r w:rsidRPr="005D3F0B">
        <w:rPr>
          <w:rFonts w:ascii="Calibri" w:hAnsi="Calibri" w:cs="Calibri"/>
          <w:i/>
          <w:iCs/>
          <w:sz w:val="22"/>
          <w:szCs w:val="22"/>
        </w:rPr>
        <w:t>43</w:t>
      </w:r>
      <w:r w:rsidRPr="005D3F0B">
        <w:rPr>
          <w:rFonts w:ascii="Calibri" w:hAnsi="Calibri" w:cs="Calibri"/>
          <w:i/>
          <w:iCs/>
          <w:sz w:val="22"/>
          <w:szCs w:val="22"/>
          <w:vertAlign w:val="superscript"/>
        </w:rPr>
        <w:t>rd</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Chicago, Illinois</w:t>
      </w:r>
      <w:r w:rsidRPr="005D3F0B">
        <w:rPr>
          <w:rFonts w:ascii="Calibri" w:hAnsi="Calibri" w:cs="Calibri"/>
          <w:sz w:val="22"/>
          <w:szCs w:val="22"/>
        </w:rPr>
        <w:t>, September 2003.</w:t>
      </w:r>
    </w:p>
    <w:p w14:paraId="0C925D31" w14:textId="77777777" w:rsidR="003D31D9" w:rsidRPr="005D3F0B" w:rsidRDefault="003D31D9" w:rsidP="001C4993">
      <w:pPr>
        <w:pStyle w:val="Header"/>
        <w:numPr>
          <w:ilvl w:val="0"/>
          <w:numId w:val="9"/>
        </w:numPr>
        <w:tabs>
          <w:tab w:val="clear" w:pos="4320"/>
          <w:tab w:val="clear" w:pos="8640"/>
        </w:tabs>
        <w:spacing w:after="12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and Jones AL.  Activity of </w:t>
      </w:r>
      <w:r w:rsidRPr="005D3F0B">
        <w:rPr>
          <w:rFonts w:ascii="Calibri" w:hAnsi="Calibri" w:cs="Calibri"/>
          <w:i/>
          <w:iCs/>
          <w:sz w:val="22"/>
          <w:szCs w:val="22"/>
        </w:rPr>
        <w:t xml:space="preserve">Melaleuca alternifolia </w:t>
      </w:r>
      <w:r w:rsidRPr="005D3F0B">
        <w:rPr>
          <w:rFonts w:ascii="Calibri" w:hAnsi="Calibri" w:cs="Calibri"/>
          <w:sz w:val="22"/>
          <w:szCs w:val="22"/>
        </w:rPr>
        <w:t xml:space="preserve">Against non-Triazole Susceptible (nTS) </w:t>
      </w:r>
      <w:r w:rsidRPr="005D3F0B">
        <w:rPr>
          <w:rFonts w:ascii="Calibri" w:hAnsi="Calibri" w:cs="Calibri"/>
          <w:i/>
          <w:iCs/>
          <w:sz w:val="22"/>
          <w:szCs w:val="22"/>
        </w:rPr>
        <w:t>Candida</w:t>
      </w:r>
      <w:r w:rsidRPr="005D3F0B">
        <w:rPr>
          <w:rFonts w:ascii="Calibri" w:hAnsi="Calibri" w:cs="Calibri"/>
          <w:sz w:val="22"/>
          <w:szCs w:val="22"/>
        </w:rPr>
        <w:t xml:space="preserve"> species (CS) by the NCCLS M27-A2 Microbroth (MB), Sensitre® YeastOne (SYO), and Time-kill (TK) Methods.  </w:t>
      </w:r>
      <w:r w:rsidRPr="005D3F0B">
        <w:rPr>
          <w:rFonts w:ascii="Calibri" w:hAnsi="Calibri" w:cs="Calibri"/>
          <w:i/>
          <w:iCs/>
          <w:sz w:val="22"/>
          <w:szCs w:val="22"/>
        </w:rPr>
        <w:t>43</w:t>
      </w:r>
      <w:r w:rsidRPr="005D3F0B">
        <w:rPr>
          <w:rFonts w:ascii="Calibri" w:hAnsi="Calibri" w:cs="Calibri"/>
          <w:i/>
          <w:iCs/>
          <w:sz w:val="22"/>
          <w:szCs w:val="22"/>
          <w:vertAlign w:val="superscript"/>
        </w:rPr>
        <w:t>rd</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Chicago, Illinois</w:t>
      </w:r>
      <w:r w:rsidRPr="005D3F0B">
        <w:rPr>
          <w:rFonts w:ascii="Calibri" w:hAnsi="Calibri" w:cs="Calibri"/>
          <w:sz w:val="22"/>
          <w:szCs w:val="22"/>
        </w:rPr>
        <w:t>, September 2003.</w:t>
      </w:r>
    </w:p>
    <w:p w14:paraId="660DE549" w14:textId="77777777" w:rsidR="003D31D9" w:rsidRPr="005D3F0B" w:rsidRDefault="003D31D9" w:rsidP="001C4993">
      <w:pPr>
        <w:pStyle w:val="Header"/>
        <w:numPr>
          <w:ilvl w:val="0"/>
          <w:numId w:val="9"/>
        </w:numPr>
        <w:tabs>
          <w:tab w:val="clear" w:pos="4320"/>
          <w:tab w:val="clear" w:pos="8640"/>
        </w:tabs>
        <w:spacing w:after="12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Dietz RM, Jones AL, and Mercier RC.  Pharmacodynamic Evaluation of Once-daily Flucytosine (F) and Twice daily Voriconazole (V) in an In-Vitro Model of </w:t>
      </w:r>
      <w:r w:rsidRPr="005D3F0B">
        <w:rPr>
          <w:rFonts w:ascii="Calibri" w:hAnsi="Calibri" w:cs="Calibri"/>
          <w:i/>
          <w:iCs/>
          <w:sz w:val="22"/>
          <w:szCs w:val="22"/>
        </w:rPr>
        <w:t xml:space="preserve">C. albicans </w:t>
      </w:r>
      <w:r w:rsidRPr="005D3F0B">
        <w:rPr>
          <w:rFonts w:ascii="Calibri" w:hAnsi="Calibri" w:cs="Calibri"/>
          <w:sz w:val="22"/>
          <w:szCs w:val="22"/>
        </w:rPr>
        <w:t xml:space="preserve">(CA) Infective Endocarditis (IE).  </w:t>
      </w:r>
      <w:r w:rsidRPr="005D3F0B">
        <w:rPr>
          <w:rFonts w:ascii="Calibri" w:hAnsi="Calibri" w:cs="Calibri"/>
          <w:i/>
          <w:iCs/>
          <w:sz w:val="22"/>
          <w:szCs w:val="22"/>
        </w:rPr>
        <w:t>43</w:t>
      </w:r>
      <w:r w:rsidRPr="005D3F0B">
        <w:rPr>
          <w:rFonts w:ascii="Calibri" w:hAnsi="Calibri" w:cs="Calibri"/>
          <w:i/>
          <w:iCs/>
          <w:sz w:val="22"/>
          <w:szCs w:val="22"/>
          <w:vertAlign w:val="superscript"/>
        </w:rPr>
        <w:t>rd</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Chicago, Illinois</w:t>
      </w:r>
      <w:r w:rsidRPr="005D3F0B">
        <w:rPr>
          <w:rFonts w:ascii="Calibri" w:hAnsi="Calibri" w:cs="Calibri"/>
          <w:sz w:val="22"/>
          <w:szCs w:val="22"/>
        </w:rPr>
        <w:t>, September 2003.</w:t>
      </w:r>
    </w:p>
    <w:p w14:paraId="3E21FC1C" w14:textId="77777777" w:rsidR="003D31D9" w:rsidRPr="005D3F0B" w:rsidRDefault="003D31D9" w:rsidP="001C4993">
      <w:pPr>
        <w:pStyle w:val="Header"/>
        <w:numPr>
          <w:ilvl w:val="0"/>
          <w:numId w:val="9"/>
        </w:numPr>
        <w:tabs>
          <w:tab w:val="clear" w:pos="4320"/>
          <w:tab w:val="clear" w:pos="8640"/>
        </w:tabs>
        <w:spacing w:after="12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and Jones AL. Comparison of Amphotericin B (AB) MICs Against </w:t>
      </w:r>
      <w:r w:rsidRPr="005D3F0B">
        <w:rPr>
          <w:rFonts w:ascii="Calibri" w:hAnsi="Calibri" w:cs="Calibri"/>
          <w:i/>
          <w:iCs/>
          <w:sz w:val="22"/>
          <w:szCs w:val="22"/>
        </w:rPr>
        <w:t xml:space="preserve">Candida </w:t>
      </w:r>
      <w:r w:rsidRPr="005D3F0B">
        <w:rPr>
          <w:rFonts w:ascii="Calibri" w:hAnsi="Calibri" w:cs="Calibri"/>
          <w:sz w:val="22"/>
          <w:szCs w:val="22"/>
        </w:rPr>
        <w:t xml:space="preserve">species by Geometric Dilution (GD) NCCLS M27-A2 Microbroth (MB), and Etest (ET) methods.  </w:t>
      </w:r>
      <w:r w:rsidRPr="005D3F0B">
        <w:rPr>
          <w:rFonts w:ascii="Calibri" w:hAnsi="Calibri" w:cs="Calibri"/>
          <w:i/>
          <w:iCs/>
          <w:sz w:val="22"/>
          <w:szCs w:val="22"/>
        </w:rPr>
        <w:t>43</w:t>
      </w:r>
      <w:r w:rsidRPr="005D3F0B">
        <w:rPr>
          <w:rFonts w:ascii="Calibri" w:hAnsi="Calibri" w:cs="Calibri"/>
          <w:i/>
          <w:iCs/>
          <w:sz w:val="22"/>
          <w:szCs w:val="22"/>
          <w:vertAlign w:val="superscript"/>
        </w:rPr>
        <w:t>rd</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Chicago, Illinois</w:t>
      </w:r>
      <w:r w:rsidRPr="005D3F0B">
        <w:rPr>
          <w:rFonts w:ascii="Calibri" w:hAnsi="Calibri" w:cs="Calibri"/>
          <w:sz w:val="22"/>
          <w:szCs w:val="22"/>
        </w:rPr>
        <w:t>, September 2003.</w:t>
      </w:r>
    </w:p>
    <w:p w14:paraId="38D188CD" w14:textId="77777777" w:rsidR="003D31D9" w:rsidRPr="005D3F0B" w:rsidRDefault="003D31D9" w:rsidP="001C4993">
      <w:pPr>
        <w:pStyle w:val="BodyText"/>
        <w:widowControl/>
        <w:numPr>
          <w:ilvl w:val="0"/>
          <w:numId w:val="9"/>
        </w:numPr>
        <w:spacing w:after="120"/>
        <w:jc w:val="both"/>
        <w:rPr>
          <w:rFonts w:ascii="Calibri" w:hAnsi="Calibri" w:cs="Calibri"/>
          <w:bCs/>
          <w:sz w:val="22"/>
          <w:szCs w:val="22"/>
        </w:rPr>
      </w:pPr>
      <w:r w:rsidRPr="005D3F0B">
        <w:rPr>
          <w:rFonts w:ascii="Calibri" w:hAnsi="Calibri" w:cs="Calibri"/>
          <w:b/>
          <w:sz w:val="22"/>
          <w:szCs w:val="22"/>
        </w:rPr>
        <w:t>Pai MP</w:t>
      </w:r>
      <w:r w:rsidRPr="005D3F0B">
        <w:rPr>
          <w:rFonts w:ascii="Calibri" w:hAnsi="Calibri" w:cs="Calibri"/>
          <w:bCs/>
          <w:sz w:val="22"/>
          <w:szCs w:val="22"/>
        </w:rPr>
        <w:t xml:space="preserve"> and Mercier RC.  </w:t>
      </w:r>
      <w:r w:rsidRPr="005D3F0B">
        <w:rPr>
          <w:rFonts w:ascii="Calibri" w:hAnsi="Calibri" w:cs="Calibri"/>
          <w:sz w:val="22"/>
          <w:szCs w:val="22"/>
        </w:rPr>
        <w:t xml:space="preserve">The Influence of pH on the Susceptibility of </w:t>
      </w:r>
      <w:r w:rsidRPr="005D3F0B">
        <w:rPr>
          <w:rFonts w:ascii="Calibri" w:hAnsi="Calibri" w:cs="Calibri"/>
          <w:i/>
          <w:iCs/>
          <w:sz w:val="22"/>
          <w:szCs w:val="22"/>
        </w:rPr>
        <w:t xml:space="preserve">Candida </w:t>
      </w:r>
      <w:r w:rsidRPr="005D3F0B">
        <w:rPr>
          <w:rFonts w:ascii="Calibri" w:hAnsi="Calibri" w:cs="Calibri"/>
          <w:sz w:val="22"/>
          <w:szCs w:val="22"/>
        </w:rPr>
        <w:t xml:space="preserve">Bloodstream isolates against fluconazole, itraconazole, and voriconazole.  </w:t>
      </w:r>
      <w:r w:rsidRPr="005D3F0B">
        <w:rPr>
          <w:rFonts w:ascii="Calibri" w:hAnsi="Calibri" w:cs="Calibri"/>
          <w:i/>
          <w:iCs/>
          <w:sz w:val="22"/>
          <w:szCs w:val="22"/>
        </w:rPr>
        <w:t>2002 Annual Meeting of the American College of Clinical Pharmacy</w:t>
      </w:r>
      <w:r w:rsidRPr="005D3F0B">
        <w:rPr>
          <w:rFonts w:ascii="Calibri" w:hAnsi="Calibri" w:cs="Calibri"/>
          <w:sz w:val="22"/>
          <w:szCs w:val="22"/>
        </w:rPr>
        <w:t xml:space="preserve">.  </w:t>
      </w:r>
      <w:r w:rsidRPr="005D3F0B">
        <w:rPr>
          <w:rFonts w:ascii="Calibri" w:hAnsi="Calibri" w:cs="Calibri"/>
          <w:b/>
          <w:sz w:val="22"/>
          <w:szCs w:val="22"/>
        </w:rPr>
        <w:t>Albuquerque, New Mexico</w:t>
      </w:r>
      <w:r w:rsidRPr="005D3F0B">
        <w:rPr>
          <w:rFonts w:ascii="Calibri" w:hAnsi="Calibri" w:cs="Calibri"/>
          <w:sz w:val="22"/>
          <w:szCs w:val="22"/>
        </w:rPr>
        <w:t>, October 2002.</w:t>
      </w:r>
    </w:p>
    <w:p w14:paraId="5979F703" w14:textId="77777777" w:rsidR="003D31D9" w:rsidRPr="005D3F0B" w:rsidRDefault="003D31D9" w:rsidP="001C4993">
      <w:pPr>
        <w:pStyle w:val="BodyText"/>
        <w:widowControl/>
        <w:numPr>
          <w:ilvl w:val="0"/>
          <w:numId w:val="9"/>
        </w:numPr>
        <w:spacing w:after="120"/>
        <w:jc w:val="both"/>
        <w:rPr>
          <w:rFonts w:ascii="Calibri" w:hAnsi="Calibri" w:cs="Calibri"/>
          <w:bCs/>
          <w:sz w:val="22"/>
          <w:szCs w:val="22"/>
        </w:rPr>
      </w:pPr>
      <w:r w:rsidRPr="005D3F0B">
        <w:rPr>
          <w:rFonts w:ascii="Calibri" w:hAnsi="Calibri" w:cs="Calibri"/>
          <w:bCs/>
          <w:sz w:val="22"/>
          <w:szCs w:val="22"/>
          <w:lang w:val="pt-BR"/>
        </w:rPr>
        <w:t xml:space="preserve">Graham AC, Mercier RC, Achusim L, </w:t>
      </w:r>
      <w:r w:rsidRPr="005D3F0B">
        <w:rPr>
          <w:rFonts w:ascii="Calibri" w:hAnsi="Calibri" w:cs="Calibri"/>
          <w:b/>
          <w:sz w:val="22"/>
          <w:szCs w:val="22"/>
          <w:lang w:val="pt-BR"/>
        </w:rPr>
        <w:t>Pai MP</w:t>
      </w:r>
      <w:r w:rsidRPr="005D3F0B">
        <w:rPr>
          <w:rFonts w:ascii="Calibri" w:hAnsi="Calibri" w:cs="Calibri"/>
          <w:bCs/>
          <w:sz w:val="22"/>
          <w:szCs w:val="22"/>
          <w:lang w:val="pt-BR"/>
        </w:rPr>
        <w:t xml:space="preserve">.  </w:t>
      </w:r>
      <w:r w:rsidRPr="005D3F0B">
        <w:rPr>
          <w:rFonts w:ascii="Calibri" w:hAnsi="Calibri" w:cs="Calibri"/>
          <w:sz w:val="22"/>
          <w:szCs w:val="22"/>
        </w:rPr>
        <w:t xml:space="preserve">Retrospective Analysis of Adverse Events Associated with Long-Term Antibiotic Therapy for Serious Gram-Positive Infections.  </w:t>
      </w:r>
      <w:r w:rsidRPr="005D3F0B">
        <w:rPr>
          <w:rFonts w:ascii="Calibri" w:hAnsi="Calibri" w:cs="Calibri"/>
          <w:i/>
          <w:iCs/>
          <w:sz w:val="22"/>
          <w:szCs w:val="22"/>
        </w:rPr>
        <w:t>2002 Annual Meeting of the American College of Clinical Pharmacy</w:t>
      </w:r>
      <w:r w:rsidRPr="005D3F0B">
        <w:rPr>
          <w:rFonts w:ascii="Calibri" w:hAnsi="Calibri" w:cs="Calibri"/>
          <w:sz w:val="22"/>
          <w:szCs w:val="22"/>
        </w:rPr>
        <w:t xml:space="preserve">.  </w:t>
      </w:r>
      <w:r w:rsidRPr="005D3F0B">
        <w:rPr>
          <w:rFonts w:ascii="Calibri" w:hAnsi="Calibri" w:cs="Calibri"/>
          <w:b/>
          <w:sz w:val="22"/>
          <w:szCs w:val="22"/>
        </w:rPr>
        <w:t>Albuquerque, New Mexico</w:t>
      </w:r>
      <w:r w:rsidRPr="005D3F0B">
        <w:rPr>
          <w:rFonts w:ascii="Calibri" w:hAnsi="Calibri" w:cs="Calibri"/>
          <w:sz w:val="22"/>
          <w:szCs w:val="22"/>
        </w:rPr>
        <w:t>, October 2002.</w:t>
      </w:r>
    </w:p>
    <w:p w14:paraId="3706266D" w14:textId="77777777" w:rsidR="003D31D9" w:rsidRPr="005D3F0B" w:rsidRDefault="003D31D9" w:rsidP="001C4993">
      <w:pPr>
        <w:pStyle w:val="BodyText"/>
        <w:widowControl/>
        <w:numPr>
          <w:ilvl w:val="0"/>
          <w:numId w:val="9"/>
        </w:numPr>
        <w:spacing w:after="120"/>
        <w:jc w:val="both"/>
        <w:rPr>
          <w:rFonts w:ascii="Calibri" w:hAnsi="Calibri" w:cs="Calibri"/>
          <w:bCs/>
          <w:sz w:val="22"/>
          <w:szCs w:val="22"/>
        </w:rPr>
      </w:pPr>
      <w:r w:rsidRPr="005D3F0B">
        <w:rPr>
          <w:rFonts w:ascii="Calibri" w:hAnsi="Calibri" w:cs="Calibri"/>
          <w:bCs/>
          <w:sz w:val="22"/>
          <w:szCs w:val="22"/>
        </w:rPr>
        <w:t xml:space="preserve">Suda KJ, </w:t>
      </w:r>
      <w:r w:rsidRPr="005D3F0B">
        <w:rPr>
          <w:rFonts w:ascii="Calibri" w:hAnsi="Calibri" w:cs="Calibri"/>
          <w:b/>
          <w:sz w:val="22"/>
          <w:szCs w:val="22"/>
        </w:rPr>
        <w:t>Pai MP</w:t>
      </w:r>
      <w:r w:rsidRPr="005D3F0B">
        <w:rPr>
          <w:rFonts w:ascii="Calibri" w:hAnsi="Calibri" w:cs="Calibri"/>
          <w:bCs/>
          <w:sz w:val="22"/>
          <w:szCs w:val="22"/>
        </w:rPr>
        <w:t xml:space="preserve">, Gupta V, Quinn JP, Pendland SL.  </w:t>
      </w:r>
      <w:r w:rsidRPr="005D3F0B">
        <w:rPr>
          <w:rFonts w:ascii="Calibri" w:hAnsi="Calibri" w:cs="Calibri"/>
          <w:sz w:val="22"/>
          <w:szCs w:val="22"/>
        </w:rPr>
        <w:t>National Survey Of Antifungal Susceptibility Testing (AST) Practices In Community Hospitals (CH) Throughout The United States.  42</w:t>
      </w:r>
      <w:r w:rsidRPr="005D3F0B">
        <w:rPr>
          <w:rFonts w:ascii="Calibri" w:hAnsi="Calibri" w:cs="Calibri"/>
          <w:sz w:val="22"/>
          <w:szCs w:val="22"/>
          <w:vertAlign w:val="superscript"/>
        </w:rPr>
        <w:t>nd</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San Diego, California</w:t>
      </w:r>
      <w:r w:rsidRPr="005D3F0B">
        <w:rPr>
          <w:rFonts w:ascii="Calibri" w:hAnsi="Calibri" w:cs="Calibri"/>
          <w:sz w:val="22"/>
          <w:szCs w:val="22"/>
        </w:rPr>
        <w:t>, September 2002.</w:t>
      </w:r>
    </w:p>
    <w:p w14:paraId="01FCF280" w14:textId="77777777" w:rsidR="003D31D9" w:rsidRPr="005D3F0B" w:rsidRDefault="003D31D9" w:rsidP="001C4993">
      <w:pPr>
        <w:pStyle w:val="BodyText"/>
        <w:widowControl/>
        <w:numPr>
          <w:ilvl w:val="0"/>
          <w:numId w:val="9"/>
        </w:numPr>
        <w:spacing w:after="120"/>
        <w:jc w:val="both"/>
        <w:rPr>
          <w:rFonts w:ascii="Calibri" w:hAnsi="Calibri" w:cs="Calibri"/>
          <w:sz w:val="22"/>
          <w:szCs w:val="22"/>
        </w:rPr>
      </w:pPr>
      <w:r w:rsidRPr="005D3F0B">
        <w:rPr>
          <w:rFonts w:ascii="Calibri" w:hAnsi="Calibri" w:cs="Calibri"/>
          <w:b/>
          <w:bCs/>
          <w:sz w:val="22"/>
          <w:szCs w:val="22"/>
        </w:rPr>
        <w:t>Pai MP</w:t>
      </w:r>
      <w:r w:rsidRPr="005D3F0B">
        <w:rPr>
          <w:rFonts w:ascii="Calibri" w:hAnsi="Calibri" w:cs="Calibri"/>
          <w:sz w:val="22"/>
          <w:szCs w:val="22"/>
        </w:rPr>
        <w:t xml:space="preserve">, Gonzales RD, Petrolati JM, Graham MB, Shreckenberger PC, Rodvold KA, Quinn JA.  </w:t>
      </w:r>
      <w:r w:rsidRPr="005D3F0B">
        <w:rPr>
          <w:rFonts w:ascii="Calibri" w:hAnsi="Calibri" w:cs="Calibri"/>
          <w:bCs/>
          <w:sz w:val="22"/>
          <w:szCs w:val="22"/>
        </w:rPr>
        <w:t>Risk factors associated with the development of enterococcal resistance to linezolid.</w:t>
      </w:r>
      <w:r w:rsidRPr="005D3F0B">
        <w:rPr>
          <w:rFonts w:ascii="Calibri" w:hAnsi="Calibri" w:cs="Calibri"/>
          <w:sz w:val="22"/>
          <w:szCs w:val="22"/>
        </w:rPr>
        <w:t xml:space="preserve">  41</w:t>
      </w:r>
      <w:r w:rsidRPr="005D3F0B">
        <w:rPr>
          <w:rFonts w:ascii="Calibri" w:hAnsi="Calibri" w:cs="Calibri"/>
          <w:sz w:val="22"/>
          <w:szCs w:val="22"/>
          <w:vertAlign w:val="superscript"/>
        </w:rPr>
        <w:t>st</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Chicago, Illinois</w:t>
      </w:r>
      <w:r w:rsidRPr="005D3F0B">
        <w:rPr>
          <w:rFonts w:ascii="Calibri" w:hAnsi="Calibri" w:cs="Calibri"/>
          <w:sz w:val="22"/>
          <w:szCs w:val="22"/>
        </w:rPr>
        <w:t>, December 2001.</w:t>
      </w:r>
    </w:p>
    <w:p w14:paraId="5FEFD63D" w14:textId="77777777" w:rsidR="003D31D9" w:rsidRPr="005D3F0B" w:rsidRDefault="003D31D9" w:rsidP="001C4993">
      <w:pPr>
        <w:pStyle w:val="BodyText"/>
        <w:widowControl/>
        <w:numPr>
          <w:ilvl w:val="0"/>
          <w:numId w:val="9"/>
        </w:numPr>
        <w:spacing w:after="120"/>
        <w:jc w:val="both"/>
        <w:rPr>
          <w:rFonts w:ascii="Calibri" w:hAnsi="Calibri" w:cs="Calibri"/>
          <w:b/>
          <w:bCs/>
          <w:sz w:val="22"/>
          <w:szCs w:val="22"/>
        </w:rPr>
      </w:pPr>
      <w:r w:rsidRPr="005D3F0B">
        <w:rPr>
          <w:rFonts w:ascii="Calibri" w:hAnsi="Calibri" w:cs="Calibri"/>
          <w:b/>
          <w:bCs/>
          <w:sz w:val="22"/>
          <w:szCs w:val="22"/>
        </w:rPr>
        <w:t>Pai MP</w:t>
      </w:r>
      <w:r w:rsidRPr="005D3F0B">
        <w:rPr>
          <w:rFonts w:ascii="Calibri" w:hAnsi="Calibri" w:cs="Calibri"/>
          <w:sz w:val="22"/>
          <w:szCs w:val="22"/>
        </w:rPr>
        <w:t xml:space="preserve">, Prause JL, Pendland SL.  </w:t>
      </w:r>
      <w:r w:rsidRPr="005D3F0B">
        <w:rPr>
          <w:rFonts w:ascii="Calibri" w:hAnsi="Calibri" w:cs="Calibri"/>
          <w:bCs/>
          <w:sz w:val="22"/>
          <w:szCs w:val="22"/>
        </w:rPr>
        <w:t>National survey of hospital fungal susceptibility testing practices.</w:t>
      </w:r>
      <w:r w:rsidRPr="005D3F0B">
        <w:rPr>
          <w:rFonts w:ascii="Calibri" w:hAnsi="Calibri" w:cs="Calibri"/>
          <w:sz w:val="22"/>
          <w:szCs w:val="22"/>
        </w:rPr>
        <w:t xml:space="preserve">  41</w:t>
      </w:r>
      <w:r w:rsidRPr="005D3F0B">
        <w:rPr>
          <w:rFonts w:ascii="Calibri" w:hAnsi="Calibri" w:cs="Calibri"/>
          <w:sz w:val="22"/>
          <w:szCs w:val="22"/>
          <w:vertAlign w:val="superscript"/>
        </w:rPr>
        <w:t>st</w:t>
      </w:r>
      <w:r w:rsidRPr="005D3F0B">
        <w:rPr>
          <w:rFonts w:ascii="Calibri" w:hAnsi="Calibri" w:cs="Calibr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Chicago, Illinois</w:t>
      </w:r>
      <w:r w:rsidRPr="005D3F0B">
        <w:rPr>
          <w:rFonts w:ascii="Calibri" w:hAnsi="Calibri" w:cs="Calibri"/>
          <w:sz w:val="22"/>
          <w:szCs w:val="22"/>
        </w:rPr>
        <w:t>, December 2001.</w:t>
      </w:r>
    </w:p>
    <w:p w14:paraId="0EFAD5C8" w14:textId="77777777" w:rsidR="003D31D9" w:rsidRPr="005D3F0B" w:rsidRDefault="003D31D9" w:rsidP="001C4993">
      <w:pPr>
        <w:pStyle w:val="Title"/>
        <w:numPr>
          <w:ilvl w:val="0"/>
          <w:numId w:val="9"/>
        </w:numPr>
        <w:spacing w:after="120"/>
        <w:jc w:val="both"/>
        <w:rPr>
          <w:rFonts w:ascii="Calibri" w:hAnsi="Calibri" w:cs="Calibri"/>
          <w:b w:val="0"/>
          <w:bCs/>
          <w:sz w:val="22"/>
          <w:szCs w:val="22"/>
        </w:rPr>
      </w:pPr>
      <w:r w:rsidRPr="005D3F0B">
        <w:rPr>
          <w:rFonts w:ascii="Calibri" w:hAnsi="Calibri" w:cs="Calibri"/>
          <w:sz w:val="22"/>
          <w:szCs w:val="22"/>
        </w:rPr>
        <w:t>Pai MP</w:t>
      </w:r>
      <w:r w:rsidRPr="005D3F0B">
        <w:rPr>
          <w:rFonts w:ascii="Calibri" w:hAnsi="Calibri" w:cs="Calibri"/>
          <w:b w:val="0"/>
          <w:bCs/>
          <w:sz w:val="22"/>
          <w:szCs w:val="22"/>
        </w:rPr>
        <w:t>, Prause JL, Pendland SL.  The influence of pH on the MIC of fluconazole and voriconazole against non-</w:t>
      </w:r>
      <w:r w:rsidRPr="005D3F0B">
        <w:rPr>
          <w:rFonts w:ascii="Calibri" w:hAnsi="Calibri" w:cs="Calibri"/>
          <w:b w:val="0"/>
          <w:bCs/>
          <w:i/>
          <w:iCs/>
          <w:sz w:val="22"/>
          <w:szCs w:val="22"/>
        </w:rPr>
        <w:t>albicans</w:t>
      </w:r>
      <w:r w:rsidRPr="005D3F0B">
        <w:rPr>
          <w:rFonts w:ascii="Calibri" w:hAnsi="Calibri" w:cs="Calibri"/>
          <w:b w:val="0"/>
          <w:bCs/>
          <w:sz w:val="22"/>
          <w:szCs w:val="22"/>
        </w:rPr>
        <w:t xml:space="preserve"> </w:t>
      </w:r>
      <w:r w:rsidRPr="005D3F0B">
        <w:rPr>
          <w:rFonts w:ascii="Calibri" w:hAnsi="Calibri" w:cs="Calibri"/>
          <w:b w:val="0"/>
          <w:bCs/>
          <w:i/>
          <w:iCs/>
          <w:sz w:val="22"/>
          <w:szCs w:val="22"/>
        </w:rPr>
        <w:t>Candida</w:t>
      </w:r>
      <w:r w:rsidRPr="005D3F0B">
        <w:rPr>
          <w:rFonts w:ascii="Calibri" w:hAnsi="Calibri" w:cs="Calibri"/>
          <w:b w:val="0"/>
          <w:bCs/>
          <w:sz w:val="22"/>
          <w:szCs w:val="22"/>
        </w:rPr>
        <w:t xml:space="preserve"> isolates.  41</w:t>
      </w:r>
      <w:r w:rsidRPr="005D3F0B">
        <w:rPr>
          <w:rFonts w:ascii="Calibri" w:hAnsi="Calibri" w:cs="Calibri"/>
          <w:b w:val="0"/>
          <w:bCs/>
          <w:sz w:val="22"/>
          <w:szCs w:val="22"/>
          <w:vertAlign w:val="superscript"/>
        </w:rPr>
        <w:t>st</w:t>
      </w:r>
      <w:r w:rsidRPr="005D3F0B">
        <w:rPr>
          <w:rFonts w:ascii="Calibri" w:hAnsi="Calibri" w:cs="Calibri"/>
          <w:b w:val="0"/>
          <w:bCs/>
          <w:sz w:val="22"/>
          <w:szCs w:val="22"/>
        </w:rPr>
        <w:t xml:space="preserve"> </w:t>
      </w:r>
      <w:r w:rsidRPr="005D3F0B">
        <w:rPr>
          <w:rFonts w:ascii="Calibri" w:hAnsi="Calibri" w:cs="Calibri"/>
          <w:b w:val="0"/>
          <w:bCs/>
          <w:i/>
          <w:iCs/>
          <w:sz w:val="22"/>
          <w:szCs w:val="22"/>
        </w:rPr>
        <w:t>Interscience Conference on Antimicrobial Agents and Chemotherapy</w:t>
      </w:r>
      <w:r w:rsidRPr="005D3F0B">
        <w:rPr>
          <w:rFonts w:ascii="Calibri" w:hAnsi="Calibri" w:cs="Calibri"/>
          <w:b w:val="0"/>
          <w:bCs/>
          <w:sz w:val="22"/>
          <w:szCs w:val="22"/>
        </w:rPr>
        <w:t xml:space="preserve">, </w:t>
      </w:r>
      <w:r w:rsidRPr="005D3F0B">
        <w:rPr>
          <w:rFonts w:ascii="Calibri" w:hAnsi="Calibri" w:cs="Calibri"/>
          <w:bCs/>
          <w:sz w:val="22"/>
          <w:szCs w:val="22"/>
        </w:rPr>
        <w:t>Chicago, Illinois</w:t>
      </w:r>
      <w:r w:rsidRPr="005D3F0B">
        <w:rPr>
          <w:rFonts w:ascii="Calibri" w:hAnsi="Calibri" w:cs="Calibri"/>
          <w:b w:val="0"/>
          <w:bCs/>
          <w:sz w:val="22"/>
          <w:szCs w:val="22"/>
        </w:rPr>
        <w:t>, December 2001.</w:t>
      </w:r>
    </w:p>
    <w:p w14:paraId="47E80830" w14:textId="77777777" w:rsidR="003D31D9" w:rsidRPr="005D3F0B" w:rsidRDefault="003D31D9" w:rsidP="001C4993">
      <w:pPr>
        <w:pStyle w:val="Title"/>
        <w:numPr>
          <w:ilvl w:val="0"/>
          <w:numId w:val="9"/>
        </w:numPr>
        <w:spacing w:after="120"/>
        <w:jc w:val="both"/>
        <w:rPr>
          <w:rFonts w:ascii="Calibri" w:hAnsi="Calibri" w:cs="Calibri"/>
          <w:b w:val="0"/>
          <w:bCs/>
          <w:sz w:val="22"/>
          <w:szCs w:val="22"/>
        </w:rPr>
      </w:pPr>
      <w:r w:rsidRPr="005D3F0B">
        <w:rPr>
          <w:rFonts w:ascii="Calibri" w:hAnsi="Calibri" w:cs="Calibri"/>
          <w:b w:val="0"/>
          <w:bCs/>
          <w:sz w:val="22"/>
          <w:szCs w:val="22"/>
        </w:rPr>
        <w:t xml:space="preserve">Garey KW, </w:t>
      </w:r>
      <w:r w:rsidRPr="005D3F0B">
        <w:rPr>
          <w:rFonts w:ascii="Calibri" w:hAnsi="Calibri" w:cs="Calibri"/>
          <w:sz w:val="22"/>
          <w:szCs w:val="22"/>
        </w:rPr>
        <w:t>Pai MP</w:t>
      </w:r>
      <w:r w:rsidRPr="005D3F0B">
        <w:rPr>
          <w:rFonts w:ascii="Calibri" w:hAnsi="Calibri" w:cs="Calibri"/>
          <w:b w:val="0"/>
          <w:bCs/>
          <w:sz w:val="22"/>
          <w:szCs w:val="22"/>
        </w:rPr>
        <w:t xml:space="preserve">, Glowacki RC.  Interventions performed by a clinical pharmacy team on hospitalized patients with HIV.  </w:t>
      </w:r>
      <w:r w:rsidRPr="005D3F0B">
        <w:rPr>
          <w:rFonts w:ascii="Calibri" w:hAnsi="Calibri" w:cs="Calibri"/>
          <w:b w:val="0"/>
          <w:bCs/>
          <w:i/>
          <w:iCs/>
          <w:sz w:val="22"/>
          <w:szCs w:val="22"/>
        </w:rPr>
        <w:t>2001 Spring Meeting of American College of Clinical Pharmacy</w:t>
      </w:r>
      <w:r w:rsidRPr="005D3F0B">
        <w:rPr>
          <w:rFonts w:ascii="Calibri" w:hAnsi="Calibri" w:cs="Calibri"/>
          <w:b w:val="0"/>
          <w:bCs/>
          <w:sz w:val="22"/>
          <w:szCs w:val="22"/>
        </w:rPr>
        <w:t xml:space="preserve">.  </w:t>
      </w:r>
      <w:r w:rsidRPr="005D3F0B">
        <w:rPr>
          <w:rFonts w:ascii="Calibri" w:hAnsi="Calibri" w:cs="Calibri"/>
          <w:bCs/>
          <w:sz w:val="22"/>
          <w:szCs w:val="22"/>
        </w:rPr>
        <w:t>Salt Lake City, Utah</w:t>
      </w:r>
      <w:r w:rsidRPr="005D3F0B">
        <w:rPr>
          <w:rFonts w:ascii="Calibri" w:hAnsi="Calibri" w:cs="Calibri"/>
          <w:b w:val="0"/>
          <w:bCs/>
          <w:sz w:val="22"/>
          <w:szCs w:val="22"/>
        </w:rPr>
        <w:t>, April 2001</w:t>
      </w:r>
    </w:p>
    <w:p w14:paraId="2B8EEB8F" w14:textId="77777777" w:rsidR="003D31D9" w:rsidRPr="005D3F0B" w:rsidRDefault="003D31D9" w:rsidP="001C4993">
      <w:pPr>
        <w:pStyle w:val="Title"/>
        <w:numPr>
          <w:ilvl w:val="0"/>
          <w:numId w:val="9"/>
        </w:numPr>
        <w:spacing w:after="120"/>
        <w:jc w:val="both"/>
        <w:rPr>
          <w:rFonts w:ascii="Calibri" w:hAnsi="Calibri" w:cs="Calibri"/>
          <w:b w:val="0"/>
          <w:bCs/>
          <w:sz w:val="22"/>
          <w:szCs w:val="22"/>
        </w:rPr>
      </w:pPr>
      <w:r w:rsidRPr="005D3F0B">
        <w:rPr>
          <w:rFonts w:ascii="Calibri" w:hAnsi="Calibri" w:cs="Calibri"/>
          <w:sz w:val="22"/>
          <w:szCs w:val="22"/>
          <w:lang w:val="fr-FR"/>
        </w:rPr>
        <w:t>Pai MP</w:t>
      </w:r>
      <w:r w:rsidRPr="005D3F0B">
        <w:rPr>
          <w:rFonts w:ascii="Calibri" w:hAnsi="Calibri" w:cs="Calibri"/>
          <w:b w:val="0"/>
          <w:bCs/>
          <w:sz w:val="22"/>
          <w:szCs w:val="22"/>
          <w:lang w:val="fr-FR"/>
        </w:rPr>
        <w:t xml:space="preserve">, Prause JL, Danziger LH, Pendland SL.  </w:t>
      </w:r>
      <w:r w:rsidRPr="005D3F0B">
        <w:rPr>
          <w:rFonts w:ascii="Calibri" w:hAnsi="Calibri" w:cs="Calibri"/>
          <w:b w:val="0"/>
          <w:bCs/>
          <w:sz w:val="22"/>
          <w:szCs w:val="22"/>
        </w:rPr>
        <w:t xml:space="preserve">In-Vitro Activity of Voriconazole and Other Azoles Against Candida Isolates.  Abstract Number 121.  </w:t>
      </w:r>
      <w:r w:rsidRPr="005D3F0B">
        <w:rPr>
          <w:rFonts w:ascii="Calibri" w:hAnsi="Calibri" w:cs="Calibri"/>
          <w:b w:val="0"/>
          <w:bCs/>
          <w:i/>
          <w:iCs/>
          <w:sz w:val="22"/>
          <w:szCs w:val="22"/>
        </w:rPr>
        <w:t>2000 Annual Meeting of the American College of Clinical Pharmacy</w:t>
      </w:r>
      <w:r w:rsidRPr="005D3F0B">
        <w:rPr>
          <w:rFonts w:ascii="Calibri" w:hAnsi="Calibri" w:cs="Calibri"/>
          <w:b w:val="0"/>
          <w:bCs/>
          <w:sz w:val="22"/>
          <w:szCs w:val="22"/>
        </w:rPr>
        <w:t xml:space="preserve">.  </w:t>
      </w:r>
      <w:r w:rsidRPr="005D3F0B">
        <w:rPr>
          <w:rFonts w:ascii="Calibri" w:hAnsi="Calibri" w:cs="Calibri"/>
          <w:bCs/>
          <w:sz w:val="22"/>
          <w:szCs w:val="22"/>
        </w:rPr>
        <w:t>Los Angeles, California</w:t>
      </w:r>
      <w:r w:rsidRPr="005D3F0B">
        <w:rPr>
          <w:rFonts w:ascii="Calibri" w:hAnsi="Calibri" w:cs="Calibri"/>
          <w:b w:val="0"/>
          <w:bCs/>
          <w:sz w:val="22"/>
          <w:szCs w:val="22"/>
        </w:rPr>
        <w:t>, November 2000.</w:t>
      </w:r>
    </w:p>
    <w:p w14:paraId="24EFA9CA" w14:textId="77777777" w:rsidR="003D31D9" w:rsidRPr="005D3F0B" w:rsidRDefault="003D31D9" w:rsidP="001C4993">
      <w:pPr>
        <w:pStyle w:val="Title"/>
        <w:numPr>
          <w:ilvl w:val="0"/>
          <w:numId w:val="9"/>
        </w:numPr>
        <w:spacing w:after="120"/>
        <w:jc w:val="both"/>
        <w:rPr>
          <w:rFonts w:ascii="Calibri" w:hAnsi="Calibri" w:cs="Calibri"/>
          <w:b w:val="0"/>
          <w:bCs/>
          <w:sz w:val="22"/>
          <w:szCs w:val="22"/>
        </w:rPr>
      </w:pPr>
      <w:r w:rsidRPr="005D3F0B">
        <w:rPr>
          <w:rFonts w:ascii="Calibri" w:hAnsi="Calibri" w:cs="Calibri"/>
          <w:b w:val="0"/>
          <w:bCs/>
          <w:sz w:val="22"/>
          <w:szCs w:val="22"/>
        </w:rPr>
        <w:t xml:space="preserve">Sheehan JB, Garey KW, Cannon JP, </w:t>
      </w:r>
      <w:r w:rsidRPr="005D3F0B">
        <w:rPr>
          <w:rFonts w:ascii="Calibri" w:hAnsi="Calibri" w:cs="Calibri"/>
          <w:sz w:val="22"/>
          <w:szCs w:val="22"/>
        </w:rPr>
        <w:t>Pai MP</w:t>
      </w:r>
      <w:r w:rsidRPr="005D3F0B">
        <w:rPr>
          <w:rFonts w:ascii="Calibri" w:hAnsi="Calibri" w:cs="Calibri"/>
          <w:b w:val="0"/>
          <w:bCs/>
          <w:sz w:val="22"/>
          <w:szCs w:val="22"/>
        </w:rPr>
        <w:t xml:space="preserve">, Soforonici-Smith R, Danziger LH.  Amphotericin B Deoxycholate vs. Lipid-Associated Amphotericin B Products for the Treatment of Documented Aspergillus/Zygomyces Pulmonary Infections.  Abstract Number: 200426.  </w:t>
      </w:r>
      <w:r w:rsidRPr="005D3F0B">
        <w:rPr>
          <w:rFonts w:ascii="Calibri" w:hAnsi="Calibri" w:cs="Calibri"/>
          <w:b w:val="0"/>
          <w:bCs/>
          <w:i/>
          <w:iCs/>
          <w:sz w:val="22"/>
          <w:szCs w:val="22"/>
        </w:rPr>
        <w:t>38</w:t>
      </w:r>
      <w:r w:rsidRPr="005D3F0B">
        <w:rPr>
          <w:rFonts w:ascii="Calibri" w:hAnsi="Calibri" w:cs="Calibri"/>
          <w:b w:val="0"/>
          <w:bCs/>
          <w:i/>
          <w:iCs/>
          <w:sz w:val="22"/>
          <w:szCs w:val="22"/>
          <w:vertAlign w:val="superscript"/>
        </w:rPr>
        <w:t>th</w:t>
      </w:r>
      <w:r w:rsidRPr="005D3F0B">
        <w:rPr>
          <w:rFonts w:ascii="Calibri" w:hAnsi="Calibri" w:cs="Calibri"/>
          <w:b w:val="0"/>
          <w:bCs/>
          <w:i/>
          <w:iCs/>
          <w:sz w:val="22"/>
          <w:szCs w:val="22"/>
        </w:rPr>
        <w:t xml:space="preserve"> Annual Meeting of the Infectious Diseases Society of America</w:t>
      </w:r>
      <w:r w:rsidRPr="005D3F0B">
        <w:rPr>
          <w:rFonts w:ascii="Calibri" w:hAnsi="Calibri" w:cs="Calibri"/>
          <w:b w:val="0"/>
          <w:bCs/>
          <w:sz w:val="22"/>
          <w:szCs w:val="22"/>
        </w:rPr>
        <w:t xml:space="preserve">.  </w:t>
      </w:r>
      <w:r w:rsidRPr="005D3F0B">
        <w:rPr>
          <w:rFonts w:ascii="Calibri" w:hAnsi="Calibri" w:cs="Calibri"/>
          <w:bCs/>
          <w:sz w:val="22"/>
          <w:szCs w:val="22"/>
        </w:rPr>
        <w:t>New Orleans, Louisiana</w:t>
      </w:r>
      <w:r w:rsidRPr="005D3F0B">
        <w:rPr>
          <w:rFonts w:ascii="Calibri" w:hAnsi="Calibri" w:cs="Calibri"/>
          <w:b w:val="0"/>
          <w:bCs/>
          <w:sz w:val="22"/>
          <w:szCs w:val="22"/>
        </w:rPr>
        <w:t>, September 2000.</w:t>
      </w:r>
    </w:p>
    <w:p w14:paraId="19515FE2" w14:textId="77777777" w:rsidR="00A9382B" w:rsidRPr="005D3F0B" w:rsidRDefault="003D31D9" w:rsidP="001C4993">
      <w:pPr>
        <w:pStyle w:val="Title"/>
        <w:numPr>
          <w:ilvl w:val="0"/>
          <w:numId w:val="9"/>
        </w:numPr>
        <w:tabs>
          <w:tab w:val="left" w:pos="7830"/>
        </w:tabs>
        <w:spacing w:after="120"/>
        <w:ind w:right="810"/>
        <w:jc w:val="both"/>
        <w:rPr>
          <w:rFonts w:ascii="Calibri" w:hAnsi="Calibri" w:cs="Calibri"/>
          <w:b w:val="0"/>
          <w:sz w:val="22"/>
          <w:szCs w:val="22"/>
        </w:rPr>
      </w:pPr>
      <w:r w:rsidRPr="005D3F0B">
        <w:rPr>
          <w:rFonts w:ascii="Calibri" w:hAnsi="Calibri" w:cs="Calibri"/>
          <w:sz w:val="22"/>
          <w:szCs w:val="22"/>
          <w:lang w:val="fr-FR"/>
        </w:rPr>
        <w:t>Pai MP</w:t>
      </w:r>
      <w:r w:rsidRPr="005D3F0B">
        <w:rPr>
          <w:rFonts w:ascii="Calibri" w:hAnsi="Calibri" w:cs="Calibri"/>
          <w:b w:val="0"/>
          <w:sz w:val="22"/>
          <w:szCs w:val="22"/>
          <w:lang w:val="fr-FR"/>
        </w:rPr>
        <w:t xml:space="preserve">, Prause JL, Danziger LH, Hacleman JL, Pendland SL. </w:t>
      </w:r>
      <w:r w:rsidRPr="005D3F0B">
        <w:rPr>
          <w:rFonts w:ascii="Calibri" w:hAnsi="Calibri" w:cs="Calibri"/>
          <w:b w:val="0"/>
          <w:sz w:val="22"/>
          <w:szCs w:val="22"/>
        </w:rPr>
        <w:t xml:space="preserve">The Epidemiology and Susceptibility of </w:t>
      </w:r>
      <w:r w:rsidRPr="005D3F0B">
        <w:rPr>
          <w:rFonts w:ascii="Calibri" w:hAnsi="Calibri" w:cs="Calibri"/>
          <w:b w:val="0"/>
          <w:i/>
          <w:iCs/>
          <w:sz w:val="22"/>
          <w:szCs w:val="22"/>
        </w:rPr>
        <w:t>Candida</w:t>
      </w:r>
      <w:r w:rsidRPr="005D3F0B">
        <w:rPr>
          <w:rFonts w:ascii="Calibri" w:hAnsi="Calibri" w:cs="Calibri"/>
          <w:b w:val="0"/>
          <w:sz w:val="22"/>
          <w:szCs w:val="22"/>
        </w:rPr>
        <w:t xml:space="preserve"> Isolates for Mycological Outcomes Assessment.  Abstract Number: 224.  40</w:t>
      </w:r>
      <w:r w:rsidRPr="005D3F0B">
        <w:rPr>
          <w:rFonts w:ascii="Calibri" w:hAnsi="Calibri" w:cs="Calibri"/>
          <w:b w:val="0"/>
          <w:sz w:val="22"/>
          <w:szCs w:val="22"/>
          <w:vertAlign w:val="superscript"/>
        </w:rPr>
        <w:t>th</w:t>
      </w:r>
      <w:r w:rsidRPr="005D3F0B">
        <w:rPr>
          <w:rFonts w:ascii="Calibri" w:hAnsi="Calibri" w:cs="Calibri"/>
          <w:b w:val="0"/>
          <w:sz w:val="22"/>
          <w:szCs w:val="22"/>
        </w:rPr>
        <w:t xml:space="preserve"> </w:t>
      </w:r>
      <w:r w:rsidRPr="005D3F0B">
        <w:rPr>
          <w:rFonts w:ascii="Calibri" w:hAnsi="Calibri" w:cs="Calibri"/>
          <w:b w:val="0"/>
          <w:i/>
          <w:iCs/>
          <w:sz w:val="22"/>
          <w:szCs w:val="22"/>
        </w:rPr>
        <w:t>Interscience Conference on Antimicrobial Agents and Chemotherapy</w:t>
      </w:r>
      <w:r w:rsidRPr="005D3F0B">
        <w:rPr>
          <w:rFonts w:ascii="Calibri" w:hAnsi="Calibri" w:cs="Calibri"/>
          <w:b w:val="0"/>
          <w:sz w:val="22"/>
          <w:szCs w:val="22"/>
        </w:rPr>
        <w:t xml:space="preserve">, </w:t>
      </w:r>
      <w:r w:rsidRPr="005D3F0B">
        <w:rPr>
          <w:rFonts w:ascii="Calibri" w:hAnsi="Calibri" w:cs="Calibri"/>
          <w:sz w:val="22"/>
          <w:szCs w:val="22"/>
        </w:rPr>
        <w:t>Toronto, Ontario, Canada</w:t>
      </w:r>
      <w:r w:rsidRPr="005D3F0B">
        <w:rPr>
          <w:rFonts w:ascii="Calibri" w:hAnsi="Calibri" w:cs="Calibri"/>
          <w:b w:val="0"/>
          <w:sz w:val="22"/>
          <w:szCs w:val="22"/>
        </w:rPr>
        <w:t>, September 2000.</w:t>
      </w:r>
    </w:p>
    <w:p w14:paraId="61D82F1A" w14:textId="77777777" w:rsidR="003D31D9" w:rsidRPr="005D3F0B" w:rsidRDefault="003D31D9" w:rsidP="001C4993">
      <w:pPr>
        <w:pStyle w:val="Title"/>
        <w:numPr>
          <w:ilvl w:val="0"/>
          <w:numId w:val="9"/>
        </w:numPr>
        <w:tabs>
          <w:tab w:val="left" w:pos="7830"/>
        </w:tabs>
        <w:spacing w:after="120"/>
        <w:ind w:right="810"/>
        <w:jc w:val="both"/>
        <w:rPr>
          <w:rFonts w:ascii="Calibri" w:hAnsi="Calibri" w:cs="Calibri"/>
          <w:b w:val="0"/>
          <w:sz w:val="22"/>
          <w:szCs w:val="22"/>
        </w:rPr>
      </w:pPr>
      <w:r w:rsidRPr="005D3F0B">
        <w:rPr>
          <w:rFonts w:ascii="Calibri" w:hAnsi="Calibri" w:cs="Calibri"/>
          <w:sz w:val="22"/>
          <w:szCs w:val="22"/>
          <w:lang w:val="pt-BR"/>
        </w:rPr>
        <w:t>Pai MP</w:t>
      </w:r>
      <w:r w:rsidRPr="005D3F0B">
        <w:rPr>
          <w:rFonts w:ascii="Calibri" w:hAnsi="Calibri" w:cs="Calibri"/>
          <w:b w:val="0"/>
          <w:sz w:val="22"/>
          <w:szCs w:val="22"/>
          <w:lang w:val="pt-BR"/>
        </w:rPr>
        <w:t xml:space="preserve">, Cannon J, Jung R, Danziger LH.  </w:t>
      </w:r>
      <w:r w:rsidRPr="005D3F0B">
        <w:rPr>
          <w:rFonts w:ascii="Calibri" w:hAnsi="Calibri" w:cs="Calibri"/>
          <w:b w:val="0"/>
          <w:sz w:val="22"/>
          <w:szCs w:val="22"/>
        </w:rPr>
        <w:t xml:space="preserve">Epidemiology and outcomes of </w:t>
      </w:r>
      <w:r w:rsidRPr="005D3F0B">
        <w:rPr>
          <w:rFonts w:ascii="Calibri" w:hAnsi="Calibri" w:cs="Calibri"/>
          <w:b w:val="0"/>
          <w:i/>
          <w:iCs/>
          <w:sz w:val="22"/>
          <w:szCs w:val="22"/>
        </w:rPr>
        <w:t xml:space="preserve">Candida </w:t>
      </w:r>
      <w:r w:rsidRPr="005D3F0B">
        <w:rPr>
          <w:rFonts w:ascii="Calibri" w:hAnsi="Calibri" w:cs="Calibri"/>
          <w:b w:val="0"/>
          <w:sz w:val="22"/>
          <w:szCs w:val="22"/>
        </w:rPr>
        <w:t xml:space="preserve">infections in an urban </w:t>
      </w:r>
      <w:r w:rsidRPr="005D3F0B">
        <w:rPr>
          <w:rFonts w:ascii="Calibri" w:hAnsi="Calibri" w:cs="Calibri"/>
          <w:b w:val="0"/>
          <w:sz w:val="22"/>
          <w:szCs w:val="22"/>
        </w:rPr>
        <w:lastRenderedPageBreak/>
        <w:t xml:space="preserve">teaching hospital.  Abstract Number: 13.  </w:t>
      </w:r>
      <w:r w:rsidRPr="005D3F0B">
        <w:rPr>
          <w:rFonts w:ascii="Calibri" w:hAnsi="Calibri" w:cs="Calibri"/>
          <w:b w:val="0"/>
          <w:i/>
          <w:iCs/>
          <w:sz w:val="22"/>
          <w:szCs w:val="22"/>
        </w:rPr>
        <w:t xml:space="preserve">Focus on Fungal Infections 10.  </w:t>
      </w:r>
      <w:r w:rsidRPr="005D3F0B">
        <w:rPr>
          <w:rFonts w:ascii="Calibri" w:hAnsi="Calibri" w:cs="Calibri"/>
          <w:sz w:val="22"/>
          <w:szCs w:val="22"/>
        </w:rPr>
        <w:t>Atlanta, Georgia</w:t>
      </w:r>
      <w:r w:rsidRPr="005D3F0B">
        <w:rPr>
          <w:rFonts w:ascii="Calibri" w:hAnsi="Calibri" w:cs="Calibri"/>
          <w:b w:val="0"/>
          <w:sz w:val="22"/>
          <w:szCs w:val="22"/>
        </w:rPr>
        <w:t>, February 2000.</w:t>
      </w:r>
    </w:p>
    <w:p w14:paraId="3D93D5A8" w14:textId="77777777" w:rsidR="003D31D9" w:rsidRPr="005D3F0B" w:rsidRDefault="003D31D9" w:rsidP="001C4993">
      <w:pPr>
        <w:widowControl/>
        <w:numPr>
          <w:ilvl w:val="0"/>
          <w:numId w:val="9"/>
        </w:numPr>
        <w:spacing w:after="120"/>
        <w:jc w:val="both"/>
        <w:rPr>
          <w:rFonts w:ascii="Calibri" w:hAnsi="Calibri" w:cs="Calibri"/>
          <w:sz w:val="22"/>
          <w:szCs w:val="22"/>
        </w:rPr>
      </w:pPr>
      <w:r w:rsidRPr="005D3F0B">
        <w:rPr>
          <w:rFonts w:ascii="Calibri" w:hAnsi="Calibri" w:cs="Calibri"/>
          <w:sz w:val="22"/>
          <w:szCs w:val="22"/>
        </w:rPr>
        <w:t xml:space="preserve">Graci D, </w:t>
      </w:r>
      <w:r w:rsidRPr="005D3F0B">
        <w:rPr>
          <w:rFonts w:ascii="Calibri" w:hAnsi="Calibri" w:cs="Calibri"/>
          <w:b/>
          <w:bCs/>
          <w:sz w:val="22"/>
          <w:szCs w:val="22"/>
        </w:rPr>
        <w:t>Pai MP</w:t>
      </w:r>
      <w:r w:rsidRPr="005D3F0B">
        <w:rPr>
          <w:rFonts w:ascii="Calibri" w:hAnsi="Calibri" w:cs="Calibri"/>
          <w:sz w:val="22"/>
          <w:szCs w:val="22"/>
        </w:rPr>
        <w:t xml:space="preserve">, Garey KW, McConnell SA, Bertino JS, Streetman DS.  The potential clinical value of an inpatient clinical pharmacist warfarin counseling and monitoring service.  </w:t>
      </w:r>
      <w:r w:rsidRPr="005D3F0B">
        <w:rPr>
          <w:rFonts w:ascii="Calibri" w:hAnsi="Calibri" w:cs="Calibri"/>
          <w:i/>
          <w:sz w:val="22"/>
          <w:szCs w:val="22"/>
        </w:rPr>
        <w:t>1999 International Congress on Clinical Pharmacy</w:t>
      </w:r>
      <w:r w:rsidRPr="005D3F0B">
        <w:rPr>
          <w:rFonts w:ascii="Calibri" w:hAnsi="Calibri" w:cs="Calibri"/>
          <w:iCs/>
          <w:sz w:val="22"/>
          <w:szCs w:val="22"/>
        </w:rPr>
        <w:t xml:space="preserve">.  </w:t>
      </w:r>
      <w:r w:rsidRPr="005D3F0B">
        <w:rPr>
          <w:rFonts w:ascii="Calibri" w:hAnsi="Calibri" w:cs="Calibri"/>
          <w:b/>
          <w:iCs/>
          <w:sz w:val="22"/>
          <w:szCs w:val="22"/>
        </w:rPr>
        <w:t>Orlando, Florida</w:t>
      </w:r>
      <w:r w:rsidRPr="005D3F0B">
        <w:rPr>
          <w:rFonts w:ascii="Calibri" w:hAnsi="Calibri" w:cs="Calibri"/>
          <w:iCs/>
          <w:sz w:val="22"/>
          <w:szCs w:val="22"/>
        </w:rPr>
        <w:t>, April 1999.</w:t>
      </w:r>
    </w:p>
    <w:p w14:paraId="6B78665F" w14:textId="77777777" w:rsidR="00CC2649" w:rsidRPr="005D3F0B" w:rsidRDefault="003D31D9" w:rsidP="001C4993">
      <w:pPr>
        <w:widowControl/>
        <w:numPr>
          <w:ilvl w:val="0"/>
          <w:numId w:val="9"/>
        </w:numPr>
        <w:tabs>
          <w:tab w:val="left" w:pos="1530"/>
        </w:tabs>
        <w:spacing w:after="120"/>
        <w:jc w:val="both"/>
        <w:rPr>
          <w:rFonts w:ascii="Calibri" w:hAnsi="Calibri" w:cs="Calibri"/>
          <w:sz w:val="22"/>
          <w:szCs w:val="22"/>
        </w:rPr>
      </w:pPr>
      <w:r w:rsidRPr="005D3F0B">
        <w:rPr>
          <w:rFonts w:ascii="Calibri" w:hAnsi="Calibri" w:cs="Calibri"/>
          <w:sz w:val="22"/>
          <w:szCs w:val="22"/>
          <w:lang w:val="pt-BR"/>
        </w:rPr>
        <w:t xml:space="preserve">Krohn NR, </w:t>
      </w:r>
      <w:r w:rsidRPr="005D3F0B">
        <w:rPr>
          <w:rFonts w:ascii="Calibri" w:hAnsi="Calibri" w:cs="Calibri"/>
          <w:b/>
          <w:bCs/>
          <w:sz w:val="22"/>
          <w:szCs w:val="22"/>
          <w:lang w:val="pt-BR"/>
        </w:rPr>
        <w:t>Pai MP</w:t>
      </w:r>
      <w:r w:rsidRPr="005D3F0B">
        <w:rPr>
          <w:rFonts w:ascii="Calibri" w:hAnsi="Calibri" w:cs="Calibri"/>
          <w:sz w:val="22"/>
          <w:szCs w:val="22"/>
          <w:lang w:val="pt-BR"/>
        </w:rPr>
        <w:t xml:space="preserve">, Amato M.  </w:t>
      </w:r>
      <w:r w:rsidRPr="005D3F0B">
        <w:rPr>
          <w:rFonts w:ascii="Calibri" w:hAnsi="Calibri" w:cs="Calibri"/>
          <w:sz w:val="22"/>
          <w:szCs w:val="22"/>
        </w:rPr>
        <w:t xml:space="preserve">Acceptance of clinical pharmacy recommendations in an extended-care therapy center.  </w:t>
      </w:r>
      <w:r w:rsidRPr="005D3F0B">
        <w:rPr>
          <w:rFonts w:ascii="Calibri" w:hAnsi="Calibri" w:cs="Calibri"/>
          <w:i/>
          <w:iCs/>
          <w:sz w:val="22"/>
          <w:szCs w:val="22"/>
        </w:rPr>
        <w:t>1997 Annual Meeting of the American College of Clinical Pharmacy</w:t>
      </w:r>
      <w:r w:rsidRPr="005D3F0B">
        <w:rPr>
          <w:rFonts w:ascii="Calibri" w:hAnsi="Calibri" w:cs="Calibri"/>
          <w:sz w:val="22"/>
          <w:szCs w:val="22"/>
        </w:rPr>
        <w:t xml:space="preserve">.  </w:t>
      </w:r>
      <w:r w:rsidRPr="005D3F0B">
        <w:rPr>
          <w:rFonts w:ascii="Calibri" w:hAnsi="Calibri" w:cs="Calibri"/>
          <w:b/>
          <w:sz w:val="22"/>
          <w:szCs w:val="22"/>
        </w:rPr>
        <w:t>Phoenix, Arizona</w:t>
      </w:r>
      <w:r w:rsidRPr="005D3F0B">
        <w:rPr>
          <w:rFonts w:ascii="Calibri" w:hAnsi="Calibri" w:cs="Calibri"/>
          <w:sz w:val="22"/>
          <w:szCs w:val="22"/>
        </w:rPr>
        <w:t>, October 1997.</w:t>
      </w:r>
    </w:p>
    <w:p w14:paraId="04FC2A46" w14:textId="77777777" w:rsidR="003D31D9" w:rsidRPr="005D3F0B" w:rsidRDefault="003D31D9" w:rsidP="001C4993">
      <w:pPr>
        <w:widowControl/>
        <w:spacing w:before="120" w:after="100"/>
        <w:jc w:val="both"/>
        <w:rPr>
          <w:rFonts w:ascii="Calibri" w:hAnsi="Calibri" w:cs="Calibri"/>
          <w:b/>
          <w:i/>
          <w:iCs/>
          <w:sz w:val="22"/>
          <w:szCs w:val="22"/>
        </w:rPr>
      </w:pPr>
      <w:r w:rsidRPr="005D3F0B">
        <w:rPr>
          <w:rFonts w:ascii="Calibri" w:hAnsi="Calibri" w:cs="Calibri"/>
          <w:b/>
          <w:i/>
          <w:iCs/>
          <w:sz w:val="22"/>
          <w:szCs w:val="22"/>
        </w:rPr>
        <w:t xml:space="preserve">Invited </w:t>
      </w:r>
      <w:r w:rsidR="008D14BA" w:rsidRPr="005D3F0B">
        <w:rPr>
          <w:rFonts w:ascii="Calibri" w:hAnsi="Calibri" w:cs="Calibri"/>
          <w:b/>
          <w:i/>
          <w:iCs/>
          <w:sz w:val="22"/>
          <w:szCs w:val="22"/>
        </w:rPr>
        <w:t>Presentations</w:t>
      </w:r>
    </w:p>
    <w:p w14:paraId="29FC8AD0" w14:textId="14F45D27" w:rsidR="009E3C43" w:rsidRPr="009E3C43" w:rsidRDefault="009E3C43" w:rsidP="009A6344">
      <w:pPr>
        <w:numPr>
          <w:ilvl w:val="0"/>
          <w:numId w:val="10"/>
        </w:numPr>
        <w:autoSpaceDE w:val="0"/>
        <w:autoSpaceDN w:val="0"/>
        <w:adjustRightInd w:val="0"/>
        <w:spacing w:after="120"/>
        <w:rPr>
          <w:rFonts w:ascii="Calibri" w:hAnsi="Calibri" w:cs="Calibri"/>
          <w:b/>
          <w:sz w:val="22"/>
          <w:szCs w:val="22"/>
        </w:rPr>
      </w:pPr>
      <w:r w:rsidRPr="006F2944">
        <w:rPr>
          <w:rFonts w:ascii="Calibri" w:hAnsi="Calibri" w:cs="Calibri"/>
          <w:b/>
          <w:sz w:val="22"/>
          <w:szCs w:val="22"/>
        </w:rPr>
        <w:t>Pai MP</w:t>
      </w:r>
      <w:r>
        <w:rPr>
          <w:rFonts w:ascii="Calibri" w:hAnsi="Calibri" w:cs="Calibri"/>
          <w:b/>
          <w:sz w:val="22"/>
          <w:szCs w:val="22"/>
        </w:rPr>
        <w:t xml:space="preserve">. </w:t>
      </w:r>
      <w:r>
        <w:rPr>
          <w:rFonts w:ascii="Calibri" w:hAnsi="Calibri" w:cs="Calibri"/>
          <w:bCs/>
          <w:sz w:val="22"/>
          <w:szCs w:val="22"/>
        </w:rPr>
        <w:t xml:space="preserve">PK/PD of Glycopeptides and Lipopeptides. IPIPaC International, </w:t>
      </w:r>
      <w:r w:rsidRPr="009E3C43">
        <w:rPr>
          <w:rFonts w:ascii="Calibri" w:hAnsi="Calibri" w:cs="Calibri"/>
          <w:b/>
          <w:sz w:val="22"/>
          <w:szCs w:val="22"/>
        </w:rPr>
        <w:t>Barcelona, Spain</w:t>
      </w:r>
      <w:r>
        <w:rPr>
          <w:rFonts w:ascii="Calibri" w:hAnsi="Calibri" w:cs="Calibri"/>
          <w:bCs/>
          <w:sz w:val="22"/>
          <w:szCs w:val="22"/>
        </w:rPr>
        <w:t xml:space="preserve"> (27 September 2025)</w:t>
      </w:r>
    </w:p>
    <w:p w14:paraId="3CB88E82" w14:textId="4E5BCB1B" w:rsidR="009E3C43" w:rsidRDefault="009E3C43" w:rsidP="009A6344">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Pai MP. </w:t>
      </w:r>
      <w:r w:rsidRPr="009E3C43">
        <w:rPr>
          <w:rFonts w:ascii="Calibri" w:hAnsi="Calibri" w:cs="Calibri"/>
          <w:bCs/>
          <w:sz w:val="22"/>
          <w:szCs w:val="22"/>
        </w:rPr>
        <w:t>Thinking Big by Going Small: Applications of Microsampling in Model-informed Precision Dosing &amp; Pharmacokinetic Modeling</w:t>
      </w:r>
      <w:r>
        <w:rPr>
          <w:rFonts w:ascii="Calibri" w:hAnsi="Calibri" w:cs="Calibri"/>
          <w:bCs/>
          <w:sz w:val="22"/>
          <w:szCs w:val="22"/>
        </w:rPr>
        <w:t xml:space="preserve">. American College of Clinical Pharmacology Annual Meeting, </w:t>
      </w:r>
      <w:r w:rsidRPr="009E3C43">
        <w:rPr>
          <w:rFonts w:ascii="Calibri" w:hAnsi="Calibri" w:cs="Calibri"/>
          <w:b/>
          <w:sz w:val="22"/>
          <w:szCs w:val="22"/>
        </w:rPr>
        <w:t>Phoenix, AZ</w:t>
      </w:r>
      <w:r>
        <w:rPr>
          <w:rFonts w:ascii="Calibri" w:hAnsi="Calibri" w:cs="Calibri"/>
          <w:bCs/>
          <w:sz w:val="22"/>
          <w:szCs w:val="22"/>
        </w:rPr>
        <w:t xml:space="preserve"> (14 September 2025)</w:t>
      </w:r>
    </w:p>
    <w:p w14:paraId="2C49D6F6" w14:textId="122B80E5" w:rsidR="009A6344" w:rsidRPr="009A6344" w:rsidRDefault="009A6344" w:rsidP="009A6344">
      <w:pPr>
        <w:numPr>
          <w:ilvl w:val="0"/>
          <w:numId w:val="10"/>
        </w:numPr>
        <w:autoSpaceDE w:val="0"/>
        <w:autoSpaceDN w:val="0"/>
        <w:adjustRightInd w:val="0"/>
        <w:spacing w:after="120"/>
        <w:rPr>
          <w:rFonts w:ascii="Calibri" w:hAnsi="Calibri" w:cs="Calibri"/>
          <w:b/>
          <w:sz w:val="22"/>
          <w:szCs w:val="22"/>
        </w:rPr>
      </w:pPr>
      <w:r w:rsidRPr="006F2944">
        <w:rPr>
          <w:rFonts w:ascii="Calibri" w:hAnsi="Calibri" w:cs="Calibri"/>
          <w:b/>
          <w:sz w:val="22"/>
          <w:szCs w:val="22"/>
        </w:rPr>
        <w:t xml:space="preserve">Pai MP. </w:t>
      </w:r>
      <w:r>
        <w:rPr>
          <w:rFonts w:ascii="Calibri" w:hAnsi="Calibri" w:cs="Calibri"/>
          <w:bCs/>
          <w:sz w:val="22"/>
          <w:szCs w:val="22"/>
        </w:rPr>
        <w:t xml:space="preserve">PK/PD of Vancomycin, Daptomycin, Dalbavancin, and Oritavancin. IDIPaC 6, </w:t>
      </w:r>
      <w:r w:rsidRPr="007B7CDA">
        <w:rPr>
          <w:rFonts w:ascii="Calibri" w:hAnsi="Calibri" w:cs="Calibri"/>
          <w:b/>
          <w:sz w:val="22"/>
          <w:szCs w:val="22"/>
        </w:rPr>
        <w:t>Udine, Italy</w:t>
      </w:r>
      <w:r>
        <w:rPr>
          <w:rFonts w:ascii="Calibri" w:hAnsi="Calibri" w:cs="Calibri"/>
          <w:bCs/>
          <w:sz w:val="22"/>
          <w:szCs w:val="22"/>
        </w:rPr>
        <w:t xml:space="preserve"> (27 June 2025)</w:t>
      </w:r>
    </w:p>
    <w:p w14:paraId="47F4DCF7" w14:textId="43443FA1" w:rsidR="005D3E9A" w:rsidRPr="005D3E9A" w:rsidRDefault="005D3E9A" w:rsidP="00DE2BF3">
      <w:pPr>
        <w:numPr>
          <w:ilvl w:val="0"/>
          <w:numId w:val="10"/>
        </w:numPr>
        <w:autoSpaceDE w:val="0"/>
        <w:autoSpaceDN w:val="0"/>
        <w:adjustRightInd w:val="0"/>
        <w:spacing w:after="120"/>
        <w:rPr>
          <w:rFonts w:ascii="Calibri" w:hAnsi="Calibri" w:cs="Calibri"/>
          <w:bCs/>
          <w:sz w:val="22"/>
          <w:szCs w:val="22"/>
        </w:rPr>
      </w:pPr>
      <w:r>
        <w:rPr>
          <w:rFonts w:ascii="Calibri" w:hAnsi="Calibri" w:cs="Calibri"/>
          <w:b/>
          <w:sz w:val="22"/>
          <w:szCs w:val="22"/>
        </w:rPr>
        <w:t xml:space="preserve">Pai MP. </w:t>
      </w:r>
      <w:r w:rsidRPr="005D3E9A">
        <w:rPr>
          <w:rFonts w:ascii="Calibri" w:hAnsi="Calibri" w:cs="Calibri"/>
          <w:bCs/>
          <w:sz w:val="22"/>
          <w:szCs w:val="22"/>
        </w:rPr>
        <w:t>Beyond Standard Doses: Challenges and Solutions in Specific Populations</w:t>
      </w:r>
      <w:r>
        <w:rPr>
          <w:rFonts w:ascii="Calibri" w:hAnsi="Calibri" w:cs="Calibri"/>
          <w:bCs/>
          <w:sz w:val="22"/>
          <w:szCs w:val="22"/>
        </w:rPr>
        <w:t xml:space="preserve">. 2025 Research Day and International Conference, National Taiwan University School of Pharmacy. </w:t>
      </w:r>
      <w:r w:rsidRPr="005D3E9A">
        <w:rPr>
          <w:rFonts w:ascii="Calibri" w:hAnsi="Calibri" w:cs="Calibri"/>
          <w:b/>
          <w:sz w:val="22"/>
          <w:szCs w:val="22"/>
        </w:rPr>
        <w:t>Taipei, Taiwan</w:t>
      </w:r>
      <w:r>
        <w:rPr>
          <w:rFonts w:ascii="Calibri" w:hAnsi="Calibri" w:cs="Calibri"/>
          <w:bCs/>
          <w:sz w:val="22"/>
          <w:szCs w:val="22"/>
        </w:rPr>
        <w:t xml:space="preserve"> (18 May 2025)</w:t>
      </w:r>
    </w:p>
    <w:p w14:paraId="37877A76" w14:textId="3DB79C52" w:rsidR="00E6338C" w:rsidRDefault="00E6338C" w:rsidP="00DE2BF3">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Pai MP. </w:t>
      </w:r>
      <w:r>
        <w:rPr>
          <w:rFonts w:ascii="Calibri" w:hAnsi="Calibri" w:cs="Calibri"/>
          <w:bCs/>
          <w:sz w:val="22"/>
          <w:szCs w:val="22"/>
        </w:rPr>
        <w:t>Beyond the Label: Drug Dosing in Patients with Obesity.</w:t>
      </w:r>
      <w:r w:rsidR="007B7CDA">
        <w:rPr>
          <w:rFonts w:ascii="Calibri" w:hAnsi="Calibri" w:cs="Calibri"/>
          <w:bCs/>
          <w:sz w:val="22"/>
          <w:szCs w:val="22"/>
        </w:rPr>
        <w:t xml:space="preserve"> Office of Clinical Pharmacology, </w:t>
      </w:r>
      <w:r w:rsidR="007B7CDA" w:rsidRPr="007B7CDA">
        <w:rPr>
          <w:rFonts w:ascii="Calibri" w:hAnsi="Calibri" w:cs="Calibri"/>
          <w:b/>
          <w:sz w:val="22"/>
          <w:szCs w:val="22"/>
        </w:rPr>
        <w:t>US FDA</w:t>
      </w:r>
      <w:r w:rsidR="007B7CDA">
        <w:rPr>
          <w:rFonts w:ascii="Calibri" w:hAnsi="Calibri" w:cs="Calibri"/>
          <w:bCs/>
          <w:sz w:val="22"/>
          <w:szCs w:val="22"/>
        </w:rPr>
        <w:t>, Lunch and Learn Series</w:t>
      </w:r>
      <w:r w:rsidR="00E73A35">
        <w:rPr>
          <w:rFonts w:ascii="Calibri" w:hAnsi="Calibri" w:cs="Calibri"/>
          <w:bCs/>
          <w:sz w:val="22"/>
          <w:szCs w:val="22"/>
        </w:rPr>
        <w:t xml:space="preserve">, Center for Drug Evaluation and Research. </w:t>
      </w:r>
      <w:r w:rsidR="00E73A35" w:rsidRPr="00E73A35">
        <w:rPr>
          <w:rFonts w:ascii="Calibri" w:hAnsi="Calibri" w:cs="Calibri"/>
          <w:b/>
          <w:sz w:val="22"/>
          <w:szCs w:val="22"/>
        </w:rPr>
        <w:t>Web Based Presentation</w:t>
      </w:r>
      <w:r w:rsidR="00E73A35">
        <w:rPr>
          <w:rFonts w:ascii="Calibri" w:hAnsi="Calibri" w:cs="Calibri"/>
          <w:bCs/>
          <w:sz w:val="22"/>
          <w:szCs w:val="22"/>
        </w:rPr>
        <w:t xml:space="preserve"> and Roundtable </w:t>
      </w:r>
      <w:r w:rsidR="007B7CDA">
        <w:rPr>
          <w:rFonts w:ascii="Calibri" w:hAnsi="Calibri" w:cs="Calibri"/>
          <w:bCs/>
          <w:sz w:val="22"/>
          <w:szCs w:val="22"/>
        </w:rPr>
        <w:t>(11 April 2025)</w:t>
      </w:r>
    </w:p>
    <w:p w14:paraId="796E3546" w14:textId="0C85D9EA" w:rsidR="00E6338C" w:rsidRDefault="00E6338C" w:rsidP="00DE2BF3">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Pai MP. </w:t>
      </w:r>
      <w:r>
        <w:rPr>
          <w:rFonts w:ascii="Calibri" w:hAnsi="Calibri" w:cs="Calibri"/>
          <w:bCs/>
          <w:sz w:val="22"/>
          <w:szCs w:val="22"/>
        </w:rPr>
        <w:t>Beyond the Label: Drug Dosing in Specific Populations.</w:t>
      </w:r>
      <w:r w:rsidR="007B7CDA">
        <w:rPr>
          <w:rFonts w:ascii="Calibri" w:hAnsi="Calibri" w:cs="Calibri"/>
          <w:bCs/>
          <w:sz w:val="22"/>
          <w:szCs w:val="22"/>
        </w:rPr>
        <w:t xml:space="preserve"> Colorado University, Skaggs School of Pharmacy, Department of Pharmaceutical Sciences. </w:t>
      </w:r>
      <w:r w:rsidR="007B7CDA" w:rsidRPr="007B7CDA">
        <w:rPr>
          <w:rFonts w:ascii="Calibri" w:hAnsi="Calibri" w:cs="Calibri"/>
          <w:b/>
          <w:sz w:val="22"/>
          <w:szCs w:val="22"/>
        </w:rPr>
        <w:t>Denver, CO</w:t>
      </w:r>
      <w:r w:rsidR="007B7CDA">
        <w:rPr>
          <w:rFonts w:ascii="Calibri" w:hAnsi="Calibri" w:cs="Calibri"/>
          <w:bCs/>
          <w:sz w:val="22"/>
          <w:szCs w:val="22"/>
        </w:rPr>
        <w:t xml:space="preserve"> (3 April 2025)</w:t>
      </w:r>
    </w:p>
    <w:p w14:paraId="6D145FE5" w14:textId="3A5FFFBD" w:rsidR="00E6338C" w:rsidRPr="000F0EF2" w:rsidRDefault="00E6338C" w:rsidP="00DE2BF3">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Pai MP. </w:t>
      </w:r>
      <w:r>
        <w:rPr>
          <w:rFonts w:ascii="Calibri" w:hAnsi="Calibri" w:cs="Calibri"/>
          <w:bCs/>
          <w:sz w:val="22"/>
          <w:szCs w:val="22"/>
        </w:rPr>
        <w:t>Beyond the Label: Drug Dosing in Specific Populations. St. Jude, Department of Pharmacy and Pharmaceutical Sciences</w:t>
      </w:r>
      <w:r w:rsidRPr="007B7CDA">
        <w:rPr>
          <w:rFonts w:ascii="Calibri" w:hAnsi="Calibri" w:cs="Calibri"/>
          <w:b/>
          <w:sz w:val="22"/>
          <w:szCs w:val="22"/>
        </w:rPr>
        <w:t xml:space="preserve">. </w:t>
      </w:r>
      <w:r w:rsidR="007B7CDA" w:rsidRPr="007B7CDA">
        <w:rPr>
          <w:rFonts w:ascii="Calibri" w:hAnsi="Calibri" w:cs="Calibri"/>
          <w:b/>
          <w:sz w:val="22"/>
          <w:szCs w:val="22"/>
        </w:rPr>
        <w:t>Memphis, TN</w:t>
      </w:r>
      <w:r w:rsidR="007B7CDA">
        <w:rPr>
          <w:rFonts w:ascii="Calibri" w:hAnsi="Calibri" w:cs="Calibri"/>
          <w:bCs/>
          <w:sz w:val="22"/>
          <w:szCs w:val="22"/>
        </w:rPr>
        <w:t xml:space="preserve"> (28 March 2025)</w:t>
      </w:r>
    </w:p>
    <w:p w14:paraId="61DDFB46" w14:textId="12FBE9C5" w:rsidR="000F0EF2" w:rsidRDefault="000F0EF2" w:rsidP="00DE2BF3">
      <w:pPr>
        <w:numPr>
          <w:ilvl w:val="0"/>
          <w:numId w:val="10"/>
        </w:numPr>
        <w:autoSpaceDE w:val="0"/>
        <w:autoSpaceDN w:val="0"/>
        <w:adjustRightInd w:val="0"/>
        <w:spacing w:after="120"/>
        <w:rPr>
          <w:rFonts w:ascii="Calibri" w:hAnsi="Calibri" w:cs="Calibri"/>
          <w:b/>
          <w:sz w:val="22"/>
          <w:szCs w:val="22"/>
        </w:rPr>
      </w:pPr>
      <w:r w:rsidRPr="000F0EF2">
        <w:rPr>
          <w:rFonts w:ascii="Calibri" w:hAnsi="Calibri" w:cs="Calibri"/>
          <w:b/>
          <w:sz w:val="22"/>
          <w:szCs w:val="22"/>
        </w:rPr>
        <w:t>Pai MP</w:t>
      </w:r>
      <w:r>
        <w:rPr>
          <w:rFonts w:ascii="Calibri" w:hAnsi="Calibri" w:cs="Calibri"/>
          <w:bCs/>
          <w:sz w:val="22"/>
          <w:szCs w:val="22"/>
        </w:rPr>
        <w:t xml:space="preserve">. </w:t>
      </w:r>
      <w:r w:rsidRPr="000F0EF2">
        <w:rPr>
          <w:rFonts w:ascii="Calibri" w:hAnsi="Calibri" w:cs="Calibri"/>
          <w:bCs/>
          <w:sz w:val="22"/>
          <w:szCs w:val="22"/>
        </w:rPr>
        <w:t>Position Yourself for Success by Perfecting Your Clinical Pharmacology Skillset</w:t>
      </w:r>
      <w:r>
        <w:rPr>
          <w:rFonts w:ascii="Calibri" w:hAnsi="Calibri" w:cs="Calibri"/>
          <w:bCs/>
          <w:sz w:val="22"/>
          <w:szCs w:val="22"/>
        </w:rPr>
        <w:t xml:space="preserve">. </w:t>
      </w:r>
      <w:r w:rsidRPr="000F0EF2">
        <w:rPr>
          <w:rFonts w:ascii="Calibri" w:hAnsi="Calibri" w:cs="Calibri"/>
          <w:bCs/>
          <w:sz w:val="22"/>
          <w:szCs w:val="22"/>
        </w:rPr>
        <w:t>2025 ACCP STEP &amp; ESP Webinar</w:t>
      </w:r>
      <w:r>
        <w:rPr>
          <w:rFonts w:ascii="Calibri" w:hAnsi="Calibri" w:cs="Calibri"/>
          <w:bCs/>
          <w:sz w:val="22"/>
          <w:szCs w:val="22"/>
        </w:rPr>
        <w:t xml:space="preserve"> (25 February 2025)</w:t>
      </w:r>
    </w:p>
    <w:p w14:paraId="62FEADC9" w14:textId="12A55E03" w:rsidR="00DE2BF3" w:rsidRDefault="00DE2BF3" w:rsidP="00DE2BF3">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Pai MP. </w:t>
      </w:r>
      <w:r>
        <w:rPr>
          <w:rFonts w:ascii="Calibri" w:hAnsi="Calibri" w:cs="Calibri"/>
          <w:bCs/>
          <w:sz w:val="22"/>
          <w:szCs w:val="22"/>
        </w:rPr>
        <w:t xml:space="preserve">Beyond the Label: Drug Dosing in Specific Populations. Population Approach Group in Korea (PAGK). Seoul National University Hospital. </w:t>
      </w:r>
      <w:r w:rsidRPr="007B7CDA">
        <w:rPr>
          <w:rFonts w:ascii="Calibri" w:hAnsi="Calibri" w:cs="Calibri"/>
          <w:b/>
          <w:sz w:val="22"/>
          <w:szCs w:val="22"/>
        </w:rPr>
        <w:t>Seoul, South Korea</w:t>
      </w:r>
      <w:r>
        <w:rPr>
          <w:rFonts w:ascii="Calibri" w:hAnsi="Calibri" w:cs="Calibri"/>
          <w:bCs/>
          <w:sz w:val="22"/>
          <w:szCs w:val="22"/>
        </w:rPr>
        <w:t xml:space="preserve"> (18 December 2024)</w:t>
      </w:r>
    </w:p>
    <w:p w14:paraId="3D5DA007" w14:textId="37EE6C27" w:rsidR="00DE2BF3" w:rsidRDefault="00DE2BF3" w:rsidP="006F2944">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Pai MP. </w:t>
      </w:r>
      <w:r>
        <w:rPr>
          <w:rFonts w:ascii="Calibri" w:hAnsi="Calibri" w:cs="Calibri"/>
          <w:bCs/>
          <w:sz w:val="22"/>
          <w:szCs w:val="22"/>
        </w:rPr>
        <w:t xml:space="preserve">Navigating Renal Drug Dosing : Design, Analysis, Impact. Global Alliance Through Excellence in Regulatory Science. Kyung Hee University, </w:t>
      </w:r>
      <w:r w:rsidRPr="007B7CDA">
        <w:rPr>
          <w:rFonts w:ascii="Calibri" w:hAnsi="Calibri" w:cs="Calibri"/>
          <w:b/>
          <w:sz w:val="22"/>
          <w:szCs w:val="22"/>
        </w:rPr>
        <w:t>Seoul, South Korea</w:t>
      </w:r>
      <w:r>
        <w:rPr>
          <w:rFonts w:ascii="Calibri" w:hAnsi="Calibri" w:cs="Calibri"/>
          <w:bCs/>
          <w:sz w:val="22"/>
          <w:szCs w:val="22"/>
        </w:rPr>
        <w:t xml:space="preserve"> (17 December 2024)</w:t>
      </w:r>
    </w:p>
    <w:p w14:paraId="4A8E9819" w14:textId="0230DE13" w:rsidR="006C5D78" w:rsidRDefault="006C5D78" w:rsidP="006F2944">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Pai MP. </w:t>
      </w:r>
      <w:r w:rsidRPr="006C5D78">
        <w:rPr>
          <w:rFonts w:asciiTheme="minorHAnsi" w:hAnsiTheme="minorHAnsi" w:cstheme="minorHAnsi"/>
          <w:bCs/>
          <w:sz w:val="22"/>
          <w:szCs w:val="22"/>
        </w:rPr>
        <w:t xml:space="preserve">Precision Dosing. Sepsis Trieste, </w:t>
      </w:r>
      <w:r w:rsidRPr="006C5D78">
        <w:rPr>
          <w:rFonts w:asciiTheme="minorHAnsi" w:hAnsiTheme="minorHAnsi" w:cstheme="minorHAnsi"/>
          <w:b/>
          <w:sz w:val="22"/>
          <w:szCs w:val="22"/>
        </w:rPr>
        <w:t>Trieste, Italy</w:t>
      </w:r>
      <w:r w:rsidRPr="006C5D78">
        <w:rPr>
          <w:rFonts w:asciiTheme="minorHAnsi" w:hAnsiTheme="minorHAnsi" w:cstheme="minorHAnsi"/>
          <w:sz w:val="22"/>
          <w:szCs w:val="22"/>
        </w:rPr>
        <w:t xml:space="preserve"> (21 September2024)</w:t>
      </w:r>
    </w:p>
    <w:p w14:paraId="2050313A" w14:textId="7B641BE2" w:rsidR="006F2944" w:rsidRDefault="006F2944" w:rsidP="006F2944">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Pai MP. </w:t>
      </w:r>
      <w:r w:rsidRPr="006F2944">
        <w:rPr>
          <w:rFonts w:ascii="Calibri" w:hAnsi="Calibri" w:cs="Calibri"/>
          <w:bCs/>
          <w:sz w:val="22"/>
          <w:szCs w:val="22"/>
        </w:rPr>
        <w:t>Summer School</w:t>
      </w:r>
      <w:r>
        <w:rPr>
          <w:rFonts w:ascii="Calibri" w:hAnsi="Calibri" w:cs="Calibri"/>
          <w:bCs/>
          <w:sz w:val="22"/>
          <w:szCs w:val="22"/>
        </w:rPr>
        <w:t xml:space="preserve">: Critical Care in Infectious Diseases. Villa Florio Maseri, </w:t>
      </w:r>
      <w:r w:rsidRPr="007B7CDA">
        <w:rPr>
          <w:rFonts w:ascii="Calibri" w:hAnsi="Calibri" w:cs="Calibri"/>
          <w:b/>
          <w:sz w:val="22"/>
          <w:szCs w:val="22"/>
        </w:rPr>
        <w:t>Udine, Italy</w:t>
      </w:r>
      <w:r>
        <w:rPr>
          <w:rFonts w:ascii="Calibri" w:hAnsi="Calibri" w:cs="Calibri"/>
          <w:bCs/>
          <w:sz w:val="22"/>
          <w:szCs w:val="22"/>
        </w:rPr>
        <w:t xml:space="preserve"> (30 June 2024)</w:t>
      </w:r>
    </w:p>
    <w:p w14:paraId="11ED6DF7" w14:textId="17FEABF3" w:rsidR="006F2944" w:rsidRPr="006F2944" w:rsidRDefault="006F2944" w:rsidP="006F2944">
      <w:pPr>
        <w:numPr>
          <w:ilvl w:val="0"/>
          <w:numId w:val="10"/>
        </w:numPr>
        <w:autoSpaceDE w:val="0"/>
        <w:autoSpaceDN w:val="0"/>
        <w:adjustRightInd w:val="0"/>
        <w:spacing w:after="120"/>
        <w:rPr>
          <w:rFonts w:ascii="Calibri" w:hAnsi="Calibri" w:cs="Calibri"/>
          <w:b/>
          <w:sz w:val="22"/>
          <w:szCs w:val="22"/>
        </w:rPr>
      </w:pPr>
      <w:r w:rsidRPr="006F2944">
        <w:rPr>
          <w:rFonts w:ascii="Calibri" w:hAnsi="Calibri" w:cs="Calibri"/>
          <w:b/>
          <w:sz w:val="22"/>
          <w:szCs w:val="22"/>
        </w:rPr>
        <w:t xml:space="preserve">Pai MP. </w:t>
      </w:r>
      <w:r w:rsidRPr="006F2944">
        <w:rPr>
          <w:rFonts w:ascii="Calibri" w:hAnsi="Calibri" w:cs="Calibri"/>
          <w:bCs/>
          <w:sz w:val="22"/>
          <w:szCs w:val="22"/>
        </w:rPr>
        <w:t>Pharmacokinetics of beta-lactams</w:t>
      </w:r>
      <w:r>
        <w:rPr>
          <w:rFonts w:ascii="Calibri" w:hAnsi="Calibri" w:cs="Calibri"/>
          <w:bCs/>
          <w:sz w:val="22"/>
          <w:szCs w:val="22"/>
        </w:rPr>
        <w:t xml:space="preserve"> at the</w:t>
      </w:r>
      <w:r w:rsidRPr="006F2944">
        <w:rPr>
          <w:rFonts w:ascii="Calibri" w:hAnsi="Calibri" w:cs="Calibri"/>
          <w:bCs/>
          <w:sz w:val="22"/>
          <w:szCs w:val="22"/>
        </w:rPr>
        <w:t xml:space="preserve"> bedside</w:t>
      </w:r>
      <w:r>
        <w:rPr>
          <w:rFonts w:ascii="Calibri" w:hAnsi="Calibri" w:cs="Calibri"/>
          <w:bCs/>
          <w:sz w:val="22"/>
          <w:szCs w:val="22"/>
        </w:rPr>
        <w:t xml:space="preserve">. IDIPaC 5, </w:t>
      </w:r>
      <w:r w:rsidRPr="007B7CDA">
        <w:rPr>
          <w:rFonts w:ascii="Calibri" w:hAnsi="Calibri" w:cs="Calibri"/>
          <w:b/>
          <w:sz w:val="22"/>
          <w:szCs w:val="22"/>
        </w:rPr>
        <w:t>Udine, Italy</w:t>
      </w:r>
      <w:r>
        <w:rPr>
          <w:rFonts w:ascii="Calibri" w:hAnsi="Calibri" w:cs="Calibri"/>
          <w:bCs/>
          <w:sz w:val="22"/>
          <w:szCs w:val="22"/>
        </w:rPr>
        <w:t xml:space="preserve"> (29 June 2024)</w:t>
      </w:r>
    </w:p>
    <w:p w14:paraId="5CA044E4" w14:textId="400AAF22" w:rsidR="006F2944" w:rsidRPr="00550A52" w:rsidRDefault="006F2944" w:rsidP="00512773">
      <w:pPr>
        <w:numPr>
          <w:ilvl w:val="0"/>
          <w:numId w:val="10"/>
        </w:numPr>
        <w:autoSpaceDE w:val="0"/>
        <w:autoSpaceDN w:val="0"/>
        <w:adjustRightInd w:val="0"/>
        <w:spacing w:after="120"/>
        <w:rPr>
          <w:rFonts w:ascii="Calibri" w:hAnsi="Calibri" w:cs="Calibri"/>
          <w:b/>
          <w:sz w:val="22"/>
          <w:szCs w:val="22"/>
        </w:rPr>
      </w:pPr>
      <w:r w:rsidRPr="00550A52">
        <w:rPr>
          <w:rFonts w:ascii="Calibri" w:hAnsi="Calibri" w:cs="Calibri"/>
          <w:b/>
          <w:sz w:val="22"/>
          <w:szCs w:val="22"/>
        </w:rPr>
        <w:t xml:space="preserve">Pai MP. </w:t>
      </w:r>
      <w:r w:rsidRPr="00550A52">
        <w:rPr>
          <w:rFonts w:ascii="Calibri" w:hAnsi="Calibri" w:cs="Calibri"/>
          <w:bCs/>
          <w:sz w:val="22"/>
          <w:szCs w:val="22"/>
        </w:rPr>
        <w:t xml:space="preserve">Pharmacokinetics and pharmacodynamics of antifungal agents: views from both sides of the ocean. IDIPaC 5, </w:t>
      </w:r>
      <w:r w:rsidRPr="007B7CDA">
        <w:rPr>
          <w:rFonts w:ascii="Calibri" w:hAnsi="Calibri" w:cs="Calibri"/>
          <w:b/>
          <w:sz w:val="22"/>
          <w:szCs w:val="22"/>
        </w:rPr>
        <w:t>Udine, Italy</w:t>
      </w:r>
      <w:r w:rsidRPr="00550A52">
        <w:rPr>
          <w:rFonts w:ascii="Calibri" w:hAnsi="Calibri" w:cs="Calibri"/>
          <w:bCs/>
          <w:sz w:val="22"/>
          <w:szCs w:val="22"/>
        </w:rPr>
        <w:t xml:space="preserve"> (28 June 2024)</w:t>
      </w:r>
    </w:p>
    <w:p w14:paraId="198E1DA3" w14:textId="08B2975B" w:rsidR="00FE1BF0" w:rsidRPr="00FE1BF0" w:rsidRDefault="00FE1BF0" w:rsidP="000C39C8">
      <w:pPr>
        <w:numPr>
          <w:ilvl w:val="0"/>
          <w:numId w:val="10"/>
        </w:numPr>
        <w:autoSpaceDE w:val="0"/>
        <w:autoSpaceDN w:val="0"/>
        <w:adjustRightInd w:val="0"/>
        <w:spacing w:after="120"/>
        <w:rPr>
          <w:rFonts w:ascii="Calibri" w:hAnsi="Calibri" w:cs="Calibri"/>
          <w:bCs/>
          <w:sz w:val="22"/>
          <w:szCs w:val="22"/>
        </w:rPr>
      </w:pPr>
      <w:r w:rsidRPr="00FE1BF0">
        <w:rPr>
          <w:rFonts w:ascii="Calibri" w:hAnsi="Calibri" w:cs="Calibri"/>
          <w:b/>
          <w:sz w:val="22"/>
          <w:szCs w:val="22"/>
        </w:rPr>
        <w:t>Pai MP</w:t>
      </w:r>
      <w:r>
        <w:rPr>
          <w:rFonts w:ascii="Calibri" w:hAnsi="Calibri" w:cs="Calibri"/>
          <w:bCs/>
          <w:sz w:val="22"/>
          <w:szCs w:val="22"/>
        </w:rPr>
        <w:t>. Beyond the Label: Treatment Optimization in Special Patient Groups. Emerging Approaches in Patients with Obesity. ESCMID Global 2024. Barcelona, Spain</w:t>
      </w:r>
      <w:r w:rsidR="007B7CDA">
        <w:rPr>
          <w:rFonts w:ascii="Calibri" w:hAnsi="Calibri" w:cs="Calibri"/>
          <w:bCs/>
          <w:sz w:val="22"/>
          <w:szCs w:val="22"/>
        </w:rPr>
        <w:t xml:space="preserve"> (30 April 2024)</w:t>
      </w:r>
    </w:p>
    <w:p w14:paraId="58EE784D" w14:textId="60E79AB8" w:rsidR="00807E26" w:rsidRDefault="00807E26" w:rsidP="000C39C8">
      <w:pPr>
        <w:numPr>
          <w:ilvl w:val="0"/>
          <w:numId w:val="10"/>
        </w:numPr>
        <w:autoSpaceDE w:val="0"/>
        <w:autoSpaceDN w:val="0"/>
        <w:adjustRightInd w:val="0"/>
        <w:spacing w:after="120"/>
        <w:rPr>
          <w:rFonts w:ascii="Calibri" w:hAnsi="Calibri" w:cs="Calibri"/>
          <w:bCs/>
          <w:sz w:val="22"/>
          <w:szCs w:val="22"/>
        </w:rPr>
      </w:pPr>
      <w:r>
        <w:rPr>
          <w:rFonts w:ascii="Calibri" w:hAnsi="Calibri" w:cs="Calibri"/>
          <w:b/>
          <w:sz w:val="22"/>
          <w:szCs w:val="22"/>
        </w:rPr>
        <w:t xml:space="preserve">Pai MP. </w:t>
      </w:r>
      <w:r w:rsidRPr="00807E26">
        <w:rPr>
          <w:rFonts w:ascii="Calibri" w:hAnsi="Calibri" w:cs="Calibri"/>
          <w:bCs/>
          <w:sz w:val="22"/>
          <w:szCs w:val="22"/>
        </w:rPr>
        <w:t xml:space="preserve">Estimation of Kidney Function </w:t>
      </w:r>
      <w:r w:rsidR="00E73A35">
        <w:rPr>
          <w:rFonts w:ascii="Calibri" w:hAnsi="Calibri" w:cs="Calibri"/>
          <w:bCs/>
          <w:sz w:val="22"/>
          <w:szCs w:val="22"/>
        </w:rPr>
        <w:t>f</w:t>
      </w:r>
      <w:r w:rsidRPr="00807E26">
        <w:rPr>
          <w:rFonts w:ascii="Calibri" w:hAnsi="Calibri" w:cs="Calibri"/>
          <w:bCs/>
          <w:sz w:val="22"/>
          <w:szCs w:val="22"/>
        </w:rPr>
        <w:t>or Drug Dosing in Patients with Obesity: Pitfalls and Opportunities</w:t>
      </w:r>
      <w:r>
        <w:rPr>
          <w:rFonts w:ascii="Calibri" w:hAnsi="Calibri" w:cs="Calibri"/>
          <w:bCs/>
          <w:sz w:val="22"/>
          <w:szCs w:val="22"/>
        </w:rPr>
        <w:t xml:space="preserve">. </w:t>
      </w:r>
      <w:r w:rsidRPr="00E73A35">
        <w:rPr>
          <w:rFonts w:ascii="Calibri" w:hAnsi="Calibri" w:cs="Calibri"/>
          <w:b/>
          <w:sz w:val="22"/>
          <w:szCs w:val="22"/>
        </w:rPr>
        <w:t>US FDA</w:t>
      </w:r>
      <w:r>
        <w:rPr>
          <w:rFonts w:ascii="Calibri" w:hAnsi="Calibri" w:cs="Calibri"/>
          <w:bCs/>
          <w:sz w:val="22"/>
          <w:szCs w:val="22"/>
        </w:rPr>
        <w:t xml:space="preserve"> Lunch and Learn Series, Center for Drug Evaluation and Research. </w:t>
      </w:r>
      <w:r w:rsidRPr="00E73A35">
        <w:rPr>
          <w:rFonts w:ascii="Calibri" w:hAnsi="Calibri" w:cs="Calibri"/>
          <w:b/>
          <w:sz w:val="22"/>
          <w:szCs w:val="22"/>
        </w:rPr>
        <w:t>Web Based Presentation</w:t>
      </w:r>
      <w:r>
        <w:rPr>
          <w:rFonts w:ascii="Calibri" w:hAnsi="Calibri" w:cs="Calibri"/>
          <w:bCs/>
          <w:sz w:val="22"/>
          <w:szCs w:val="22"/>
        </w:rPr>
        <w:t xml:space="preserve"> and Roundtable (May 2023)</w:t>
      </w:r>
    </w:p>
    <w:p w14:paraId="369CDE2E" w14:textId="74B98558" w:rsidR="006F2944" w:rsidRPr="006F2944" w:rsidRDefault="006F2944" w:rsidP="000C39C8">
      <w:pPr>
        <w:numPr>
          <w:ilvl w:val="0"/>
          <w:numId w:val="10"/>
        </w:numPr>
        <w:autoSpaceDE w:val="0"/>
        <w:autoSpaceDN w:val="0"/>
        <w:adjustRightInd w:val="0"/>
        <w:spacing w:after="120"/>
        <w:rPr>
          <w:rFonts w:ascii="Calibri" w:hAnsi="Calibri" w:cs="Calibri"/>
          <w:b/>
          <w:sz w:val="22"/>
          <w:szCs w:val="22"/>
        </w:rPr>
      </w:pPr>
      <w:r w:rsidRPr="006F2944">
        <w:rPr>
          <w:rFonts w:ascii="Calibri" w:hAnsi="Calibri" w:cs="Calibri"/>
          <w:b/>
          <w:sz w:val="22"/>
          <w:szCs w:val="22"/>
        </w:rPr>
        <w:t xml:space="preserve">Pai MP. </w:t>
      </w:r>
      <w:r>
        <w:rPr>
          <w:rFonts w:ascii="Calibri" w:hAnsi="Calibri" w:cs="Calibri"/>
          <w:bCs/>
          <w:sz w:val="22"/>
          <w:szCs w:val="22"/>
        </w:rPr>
        <w:t xml:space="preserve">PK/PD of colistin, Fosfomycin, dalbavancin, oritavancin, daptomycin. IDIPaC 4, </w:t>
      </w:r>
      <w:r w:rsidRPr="00E73A35">
        <w:rPr>
          <w:rFonts w:ascii="Calibri" w:hAnsi="Calibri" w:cs="Calibri"/>
          <w:b/>
          <w:sz w:val="22"/>
          <w:szCs w:val="22"/>
        </w:rPr>
        <w:t>Udine, Italy</w:t>
      </w:r>
      <w:r>
        <w:rPr>
          <w:rFonts w:ascii="Calibri" w:hAnsi="Calibri" w:cs="Calibri"/>
          <w:bCs/>
          <w:sz w:val="22"/>
          <w:szCs w:val="22"/>
        </w:rPr>
        <w:t xml:space="preserve"> (June 2023)</w:t>
      </w:r>
    </w:p>
    <w:p w14:paraId="4F89F6A4" w14:textId="77777777" w:rsidR="00F342DA" w:rsidRDefault="00807E26" w:rsidP="000C39C8">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Pai MP. </w:t>
      </w:r>
      <w:r>
        <w:rPr>
          <w:rFonts w:ascii="Calibri" w:hAnsi="Calibri" w:cs="Calibri"/>
          <w:bCs/>
          <w:sz w:val="22"/>
          <w:szCs w:val="22"/>
        </w:rPr>
        <w:t xml:space="preserve">Shooting for the middle misses the mark: Repurposing real world data to improve drug dosing. University of </w:t>
      </w:r>
      <w:r>
        <w:rPr>
          <w:rFonts w:ascii="Calibri" w:hAnsi="Calibri" w:cs="Calibri"/>
          <w:bCs/>
          <w:sz w:val="22"/>
          <w:szCs w:val="22"/>
        </w:rPr>
        <w:lastRenderedPageBreak/>
        <w:t xml:space="preserve">Michigan, College of Pharmacy PRO series. </w:t>
      </w:r>
      <w:r w:rsidRPr="00E73A35">
        <w:rPr>
          <w:rFonts w:ascii="Calibri" w:hAnsi="Calibri" w:cs="Calibri"/>
          <w:b/>
          <w:sz w:val="22"/>
          <w:szCs w:val="22"/>
        </w:rPr>
        <w:t>Ann Arbor, MI</w:t>
      </w:r>
      <w:r>
        <w:rPr>
          <w:rFonts w:ascii="Calibri" w:hAnsi="Calibri" w:cs="Calibri"/>
          <w:bCs/>
          <w:sz w:val="22"/>
          <w:szCs w:val="22"/>
        </w:rPr>
        <w:t xml:space="preserve"> (April 2023)</w:t>
      </w:r>
    </w:p>
    <w:p w14:paraId="7AC7D528" w14:textId="77777777" w:rsidR="000C39C8" w:rsidRPr="005D3F0B" w:rsidRDefault="000C39C8" w:rsidP="000C39C8">
      <w:pPr>
        <w:numPr>
          <w:ilvl w:val="0"/>
          <w:numId w:val="10"/>
        </w:numPr>
        <w:autoSpaceDE w:val="0"/>
        <w:autoSpaceDN w:val="0"/>
        <w:adjustRightInd w:val="0"/>
        <w:spacing w:after="120"/>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Precision dosing: Sizing up the challenge.</w:t>
      </w:r>
      <w:r>
        <w:rPr>
          <w:rFonts w:ascii="Calibri" w:hAnsi="Calibri" w:cs="Calibri"/>
          <w:sz w:val="22"/>
          <w:szCs w:val="22"/>
        </w:rPr>
        <w:t xml:space="preserve"> Dean’s</w:t>
      </w:r>
      <w:r w:rsidRPr="005D3F0B">
        <w:rPr>
          <w:rFonts w:ascii="Calibri" w:hAnsi="Calibri" w:cs="Calibri"/>
          <w:sz w:val="22"/>
          <w:szCs w:val="22"/>
        </w:rPr>
        <w:t xml:space="preserve"> Distinguished Speaker Series</w:t>
      </w:r>
      <w:r>
        <w:rPr>
          <w:rFonts w:ascii="Calibri" w:hAnsi="Calibri" w:cs="Calibri"/>
          <w:sz w:val="22"/>
          <w:szCs w:val="22"/>
        </w:rPr>
        <w:t>. Palm Beach Atlantic University</w:t>
      </w:r>
      <w:r w:rsidRPr="000C39C8">
        <w:rPr>
          <w:rFonts w:ascii="Calibri" w:hAnsi="Calibri" w:cs="Calibri"/>
          <w:sz w:val="22"/>
          <w:szCs w:val="22"/>
        </w:rPr>
        <w:t xml:space="preserve">, </w:t>
      </w:r>
      <w:r w:rsidRPr="00E73A35">
        <w:rPr>
          <w:rFonts w:ascii="Calibri" w:hAnsi="Calibri" w:cs="Calibri"/>
          <w:b/>
          <w:bCs/>
          <w:sz w:val="22"/>
          <w:szCs w:val="22"/>
        </w:rPr>
        <w:t>West Palm Beach, FL</w:t>
      </w:r>
      <w:r w:rsidRPr="005D3F0B">
        <w:rPr>
          <w:rFonts w:ascii="Calibri" w:hAnsi="Calibri" w:cs="Calibri"/>
          <w:sz w:val="22"/>
          <w:szCs w:val="22"/>
        </w:rPr>
        <w:t xml:space="preserve"> (</w:t>
      </w:r>
      <w:r>
        <w:rPr>
          <w:rFonts w:ascii="Calibri" w:hAnsi="Calibri" w:cs="Calibri"/>
          <w:sz w:val="22"/>
          <w:szCs w:val="22"/>
        </w:rPr>
        <w:t>March</w:t>
      </w:r>
      <w:r w:rsidRPr="005D3F0B">
        <w:rPr>
          <w:rFonts w:ascii="Calibri" w:hAnsi="Calibri" w:cs="Calibri"/>
          <w:sz w:val="22"/>
          <w:szCs w:val="22"/>
        </w:rPr>
        <w:t xml:space="preserve"> 202</w:t>
      </w:r>
      <w:r w:rsidR="00CE18DC">
        <w:rPr>
          <w:rFonts w:ascii="Calibri" w:hAnsi="Calibri" w:cs="Calibri"/>
          <w:sz w:val="22"/>
          <w:szCs w:val="22"/>
        </w:rPr>
        <w:t>2</w:t>
      </w:r>
      <w:r>
        <w:rPr>
          <w:rFonts w:ascii="Calibri" w:hAnsi="Calibri" w:cs="Calibri"/>
          <w:sz w:val="22"/>
          <w:szCs w:val="22"/>
        </w:rPr>
        <w:t>)</w:t>
      </w:r>
      <w:r w:rsidRPr="005D3F0B">
        <w:rPr>
          <w:rFonts w:ascii="Calibri" w:hAnsi="Calibri" w:cs="Calibri"/>
          <w:sz w:val="22"/>
          <w:szCs w:val="22"/>
        </w:rPr>
        <w:t xml:space="preserve">. </w:t>
      </w:r>
    </w:p>
    <w:p w14:paraId="5F4948BB" w14:textId="77777777" w:rsidR="00A31B67" w:rsidRDefault="00A31B67" w:rsidP="001C4993">
      <w:pPr>
        <w:numPr>
          <w:ilvl w:val="0"/>
          <w:numId w:val="10"/>
        </w:numPr>
        <w:autoSpaceDE w:val="0"/>
        <w:autoSpaceDN w:val="0"/>
        <w:adjustRightInd w:val="0"/>
        <w:spacing w:after="120"/>
        <w:rPr>
          <w:rFonts w:ascii="Calibri" w:hAnsi="Calibri" w:cs="Calibri"/>
          <w:b/>
          <w:sz w:val="22"/>
          <w:szCs w:val="22"/>
        </w:rPr>
      </w:pPr>
      <w:r>
        <w:rPr>
          <w:rFonts w:ascii="Calibri" w:hAnsi="Calibri" w:cs="Calibri"/>
          <w:b/>
          <w:sz w:val="22"/>
          <w:szCs w:val="22"/>
        </w:rPr>
        <w:t xml:space="preserve">Arya V, Anderson K, Pai MP. </w:t>
      </w:r>
      <w:r>
        <w:rPr>
          <w:rFonts w:ascii="Calibri" w:hAnsi="Calibri" w:cs="Calibri"/>
          <w:sz w:val="22"/>
          <w:szCs w:val="22"/>
        </w:rPr>
        <w:t xml:space="preserve">Panel discussion on the hybrid workplace. 2021 American College of Clinical Pharmacology Annual Meeting. </w:t>
      </w:r>
      <w:r w:rsidRPr="00E73A35">
        <w:rPr>
          <w:rFonts w:ascii="Calibri" w:hAnsi="Calibri" w:cs="Calibri"/>
          <w:b/>
          <w:bCs/>
          <w:sz w:val="22"/>
          <w:szCs w:val="22"/>
        </w:rPr>
        <w:t>Web based session</w:t>
      </w:r>
      <w:r>
        <w:rPr>
          <w:rFonts w:ascii="Calibri" w:hAnsi="Calibri" w:cs="Calibri"/>
          <w:sz w:val="22"/>
          <w:szCs w:val="22"/>
        </w:rPr>
        <w:t xml:space="preserve"> (September 2021)</w:t>
      </w:r>
    </w:p>
    <w:p w14:paraId="197808AD" w14:textId="5B5F2428" w:rsidR="00F342DA" w:rsidRPr="00F342DA" w:rsidRDefault="00F342DA" w:rsidP="00F342DA">
      <w:pPr>
        <w:numPr>
          <w:ilvl w:val="0"/>
          <w:numId w:val="10"/>
        </w:numPr>
        <w:autoSpaceDE w:val="0"/>
        <w:autoSpaceDN w:val="0"/>
        <w:adjustRightInd w:val="0"/>
        <w:spacing w:after="120"/>
        <w:rPr>
          <w:rFonts w:ascii="Calibri" w:hAnsi="Calibri" w:cs="Calibri"/>
          <w:b/>
          <w:sz w:val="22"/>
          <w:szCs w:val="22"/>
        </w:rPr>
      </w:pPr>
      <w:r w:rsidRPr="00E61A1E">
        <w:rPr>
          <w:rFonts w:ascii="Calibri" w:hAnsi="Calibri" w:cs="Calibri"/>
          <w:b/>
          <w:sz w:val="22"/>
          <w:szCs w:val="22"/>
        </w:rPr>
        <w:t>Pai MP</w:t>
      </w:r>
      <w:r>
        <w:rPr>
          <w:rFonts w:ascii="Calibri" w:hAnsi="Calibri" w:cs="Calibri"/>
          <w:sz w:val="22"/>
          <w:szCs w:val="22"/>
        </w:rPr>
        <w:t xml:space="preserve">. </w:t>
      </w:r>
      <w:r w:rsidRPr="00F342DA">
        <w:rPr>
          <w:rFonts w:ascii="Calibri" w:hAnsi="Calibri" w:cs="Calibri"/>
          <w:sz w:val="22"/>
          <w:szCs w:val="22"/>
        </w:rPr>
        <w:t>Old and new antibiotics for MDR Gram negative bacilli: pragmatic</w:t>
      </w:r>
      <w:r w:rsidRPr="00F342DA">
        <w:rPr>
          <w:rFonts w:ascii="Calibri" w:hAnsi="Calibri" w:cs="Calibri"/>
          <w:sz w:val="22"/>
          <w:szCs w:val="22"/>
        </w:rPr>
        <w:br/>
        <w:t>options and dose optimization</w:t>
      </w:r>
      <w:r>
        <w:rPr>
          <w:rFonts w:ascii="Calibri" w:hAnsi="Calibri" w:cs="Calibri"/>
          <w:sz w:val="22"/>
          <w:szCs w:val="22"/>
        </w:rPr>
        <w:t>. Gruppo Italiano Per La Stewardship Antimicrob</w:t>
      </w:r>
      <w:r w:rsidR="00E73A35">
        <w:rPr>
          <w:rFonts w:ascii="Calibri" w:hAnsi="Calibri" w:cs="Calibri"/>
          <w:sz w:val="22"/>
          <w:szCs w:val="22"/>
        </w:rPr>
        <w:t>i</w:t>
      </w:r>
      <w:r>
        <w:rPr>
          <w:rFonts w:ascii="Calibri" w:hAnsi="Calibri" w:cs="Calibri"/>
          <w:sz w:val="22"/>
          <w:szCs w:val="22"/>
        </w:rPr>
        <w:t xml:space="preserve">a. </w:t>
      </w:r>
      <w:r w:rsidRPr="00E73A35">
        <w:rPr>
          <w:rFonts w:ascii="Calibri" w:hAnsi="Calibri" w:cs="Calibri"/>
          <w:b/>
          <w:bCs/>
          <w:sz w:val="22"/>
          <w:szCs w:val="22"/>
        </w:rPr>
        <w:t>Pisa, Ita</w:t>
      </w:r>
      <w:r w:rsidR="009A6344">
        <w:rPr>
          <w:rFonts w:ascii="Calibri" w:hAnsi="Calibri" w:cs="Calibri"/>
          <w:b/>
          <w:bCs/>
          <w:sz w:val="22"/>
          <w:szCs w:val="22"/>
        </w:rPr>
        <w:t>l</w:t>
      </w:r>
      <w:r w:rsidRPr="00E73A35">
        <w:rPr>
          <w:rFonts w:ascii="Calibri" w:hAnsi="Calibri" w:cs="Calibri"/>
          <w:b/>
          <w:bCs/>
          <w:sz w:val="22"/>
          <w:szCs w:val="22"/>
        </w:rPr>
        <w:t>y</w:t>
      </w:r>
      <w:r>
        <w:rPr>
          <w:rFonts w:ascii="Calibri" w:hAnsi="Calibri" w:cs="Calibri"/>
          <w:sz w:val="22"/>
          <w:szCs w:val="22"/>
        </w:rPr>
        <w:t xml:space="preserve"> (October 2021)</w:t>
      </w:r>
    </w:p>
    <w:p w14:paraId="2CF1870D" w14:textId="77777777" w:rsidR="00F342DA" w:rsidRDefault="00F342DA" w:rsidP="00F342DA">
      <w:pPr>
        <w:numPr>
          <w:ilvl w:val="0"/>
          <w:numId w:val="10"/>
        </w:numPr>
        <w:autoSpaceDE w:val="0"/>
        <w:autoSpaceDN w:val="0"/>
        <w:adjustRightInd w:val="0"/>
        <w:spacing w:after="120"/>
        <w:rPr>
          <w:rFonts w:ascii="Calibri" w:hAnsi="Calibri" w:cs="Calibri"/>
          <w:b/>
          <w:sz w:val="22"/>
          <w:szCs w:val="22"/>
        </w:rPr>
      </w:pPr>
      <w:r w:rsidRPr="00E61A1E">
        <w:rPr>
          <w:rFonts w:ascii="Calibri" w:hAnsi="Calibri" w:cs="Calibri"/>
          <w:b/>
          <w:sz w:val="22"/>
          <w:szCs w:val="22"/>
        </w:rPr>
        <w:t>Pai MP</w:t>
      </w:r>
      <w:r>
        <w:rPr>
          <w:rFonts w:ascii="Calibri" w:hAnsi="Calibri" w:cs="Calibri"/>
          <w:sz w:val="22"/>
          <w:szCs w:val="22"/>
        </w:rPr>
        <w:t xml:space="preserve">. </w:t>
      </w:r>
      <w:r w:rsidRPr="00F342DA">
        <w:rPr>
          <w:rFonts w:ascii="Calibri" w:hAnsi="Calibri" w:cs="Calibri"/>
          <w:sz w:val="22"/>
          <w:szCs w:val="22"/>
        </w:rPr>
        <w:t xml:space="preserve">Optimal Dosing of Antibiotics </w:t>
      </w:r>
      <w:r>
        <w:rPr>
          <w:rFonts w:ascii="Calibri" w:hAnsi="Calibri" w:cs="Calibri"/>
          <w:sz w:val="22"/>
          <w:szCs w:val="22"/>
        </w:rPr>
        <w:t>f</w:t>
      </w:r>
      <w:r w:rsidRPr="00F342DA">
        <w:rPr>
          <w:rFonts w:ascii="Calibri" w:hAnsi="Calibri" w:cs="Calibri"/>
          <w:sz w:val="22"/>
          <w:szCs w:val="22"/>
        </w:rPr>
        <w:t xml:space="preserve">or </w:t>
      </w:r>
      <w:r w:rsidRPr="00F342DA">
        <w:rPr>
          <w:rFonts w:ascii="Calibri" w:hAnsi="Calibri" w:cs="Calibri"/>
          <w:i/>
          <w:iCs/>
          <w:sz w:val="22"/>
          <w:szCs w:val="22"/>
        </w:rPr>
        <w:t>S. aureus</w:t>
      </w:r>
      <w:r w:rsidRPr="00F342DA">
        <w:rPr>
          <w:rFonts w:ascii="Calibri" w:hAnsi="Calibri" w:cs="Calibri"/>
          <w:sz w:val="22"/>
          <w:szCs w:val="22"/>
        </w:rPr>
        <w:t xml:space="preserve"> Bacteremia in Specific Populations</w:t>
      </w:r>
      <w:r>
        <w:rPr>
          <w:rFonts w:ascii="Calibri" w:hAnsi="Calibri" w:cs="Calibri"/>
          <w:sz w:val="22"/>
          <w:szCs w:val="22"/>
        </w:rPr>
        <w:t xml:space="preserve">. IDWeek 2021. </w:t>
      </w:r>
      <w:r w:rsidRPr="00E73A35">
        <w:rPr>
          <w:rFonts w:ascii="Calibri" w:hAnsi="Calibri" w:cs="Calibri"/>
          <w:b/>
          <w:bCs/>
          <w:sz w:val="22"/>
          <w:szCs w:val="22"/>
        </w:rPr>
        <w:t>Web Based Symposium</w:t>
      </w:r>
      <w:r>
        <w:rPr>
          <w:rFonts w:ascii="Calibri" w:hAnsi="Calibri" w:cs="Calibri"/>
          <w:sz w:val="22"/>
          <w:szCs w:val="22"/>
        </w:rPr>
        <w:t xml:space="preserve"> (September 2021)</w:t>
      </w:r>
    </w:p>
    <w:p w14:paraId="48D6CC06" w14:textId="77777777" w:rsidR="00E61A1E" w:rsidRDefault="00E61A1E" w:rsidP="001C4993">
      <w:pPr>
        <w:numPr>
          <w:ilvl w:val="0"/>
          <w:numId w:val="10"/>
        </w:numPr>
        <w:autoSpaceDE w:val="0"/>
        <w:autoSpaceDN w:val="0"/>
        <w:adjustRightInd w:val="0"/>
        <w:spacing w:after="120"/>
        <w:rPr>
          <w:rFonts w:ascii="Calibri" w:hAnsi="Calibri" w:cs="Calibri"/>
          <w:b/>
          <w:sz w:val="22"/>
          <w:szCs w:val="22"/>
        </w:rPr>
      </w:pPr>
      <w:r w:rsidRPr="00E61A1E">
        <w:rPr>
          <w:rFonts w:ascii="Calibri" w:hAnsi="Calibri" w:cs="Calibri"/>
          <w:b/>
          <w:sz w:val="22"/>
          <w:szCs w:val="22"/>
        </w:rPr>
        <w:t>Pai MP</w:t>
      </w:r>
      <w:r>
        <w:rPr>
          <w:rFonts w:ascii="Calibri" w:hAnsi="Calibri" w:cs="Calibri"/>
          <w:sz w:val="22"/>
          <w:szCs w:val="22"/>
        </w:rPr>
        <w:t xml:space="preserve">. Demystifying two-sample Bayesian estimated AUC: Simple but no simpler. Making a Difference in Infectious Diseases 2021. </w:t>
      </w:r>
      <w:r w:rsidRPr="00E73A35">
        <w:rPr>
          <w:rFonts w:ascii="Calibri" w:hAnsi="Calibri" w:cs="Calibri"/>
          <w:b/>
          <w:bCs/>
          <w:sz w:val="22"/>
          <w:szCs w:val="22"/>
        </w:rPr>
        <w:t>Web Based Symposium</w:t>
      </w:r>
      <w:r>
        <w:rPr>
          <w:rFonts w:ascii="Calibri" w:hAnsi="Calibri" w:cs="Calibri"/>
          <w:sz w:val="22"/>
          <w:szCs w:val="22"/>
        </w:rPr>
        <w:t xml:space="preserve"> (</w:t>
      </w:r>
      <w:r w:rsidR="00F342DA">
        <w:rPr>
          <w:rFonts w:ascii="Calibri" w:hAnsi="Calibri" w:cs="Calibri"/>
          <w:sz w:val="22"/>
          <w:szCs w:val="22"/>
        </w:rPr>
        <w:t>May</w:t>
      </w:r>
      <w:r>
        <w:rPr>
          <w:rFonts w:ascii="Calibri" w:hAnsi="Calibri" w:cs="Calibri"/>
          <w:sz w:val="22"/>
          <w:szCs w:val="22"/>
        </w:rPr>
        <w:t xml:space="preserve"> 2021)</w:t>
      </w:r>
    </w:p>
    <w:p w14:paraId="735DD4E6" w14:textId="77777777" w:rsidR="009836E1" w:rsidRPr="005D3F0B" w:rsidRDefault="009836E1" w:rsidP="001C4993">
      <w:pPr>
        <w:numPr>
          <w:ilvl w:val="0"/>
          <w:numId w:val="10"/>
        </w:numPr>
        <w:autoSpaceDE w:val="0"/>
        <w:autoSpaceDN w:val="0"/>
        <w:adjustRightInd w:val="0"/>
        <w:spacing w:after="120"/>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Precision Drug Dosing in Obesity. Great Lakes Pharmacy Conference. </w:t>
      </w:r>
      <w:r w:rsidRPr="007B7CDA">
        <w:rPr>
          <w:rFonts w:ascii="Calibri" w:hAnsi="Calibri" w:cs="Calibri"/>
          <w:b/>
          <w:bCs/>
          <w:sz w:val="22"/>
          <w:szCs w:val="22"/>
        </w:rPr>
        <w:t>Ann Arbor, MI</w:t>
      </w:r>
      <w:r w:rsidRPr="005D3F0B">
        <w:rPr>
          <w:rFonts w:ascii="Calibri" w:hAnsi="Calibri" w:cs="Calibri"/>
          <w:sz w:val="22"/>
          <w:szCs w:val="22"/>
        </w:rPr>
        <w:t xml:space="preserve"> (March 2021)</w:t>
      </w:r>
    </w:p>
    <w:p w14:paraId="71BD69C6" w14:textId="5489161F" w:rsidR="009836E1" w:rsidRPr="005D3F0B" w:rsidRDefault="009836E1" w:rsidP="009836E1">
      <w:pPr>
        <w:numPr>
          <w:ilvl w:val="0"/>
          <w:numId w:val="10"/>
        </w:numPr>
        <w:autoSpaceDE w:val="0"/>
        <w:autoSpaceDN w:val="0"/>
        <w:adjustRightInd w:val="0"/>
        <w:spacing w:after="120"/>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Antibiotic Dosing in Abnormal Kidney Function. Update and Treatment of Hospital-Acquired Bacterial Pneumonia (HABP) and Ventilator-Associated Bacterial Pneumonia (VABP). University of Illinois at Chicago, College of Pharmacy Symposium.</w:t>
      </w:r>
      <w:r w:rsidR="007B7CDA">
        <w:rPr>
          <w:rFonts w:ascii="Calibri" w:hAnsi="Calibri" w:cs="Calibri"/>
          <w:sz w:val="22"/>
          <w:szCs w:val="22"/>
        </w:rPr>
        <w:t xml:space="preserve"> </w:t>
      </w:r>
      <w:r w:rsidR="00E73A35">
        <w:rPr>
          <w:rFonts w:ascii="Calibri" w:hAnsi="Calibri" w:cs="Calibri"/>
          <w:b/>
          <w:bCs/>
          <w:sz w:val="22"/>
          <w:szCs w:val="22"/>
        </w:rPr>
        <w:t>Webinar</w:t>
      </w:r>
      <w:r w:rsidRPr="005D3F0B">
        <w:rPr>
          <w:rFonts w:ascii="Calibri" w:hAnsi="Calibri" w:cs="Calibri"/>
          <w:b/>
          <w:sz w:val="22"/>
          <w:szCs w:val="22"/>
        </w:rPr>
        <w:t xml:space="preserve"> </w:t>
      </w:r>
      <w:r w:rsidRPr="005D3F0B">
        <w:rPr>
          <w:rFonts w:ascii="Calibri" w:hAnsi="Calibri" w:cs="Calibri"/>
          <w:iCs/>
          <w:sz w:val="22"/>
          <w:szCs w:val="22"/>
        </w:rPr>
        <w:t>(March 2021)</w:t>
      </w:r>
    </w:p>
    <w:p w14:paraId="0A8FB244" w14:textId="77777777" w:rsidR="0052273E" w:rsidRPr="005D3F0B" w:rsidRDefault="0052273E" w:rsidP="009836E1">
      <w:pPr>
        <w:numPr>
          <w:ilvl w:val="0"/>
          <w:numId w:val="10"/>
        </w:numPr>
        <w:autoSpaceDE w:val="0"/>
        <w:autoSpaceDN w:val="0"/>
        <w:adjustRightInd w:val="0"/>
        <w:spacing w:after="120"/>
        <w:rPr>
          <w:rFonts w:ascii="Calibri" w:hAnsi="Calibri" w:cs="Calibri"/>
          <w:b/>
          <w:sz w:val="22"/>
          <w:szCs w:val="22"/>
        </w:rPr>
      </w:pPr>
      <w:r w:rsidRPr="005D3F0B">
        <w:rPr>
          <w:rFonts w:ascii="Calibri" w:hAnsi="Calibri" w:cs="Calibri"/>
          <w:b/>
          <w:sz w:val="22"/>
          <w:szCs w:val="22"/>
        </w:rPr>
        <w:t xml:space="preserve">Pai MP, Rybak M. </w:t>
      </w:r>
      <w:r w:rsidRPr="005D3F0B">
        <w:rPr>
          <w:rFonts w:ascii="Calibri" w:hAnsi="Calibri" w:cs="Calibri"/>
          <w:sz w:val="22"/>
          <w:szCs w:val="22"/>
        </w:rPr>
        <w:t xml:space="preserve">The ABCs of Vancomycin AUCs. American Society of Health Systems Pharmacy </w:t>
      </w:r>
      <w:r w:rsidRPr="007B7CDA">
        <w:rPr>
          <w:rFonts w:ascii="Calibri" w:hAnsi="Calibri" w:cs="Calibri"/>
          <w:b/>
          <w:bCs/>
          <w:sz w:val="22"/>
          <w:szCs w:val="22"/>
        </w:rPr>
        <w:t>Webinar</w:t>
      </w:r>
      <w:r w:rsidRPr="005D3F0B">
        <w:rPr>
          <w:rFonts w:ascii="Calibri" w:hAnsi="Calibri" w:cs="Calibri"/>
          <w:sz w:val="22"/>
          <w:szCs w:val="22"/>
        </w:rPr>
        <w:t xml:space="preserve"> Series (November 2020).</w:t>
      </w:r>
    </w:p>
    <w:p w14:paraId="45B68C61" w14:textId="77777777" w:rsidR="0052273E" w:rsidRPr="005D3F0B" w:rsidRDefault="0052273E" w:rsidP="001C4993">
      <w:pPr>
        <w:numPr>
          <w:ilvl w:val="0"/>
          <w:numId w:val="10"/>
        </w:numPr>
        <w:autoSpaceDE w:val="0"/>
        <w:autoSpaceDN w:val="0"/>
        <w:adjustRightInd w:val="0"/>
        <w:spacing w:after="120"/>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Precision dosing: Sizing up the challenge. Distinguished Speaker Series. Texas Tech University Health Sciences Center, </w:t>
      </w:r>
      <w:r w:rsidRPr="005D3F0B">
        <w:rPr>
          <w:rFonts w:ascii="Calibri" w:hAnsi="Calibri" w:cs="Calibri"/>
          <w:b/>
          <w:sz w:val="22"/>
          <w:szCs w:val="22"/>
        </w:rPr>
        <w:t>Amarillo, TX</w:t>
      </w:r>
      <w:r w:rsidRPr="005D3F0B">
        <w:rPr>
          <w:rFonts w:ascii="Calibri" w:hAnsi="Calibri" w:cs="Calibri"/>
          <w:sz w:val="22"/>
          <w:szCs w:val="22"/>
        </w:rPr>
        <w:t xml:space="preserve"> (November 2020)- via Zoom. </w:t>
      </w:r>
    </w:p>
    <w:p w14:paraId="07344F7E" w14:textId="77777777" w:rsidR="00E61A1E" w:rsidRDefault="00E61A1E" w:rsidP="001C4993">
      <w:pPr>
        <w:numPr>
          <w:ilvl w:val="0"/>
          <w:numId w:val="10"/>
        </w:numPr>
        <w:autoSpaceDE w:val="0"/>
        <w:autoSpaceDN w:val="0"/>
        <w:adjustRightInd w:val="0"/>
        <w:spacing w:after="120"/>
        <w:rPr>
          <w:rFonts w:ascii="Calibri" w:hAnsi="Calibri" w:cs="Calibri"/>
          <w:b/>
          <w:sz w:val="22"/>
          <w:szCs w:val="22"/>
        </w:rPr>
      </w:pPr>
      <w:r w:rsidRPr="00E61A1E">
        <w:rPr>
          <w:rFonts w:ascii="Calibri" w:hAnsi="Calibri" w:cs="Calibri"/>
          <w:b/>
          <w:sz w:val="22"/>
          <w:szCs w:val="22"/>
        </w:rPr>
        <w:t>Pai MP</w:t>
      </w:r>
      <w:r>
        <w:rPr>
          <w:rFonts w:ascii="Calibri" w:hAnsi="Calibri" w:cs="Calibri"/>
          <w:sz w:val="22"/>
          <w:szCs w:val="22"/>
        </w:rPr>
        <w:t>. On the road: Trekking through academia. Lesson’s Learned Series. American College of Clinical Pharmacology, Webinar Series (October 2020)</w:t>
      </w:r>
    </w:p>
    <w:p w14:paraId="7CDA379D" w14:textId="77777777" w:rsidR="00AD056B" w:rsidRPr="005D3F0B" w:rsidRDefault="00AD056B" w:rsidP="001C4993">
      <w:pPr>
        <w:numPr>
          <w:ilvl w:val="0"/>
          <w:numId w:val="10"/>
        </w:numPr>
        <w:autoSpaceDE w:val="0"/>
        <w:autoSpaceDN w:val="0"/>
        <w:adjustRightInd w:val="0"/>
        <w:spacing w:after="120"/>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Antibiotic Pharmacokinetics/Pharmacodynamics in Special Populations. 23rd Annual DMC Infectious Diseases and Critical Care Symposium. </w:t>
      </w:r>
      <w:r w:rsidRPr="005D3F0B">
        <w:rPr>
          <w:rFonts w:ascii="Calibri" w:hAnsi="Calibri" w:cs="Calibri"/>
          <w:b/>
          <w:sz w:val="22"/>
          <w:szCs w:val="22"/>
        </w:rPr>
        <w:t>Dearborn, MI</w:t>
      </w:r>
      <w:r w:rsidRPr="005D3F0B">
        <w:rPr>
          <w:rFonts w:ascii="Calibri" w:hAnsi="Calibri" w:cs="Calibri"/>
          <w:sz w:val="22"/>
          <w:szCs w:val="22"/>
        </w:rPr>
        <w:t xml:space="preserve"> (March 2019).</w:t>
      </w:r>
    </w:p>
    <w:p w14:paraId="5A946DA2" w14:textId="77777777" w:rsidR="007F0CB1" w:rsidRPr="005D3F0B" w:rsidRDefault="007F0CB1" w:rsidP="001C4993">
      <w:pPr>
        <w:numPr>
          <w:ilvl w:val="0"/>
          <w:numId w:val="10"/>
        </w:numPr>
        <w:autoSpaceDE w:val="0"/>
        <w:autoSpaceDN w:val="0"/>
        <w:adjustRightInd w:val="0"/>
        <w:spacing w:after="120"/>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Drug Pharmacokinetic in Obesity. </w:t>
      </w:r>
      <w:r w:rsidRPr="005D3F0B">
        <w:rPr>
          <w:rFonts w:ascii="Calibri" w:hAnsi="Calibri" w:cs="Calibri"/>
          <w:i/>
          <w:sz w:val="22"/>
          <w:szCs w:val="22"/>
        </w:rPr>
        <w:t xml:space="preserve">Symposium. </w:t>
      </w:r>
      <w:r w:rsidRPr="005D3F0B">
        <w:rPr>
          <w:rFonts w:ascii="Calibri" w:hAnsi="Calibri" w:cs="Calibri"/>
          <w:sz w:val="22"/>
          <w:szCs w:val="22"/>
        </w:rPr>
        <w:t>1</w:t>
      </w:r>
      <w:r w:rsidRPr="005D3F0B">
        <w:rPr>
          <w:rFonts w:ascii="Calibri" w:hAnsi="Calibri" w:cs="Calibri"/>
          <w:sz w:val="22"/>
          <w:szCs w:val="22"/>
          <w:vertAlign w:val="superscript"/>
        </w:rPr>
        <w:t>st</w:t>
      </w:r>
      <w:r w:rsidRPr="005D3F0B">
        <w:rPr>
          <w:rFonts w:ascii="Calibri" w:hAnsi="Calibri" w:cs="Calibri"/>
          <w:sz w:val="22"/>
          <w:szCs w:val="22"/>
        </w:rPr>
        <w:t xml:space="preserve"> Annual Research Day, National Taiwan University, </w:t>
      </w:r>
      <w:r w:rsidRPr="005D3F0B">
        <w:rPr>
          <w:rFonts w:ascii="Calibri" w:hAnsi="Calibri" w:cs="Calibri"/>
          <w:b/>
          <w:sz w:val="22"/>
          <w:szCs w:val="22"/>
        </w:rPr>
        <w:t>Taipei, Taiwan</w:t>
      </w:r>
      <w:r w:rsidRPr="005D3F0B">
        <w:rPr>
          <w:rFonts w:ascii="Calibri" w:hAnsi="Calibri" w:cs="Calibri"/>
          <w:sz w:val="22"/>
          <w:szCs w:val="22"/>
        </w:rPr>
        <w:t xml:space="preserve"> (June 2018).</w:t>
      </w:r>
    </w:p>
    <w:p w14:paraId="0B3EB366" w14:textId="77777777" w:rsidR="007F0CB1" w:rsidRPr="005D3F0B" w:rsidRDefault="007F0CB1" w:rsidP="001C4993">
      <w:pPr>
        <w:numPr>
          <w:ilvl w:val="0"/>
          <w:numId w:val="10"/>
        </w:numPr>
        <w:autoSpaceDE w:val="0"/>
        <w:autoSpaceDN w:val="0"/>
        <w:adjustRightInd w:val="0"/>
        <w:spacing w:after="120"/>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Kidney function estimation for drug dosing: Pick your poison. </w:t>
      </w:r>
      <w:r w:rsidRPr="005D3F0B">
        <w:rPr>
          <w:rFonts w:ascii="Calibri" w:hAnsi="Calibri" w:cs="Calibri"/>
          <w:i/>
          <w:sz w:val="22"/>
          <w:szCs w:val="22"/>
        </w:rPr>
        <w:t xml:space="preserve">Visiting Professor. </w:t>
      </w:r>
      <w:r w:rsidRPr="005D3F0B">
        <w:rPr>
          <w:rFonts w:ascii="Calibri" w:hAnsi="Calibri" w:cs="Calibri"/>
          <w:sz w:val="22"/>
          <w:szCs w:val="22"/>
        </w:rPr>
        <w:t xml:space="preserve">Merck, </w:t>
      </w:r>
      <w:r w:rsidRPr="005D3F0B">
        <w:rPr>
          <w:rFonts w:ascii="Calibri" w:hAnsi="Calibri" w:cs="Calibri"/>
          <w:b/>
          <w:sz w:val="22"/>
          <w:szCs w:val="22"/>
        </w:rPr>
        <w:t>Blue Bell, PA</w:t>
      </w:r>
      <w:r w:rsidRPr="005D3F0B">
        <w:rPr>
          <w:rFonts w:ascii="Calibri" w:hAnsi="Calibri" w:cs="Calibri"/>
          <w:sz w:val="22"/>
          <w:szCs w:val="22"/>
        </w:rPr>
        <w:t xml:space="preserve"> (March 2018).</w:t>
      </w:r>
    </w:p>
    <w:p w14:paraId="7F7517D5" w14:textId="77777777" w:rsidR="008D14BA" w:rsidRPr="005D3F0B" w:rsidRDefault="008D14BA"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Hot topics in PK/PD. </w:t>
      </w:r>
      <w:r w:rsidRPr="005D3F0B">
        <w:rPr>
          <w:rFonts w:ascii="Calibri" w:hAnsi="Calibri" w:cs="Calibri"/>
          <w:i/>
          <w:sz w:val="22"/>
          <w:szCs w:val="22"/>
        </w:rPr>
        <w:t xml:space="preserve">Convener of a Rapid Fire Session. </w:t>
      </w:r>
      <w:r w:rsidRPr="005D3F0B">
        <w:rPr>
          <w:rFonts w:ascii="Calibri" w:hAnsi="Calibri" w:cs="Calibri"/>
          <w:sz w:val="22"/>
          <w:szCs w:val="22"/>
        </w:rPr>
        <w:t xml:space="preserve">ASM Microbe 2017, </w:t>
      </w:r>
      <w:r w:rsidRPr="005D3F0B">
        <w:rPr>
          <w:rFonts w:ascii="Calibri" w:hAnsi="Calibri" w:cs="Calibri"/>
          <w:b/>
          <w:sz w:val="22"/>
          <w:szCs w:val="22"/>
        </w:rPr>
        <w:t xml:space="preserve">New Orleans, LA </w:t>
      </w:r>
      <w:r w:rsidRPr="005D3F0B">
        <w:rPr>
          <w:rFonts w:ascii="Calibri" w:hAnsi="Calibri" w:cs="Calibri"/>
          <w:sz w:val="22"/>
          <w:szCs w:val="22"/>
        </w:rPr>
        <w:t>(June 2017).</w:t>
      </w:r>
    </w:p>
    <w:p w14:paraId="4A204708" w14:textId="77777777" w:rsidR="00E879C7" w:rsidRPr="005D3F0B" w:rsidRDefault="00E879C7"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An update on Anti-infective Dosing in Obese Patients. </w:t>
      </w:r>
      <w:r w:rsidRPr="005D3F0B">
        <w:rPr>
          <w:rFonts w:ascii="Calibri" w:hAnsi="Calibri" w:cs="Calibri"/>
          <w:i/>
          <w:sz w:val="22"/>
          <w:szCs w:val="22"/>
        </w:rPr>
        <w:t xml:space="preserve">Symposium. </w:t>
      </w:r>
      <w:r w:rsidRPr="005D3F0B">
        <w:rPr>
          <w:rFonts w:ascii="Calibri" w:hAnsi="Calibri" w:cs="Calibri"/>
          <w:sz w:val="22"/>
          <w:szCs w:val="22"/>
        </w:rPr>
        <w:t xml:space="preserve">Making a Difference in Infectious Diseases (MAD-ID), </w:t>
      </w:r>
      <w:r w:rsidRPr="005D3F0B">
        <w:rPr>
          <w:rFonts w:ascii="Calibri" w:hAnsi="Calibri" w:cs="Calibri"/>
          <w:b/>
          <w:sz w:val="22"/>
          <w:szCs w:val="22"/>
        </w:rPr>
        <w:t>Orlando, FL</w:t>
      </w:r>
      <w:r w:rsidRPr="005D3F0B">
        <w:rPr>
          <w:rFonts w:ascii="Calibri" w:hAnsi="Calibri" w:cs="Calibri"/>
          <w:sz w:val="22"/>
          <w:szCs w:val="22"/>
        </w:rPr>
        <w:t xml:space="preserve"> (May 2017)</w:t>
      </w:r>
    </w:p>
    <w:p w14:paraId="5351D319" w14:textId="77777777" w:rsidR="00396E6E" w:rsidRPr="005D3F0B" w:rsidRDefault="00E879C7"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Controversies in antimicrobial dosing. </w:t>
      </w:r>
      <w:r w:rsidRPr="005D3F0B">
        <w:rPr>
          <w:rFonts w:ascii="Calibri" w:hAnsi="Calibri" w:cs="Calibri"/>
          <w:i/>
          <w:sz w:val="22"/>
          <w:szCs w:val="22"/>
        </w:rPr>
        <w:t xml:space="preserve">Symposium: Updates in Infectious Diseases. </w:t>
      </w:r>
      <w:r w:rsidRPr="005D3F0B">
        <w:rPr>
          <w:rFonts w:ascii="Calibri" w:hAnsi="Calibri" w:cs="Calibri"/>
          <w:sz w:val="22"/>
          <w:szCs w:val="22"/>
        </w:rPr>
        <w:t xml:space="preserve">2017 Madison Clinical Conference, University of Wisconsin, </w:t>
      </w:r>
      <w:r w:rsidRPr="005D3F0B">
        <w:rPr>
          <w:rFonts w:ascii="Calibri" w:hAnsi="Calibri" w:cs="Calibri"/>
          <w:b/>
          <w:sz w:val="22"/>
          <w:szCs w:val="22"/>
        </w:rPr>
        <w:t>Madison, WI</w:t>
      </w:r>
      <w:r w:rsidRPr="005D3F0B">
        <w:rPr>
          <w:rFonts w:ascii="Calibri" w:hAnsi="Calibri" w:cs="Calibri"/>
          <w:sz w:val="22"/>
          <w:szCs w:val="22"/>
        </w:rPr>
        <w:t xml:space="preserve"> (April 2017)</w:t>
      </w:r>
    </w:p>
    <w:p w14:paraId="051C5415" w14:textId="77777777" w:rsidR="00396E6E" w:rsidRPr="005D3F0B" w:rsidRDefault="00396E6E"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Rybak MJ.  Vancomycin is clinically alive and well. </w:t>
      </w:r>
      <w:r w:rsidRPr="005D3F0B">
        <w:rPr>
          <w:rFonts w:ascii="Calibri" w:hAnsi="Calibri" w:cs="Calibri"/>
          <w:i/>
          <w:sz w:val="22"/>
          <w:szCs w:val="22"/>
        </w:rPr>
        <w:t xml:space="preserve">Interactive Debate: Pro Position. </w:t>
      </w:r>
      <w:r w:rsidRPr="005D3F0B">
        <w:rPr>
          <w:rFonts w:ascii="Calibri" w:hAnsi="Calibri" w:cs="Calibri"/>
          <w:bCs/>
          <w:sz w:val="22"/>
          <w:szCs w:val="22"/>
        </w:rPr>
        <w:t xml:space="preserve">Midyear Meeting of the American Society of Health System Pharmacists </w:t>
      </w:r>
      <w:r w:rsidRPr="005D3F0B">
        <w:rPr>
          <w:rFonts w:ascii="Calibri" w:hAnsi="Calibri" w:cs="Calibri"/>
          <w:sz w:val="22"/>
          <w:szCs w:val="22"/>
        </w:rPr>
        <w:t xml:space="preserve">, </w:t>
      </w:r>
      <w:r w:rsidRPr="005D3F0B">
        <w:rPr>
          <w:rFonts w:ascii="Calibri" w:hAnsi="Calibri" w:cs="Calibri"/>
          <w:b/>
          <w:sz w:val="22"/>
          <w:szCs w:val="22"/>
        </w:rPr>
        <w:t xml:space="preserve">Las Vegas, NV </w:t>
      </w:r>
      <w:r w:rsidRPr="005D3F0B">
        <w:rPr>
          <w:rFonts w:ascii="Calibri" w:hAnsi="Calibri" w:cs="Calibri"/>
          <w:sz w:val="22"/>
          <w:szCs w:val="22"/>
        </w:rPr>
        <w:t>(December 2016)</w:t>
      </w:r>
    </w:p>
    <w:p w14:paraId="2AD24F9F" w14:textId="77777777" w:rsidR="00396E6E" w:rsidRPr="005D3F0B" w:rsidRDefault="00396E6E"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Under and over dosing in obesity. </w:t>
      </w:r>
      <w:r w:rsidRPr="005D3F0B">
        <w:rPr>
          <w:rFonts w:ascii="Calibri" w:hAnsi="Calibri" w:cs="Calibri"/>
          <w:i/>
          <w:sz w:val="22"/>
          <w:szCs w:val="22"/>
        </w:rPr>
        <w:t xml:space="preserve">Symposium: </w:t>
      </w:r>
      <w:r w:rsidRPr="005D3F0B">
        <w:rPr>
          <w:rFonts w:ascii="Calibri" w:hAnsi="Calibri" w:cs="Calibri"/>
          <w:i/>
          <w:sz w:val="22"/>
          <w:szCs w:val="22"/>
          <w:shd w:val="clear" w:color="auto" w:fill="FFFFFF"/>
        </w:rPr>
        <w:t>Getting It Right from the Start—Controversies in Dosing of Antimicrobials</w:t>
      </w:r>
      <w:r w:rsidRPr="005D3F0B">
        <w:rPr>
          <w:rFonts w:ascii="Calibri" w:hAnsi="Calibri" w:cs="Calibri"/>
          <w:i/>
          <w:sz w:val="22"/>
          <w:szCs w:val="22"/>
        </w:rPr>
        <w:t xml:space="preserve">. </w:t>
      </w:r>
      <w:r w:rsidRPr="005D3F0B">
        <w:rPr>
          <w:rFonts w:ascii="Calibri" w:hAnsi="Calibri" w:cs="Calibri"/>
          <w:sz w:val="22"/>
          <w:szCs w:val="22"/>
        </w:rPr>
        <w:t xml:space="preserve">IDWeek 2016, </w:t>
      </w:r>
      <w:r w:rsidRPr="005D3F0B">
        <w:rPr>
          <w:rFonts w:ascii="Calibri" w:hAnsi="Calibri" w:cs="Calibri"/>
          <w:b/>
          <w:sz w:val="22"/>
          <w:szCs w:val="22"/>
        </w:rPr>
        <w:t>New Orleans, LA</w:t>
      </w:r>
      <w:r w:rsidRPr="005D3F0B">
        <w:rPr>
          <w:rFonts w:ascii="Calibri" w:hAnsi="Calibri" w:cs="Calibri"/>
          <w:sz w:val="22"/>
          <w:szCs w:val="22"/>
        </w:rPr>
        <w:t xml:space="preserve"> (October 2016)</w:t>
      </w:r>
    </w:p>
    <w:p w14:paraId="61453DC2" w14:textId="77777777" w:rsidR="00F7101B" w:rsidRPr="005D3F0B" w:rsidRDefault="00F7101B"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Daptomycin Dosing in Critically Ill Patients. Infectious Diseases Conference. University of Toronto, Leslie Dan Faculty of Pharmacy, </w:t>
      </w:r>
      <w:r w:rsidRPr="005D3F0B">
        <w:rPr>
          <w:rFonts w:ascii="Calibri" w:hAnsi="Calibri" w:cs="Calibri"/>
          <w:b/>
          <w:sz w:val="22"/>
          <w:szCs w:val="22"/>
        </w:rPr>
        <w:t>Toronto, Canada</w:t>
      </w:r>
      <w:r w:rsidRPr="005D3F0B">
        <w:rPr>
          <w:rFonts w:ascii="Calibri" w:hAnsi="Calibri" w:cs="Calibri"/>
          <w:sz w:val="22"/>
          <w:szCs w:val="22"/>
        </w:rPr>
        <w:t xml:space="preserve"> (October 2015)</w:t>
      </w:r>
    </w:p>
    <w:p w14:paraId="385F21C1" w14:textId="77777777" w:rsidR="00F7101B" w:rsidRPr="005D3F0B" w:rsidRDefault="00F7101B"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Dosing Strategies for Obese Patients in the ICU. Infectious Diseases Conference. University of Toronto, Leslie </w:t>
      </w:r>
      <w:r w:rsidRPr="005D3F0B">
        <w:rPr>
          <w:rFonts w:ascii="Calibri" w:hAnsi="Calibri" w:cs="Calibri"/>
          <w:sz w:val="22"/>
          <w:szCs w:val="22"/>
        </w:rPr>
        <w:lastRenderedPageBreak/>
        <w:t xml:space="preserve">Dan Faculty of Pharmacy, </w:t>
      </w:r>
      <w:r w:rsidRPr="005D3F0B">
        <w:rPr>
          <w:rFonts w:ascii="Calibri" w:hAnsi="Calibri" w:cs="Calibri"/>
          <w:b/>
          <w:sz w:val="22"/>
          <w:szCs w:val="22"/>
        </w:rPr>
        <w:t>Toronto, Canada</w:t>
      </w:r>
      <w:r w:rsidRPr="005D3F0B">
        <w:rPr>
          <w:rFonts w:ascii="Calibri" w:hAnsi="Calibri" w:cs="Calibri"/>
          <w:sz w:val="22"/>
          <w:szCs w:val="22"/>
        </w:rPr>
        <w:t xml:space="preserve"> (October 2015)</w:t>
      </w:r>
    </w:p>
    <w:p w14:paraId="349EC0A1" w14:textId="77777777" w:rsidR="00F7101B" w:rsidRPr="005D3F0B" w:rsidRDefault="00F7101B"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w:t>
      </w:r>
      <w:r w:rsidR="00B74E05" w:rsidRPr="005D3F0B">
        <w:rPr>
          <w:rFonts w:ascii="Calibri" w:hAnsi="Calibri" w:cs="Calibri"/>
          <w:sz w:val="22"/>
          <w:szCs w:val="22"/>
        </w:rPr>
        <w:t>Vancomycin dosing in obesity: Is body weight the best descriptor</w:t>
      </w:r>
      <w:r w:rsidRPr="005D3F0B">
        <w:rPr>
          <w:rFonts w:ascii="Calibri" w:hAnsi="Calibri" w:cs="Calibri"/>
          <w:sz w:val="22"/>
          <w:szCs w:val="22"/>
        </w:rPr>
        <w:t xml:space="preserve">. </w:t>
      </w:r>
      <w:r w:rsidR="00B74E05" w:rsidRPr="005D3F0B">
        <w:rPr>
          <w:rFonts w:ascii="Calibri" w:hAnsi="Calibri" w:cs="Calibri"/>
          <w:sz w:val="22"/>
          <w:szCs w:val="22"/>
        </w:rPr>
        <w:t>Annual Meeting of the American College of Clinical Pharmacology</w:t>
      </w:r>
      <w:r w:rsidRPr="005D3F0B">
        <w:rPr>
          <w:rFonts w:ascii="Calibri" w:hAnsi="Calibri" w:cs="Calibri"/>
          <w:sz w:val="22"/>
          <w:szCs w:val="22"/>
        </w:rPr>
        <w:t xml:space="preserve">, </w:t>
      </w:r>
      <w:r w:rsidR="00B74E05" w:rsidRPr="005D3F0B">
        <w:rPr>
          <w:rFonts w:ascii="Calibri" w:hAnsi="Calibri" w:cs="Calibri"/>
          <w:b/>
          <w:sz w:val="22"/>
          <w:szCs w:val="22"/>
        </w:rPr>
        <w:t>San Francisco</w:t>
      </w:r>
      <w:r w:rsidRPr="005D3F0B">
        <w:rPr>
          <w:rFonts w:ascii="Calibri" w:hAnsi="Calibri" w:cs="Calibri"/>
          <w:b/>
          <w:sz w:val="22"/>
          <w:szCs w:val="22"/>
        </w:rPr>
        <w:t>, C</w:t>
      </w:r>
      <w:r w:rsidR="00B74E05" w:rsidRPr="005D3F0B">
        <w:rPr>
          <w:rFonts w:ascii="Calibri" w:hAnsi="Calibri" w:cs="Calibri"/>
          <w:b/>
          <w:sz w:val="22"/>
          <w:szCs w:val="22"/>
        </w:rPr>
        <w:t xml:space="preserve">A </w:t>
      </w:r>
      <w:r w:rsidRPr="005D3F0B">
        <w:rPr>
          <w:rFonts w:ascii="Calibri" w:hAnsi="Calibri" w:cs="Calibri"/>
          <w:sz w:val="22"/>
          <w:szCs w:val="22"/>
        </w:rPr>
        <w:t>(</w:t>
      </w:r>
      <w:r w:rsidR="00B74E05" w:rsidRPr="005D3F0B">
        <w:rPr>
          <w:rFonts w:ascii="Calibri" w:hAnsi="Calibri" w:cs="Calibri"/>
          <w:sz w:val="22"/>
          <w:szCs w:val="22"/>
        </w:rPr>
        <w:t>September</w:t>
      </w:r>
      <w:r w:rsidRPr="005D3F0B">
        <w:rPr>
          <w:rFonts w:ascii="Calibri" w:hAnsi="Calibri" w:cs="Calibri"/>
          <w:sz w:val="22"/>
          <w:szCs w:val="22"/>
        </w:rPr>
        <w:t xml:space="preserve"> 2015)</w:t>
      </w:r>
    </w:p>
    <w:p w14:paraId="4950C052" w14:textId="77777777" w:rsidR="00B74E05" w:rsidRPr="005D3F0B" w:rsidRDefault="00B74E05"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Pai MP</w:t>
      </w:r>
      <w:r w:rsidRPr="005D3F0B">
        <w:rPr>
          <w:rFonts w:ascii="Calibri" w:hAnsi="Calibri" w:cs="Calibri"/>
          <w:sz w:val="22"/>
          <w:szCs w:val="22"/>
        </w:rPr>
        <w:t xml:space="preserve">, Hope W.(Conveners) I have a white powder but want a drug: Shepherding compounds through the valley of death, </w:t>
      </w:r>
      <w:r w:rsidRPr="005D3F0B">
        <w:rPr>
          <w:rFonts w:ascii="Calibri" w:hAnsi="Calibri" w:cs="Calibri"/>
          <w:b/>
          <w:sz w:val="22"/>
          <w:szCs w:val="22"/>
        </w:rPr>
        <w:t>San Diego, CA</w:t>
      </w:r>
      <w:r w:rsidRPr="005D3F0B">
        <w:rPr>
          <w:rFonts w:ascii="Calibri" w:hAnsi="Calibri" w:cs="Calibri"/>
          <w:sz w:val="22"/>
          <w:szCs w:val="22"/>
        </w:rPr>
        <w:t xml:space="preserve"> (September 2015)</w:t>
      </w:r>
    </w:p>
    <w:p w14:paraId="39EEEFD8" w14:textId="77777777" w:rsidR="00623ADF" w:rsidRPr="005D3F0B" w:rsidRDefault="00623ADF" w:rsidP="001C4993">
      <w:pPr>
        <w:numPr>
          <w:ilvl w:val="0"/>
          <w:numId w:val="10"/>
        </w:numPr>
        <w:autoSpaceDE w:val="0"/>
        <w:autoSpaceDN w:val="0"/>
        <w:adjustRightInd w:val="0"/>
        <w:spacing w:after="120"/>
        <w:rPr>
          <w:rFonts w:ascii="Calibri" w:hAnsi="Calibri" w:cs="Calibri"/>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Antimicrobial dosing considerations in obese patients with chronic kidney disease. CINE-HDC-Renal Class and University of Sao Paulo (USP), Integrated Quality Symposium on Hemodialysis, </w:t>
      </w:r>
      <w:r w:rsidRPr="005D3F0B">
        <w:rPr>
          <w:rFonts w:ascii="Calibri" w:hAnsi="Calibri" w:cs="Calibri"/>
          <w:b/>
          <w:color w:val="000000"/>
          <w:sz w:val="22"/>
          <w:szCs w:val="22"/>
        </w:rPr>
        <w:t>Sao Paulo, Brazil</w:t>
      </w:r>
      <w:r w:rsidRPr="005D3F0B">
        <w:rPr>
          <w:rFonts w:ascii="Calibri" w:hAnsi="Calibri" w:cs="Calibri"/>
          <w:sz w:val="22"/>
          <w:szCs w:val="22"/>
        </w:rPr>
        <w:t>. (June 2015)</w:t>
      </w:r>
    </w:p>
    <w:p w14:paraId="1E73F415" w14:textId="77777777" w:rsidR="008E41CD" w:rsidRPr="005D3F0B" w:rsidRDefault="008E41CD"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Finding the Right Dose and Schedule to Optimize Antimicrobials</w:t>
      </w:r>
      <w:r w:rsidRPr="005D3F0B">
        <w:rPr>
          <w:rFonts w:ascii="Calibri" w:hAnsi="Calibri" w:cs="Calibri"/>
          <w:bCs/>
          <w:i/>
          <w:iCs/>
          <w:sz w:val="22"/>
          <w:szCs w:val="22"/>
        </w:rPr>
        <w:t xml:space="preserve">. </w:t>
      </w:r>
      <w:r w:rsidRPr="005D3F0B">
        <w:rPr>
          <w:rFonts w:ascii="Calibri" w:hAnsi="Calibri" w:cs="Calibri"/>
          <w:bCs/>
          <w:sz w:val="22"/>
          <w:szCs w:val="22"/>
        </w:rPr>
        <w:t xml:space="preserve"> Argentine Society of Infectious Diseases 2015 Annual Meeting, </w:t>
      </w:r>
      <w:r w:rsidRPr="005D3F0B">
        <w:rPr>
          <w:rFonts w:ascii="Calibri" w:hAnsi="Calibri" w:cs="Calibri"/>
          <w:b/>
          <w:bCs/>
          <w:sz w:val="22"/>
          <w:szCs w:val="22"/>
        </w:rPr>
        <w:t>Buenos Aires, Argentina</w:t>
      </w:r>
      <w:r w:rsidRPr="005D3F0B">
        <w:rPr>
          <w:rFonts w:ascii="Calibri" w:hAnsi="Calibri" w:cs="Calibri"/>
          <w:bCs/>
          <w:sz w:val="22"/>
          <w:szCs w:val="22"/>
        </w:rPr>
        <w:t>. (June 2015)</w:t>
      </w:r>
    </w:p>
    <w:p w14:paraId="61678F76" w14:textId="77777777" w:rsidR="00555DCF" w:rsidRPr="005D3F0B" w:rsidRDefault="00555DCF"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Treatment of Resistant Gram-Positive Bacteria: A Pharmacologic Perspective</w:t>
      </w:r>
      <w:r w:rsidRPr="005D3F0B">
        <w:rPr>
          <w:rFonts w:ascii="Calibri" w:hAnsi="Calibri" w:cs="Calibri"/>
          <w:bCs/>
          <w:i/>
          <w:iCs/>
          <w:sz w:val="22"/>
          <w:szCs w:val="22"/>
        </w:rPr>
        <w:t xml:space="preserve">. </w:t>
      </w:r>
      <w:r w:rsidRPr="005D3F0B">
        <w:rPr>
          <w:rFonts w:ascii="Calibri" w:hAnsi="Calibri" w:cs="Calibri"/>
          <w:bCs/>
          <w:sz w:val="22"/>
          <w:szCs w:val="22"/>
        </w:rPr>
        <w:t xml:space="preserve"> Argentine Society of Infectious Diseases 2015 Annual Meeting, </w:t>
      </w:r>
      <w:r w:rsidR="008E41CD" w:rsidRPr="005D3F0B">
        <w:rPr>
          <w:rFonts w:ascii="Calibri" w:hAnsi="Calibri" w:cs="Calibri"/>
          <w:b/>
          <w:bCs/>
          <w:sz w:val="22"/>
          <w:szCs w:val="22"/>
        </w:rPr>
        <w:t>Buenos</w:t>
      </w:r>
      <w:r w:rsidR="008E41CD" w:rsidRPr="005D3F0B">
        <w:rPr>
          <w:rFonts w:ascii="Calibri" w:hAnsi="Calibri" w:cs="Calibri"/>
          <w:bCs/>
          <w:sz w:val="22"/>
          <w:szCs w:val="22"/>
        </w:rPr>
        <w:t xml:space="preserve"> </w:t>
      </w:r>
      <w:r w:rsidR="008E41CD" w:rsidRPr="005D3F0B">
        <w:rPr>
          <w:rFonts w:ascii="Calibri" w:hAnsi="Calibri" w:cs="Calibri"/>
          <w:b/>
          <w:bCs/>
          <w:sz w:val="22"/>
          <w:szCs w:val="22"/>
        </w:rPr>
        <w:t>Aires</w:t>
      </w:r>
      <w:r w:rsidR="008E41CD" w:rsidRPr="005D3F0B">
        <w:rPr>
          <w:rFonts w:ascii="Calibri" w:hAnsi="Calibri" w:cs="Calibri"/>
          <w:bCs/>
          <w:sz w:val="22"/>
          <w:szCs w:val="22"/>
        </w:rPr>
        <w:t xml:space="preserve">, </w:t>
      </w:r>
      <w:r w:rsidR="008E41CD" w:rsidRPr="005D3F0B">
        <w:rPr>
          <w:rFonts w:ascii="Calibri" w:hAnsi="Calibri" w:cs="Calibri"/>
          <w:b/>
          <w:bCs/>
          <w:sz w:val="22"/>
          <w:szCs w:val="22"/>
        </w:rPr>
        <w:t>Argentina</w:t>
      </w:r>
      <w:r w:rsidRPr="005D3F0B">
        <w:rPr>
          <w:rFonts w:ascii="Calibri" w:hAnsi="Calibri" w:cs="Calibri"/>
          <w:bCs/>
          <w:sz w:val="22"/>
          <w:szCs w:val="22"/>
        </w:rPr>
        <w:t>. (</w:t>
      </w:r>
      <w:r w:rsidR="008E41CD" w:rsidRPr="005D3F0B">
        <w:rPr>
          <w:rFonts w:ascii="Calibri" w:hAnsi="Calibri" w:cs="Calibri"/>
          <w:bCs/>
          <w:sz w:val="22"/>
          <w:szCs w:val="22"/>
        </w:rPr>
        <w:t>June</w:t>
      </w:r>
      <w:r w:rsidRPr="005D3F0B">
        <w:rPr>
          <w:rFonts w:ascii="Calibri" w:hAnsi="Calibri" w:cs="Calibri"/>
          <w:bCs/>
          <w:sz w:val="22"/>
          <w:szCs w:val="22"/>
        </w:rPr>
        <w:t xml:space="preserve"> 2015)</w:t>
      </w:r>
    </w:p>
    <w:p w14:paraId="5CF786CB" w14:textId="77777777" w:rsidR="00555DCF" w:rsidRPr="005D3F0B" w:rsidRDefault="00555DCF"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Dosing Regimen Matters.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Visiting Professorship, </w:t>
      </w:r>
      <w:r w:rsidRPr="005D3F0B">
        <w:rPr>
          <w:rFonts w:ascii="Calibri" w:hAnsi="Calibri" w:cs="Calibri"/>
          <w:bCs/>
          <w:i/>
          <w:sz w:val="22"/>
          <w:szCs w:val="22"/>
        </w:rPr>
        <w:t>University of Illinois at Chicago</w:t>
      </w:r>
      <w:r w:rsidRPr="005D3F0B">
        <w:rPr>
          <w:rFonts w:ascii="Calibri" w:hAnsi="Calibri" w:cs="Calibri"/>
          <w:bCs/>
          <w:sz w:val="22"/>
          <w:szCs w:val="22"/>
        </w:rPr>
        <w:t>,</w:t>
      </w:r>
      <w:r w:rsidRPr="005D3F0B">
        <w:rPr>
          <w:rFonts w:ascii="Calibri" w:hAnsi="Calibri" w:cs="Calibri"/>
          <w:bCs/>
          <w:i/>
          <w:sz w:val="22"/>
          <w:szCs w:val="22"/>
        </w:rPr>
        <w:t xml:space="preserve"> </w:t>
      </w:r>
      <w:r w:rsidRPr="005D3F0B">
        <w:rPr>
          <w:rFonts w:ascii="Calibri" w:hAnsi="Calibri" w:cs="Calibri"/>
          <w:b/>
          <w:bCs/>
          <w:sz w:val="22"/>
          <w:szCs w:val="22"/>
        </w:rPr>
        <w:t>Chicago, IL</w:t>
      </w:r>
      <w:r w:rsidRPr="005D3F0B">
        <w:rPr>
          <w:rFonts w:ascii="Calibri" w:hAnsi="Calibri" w:cs="Calibri"/>
          <w:bCs/>
          <w:sz w:val="22"/>
          <w:szCs w:val="22"/>
        </w:rPr>
        <w:t>. (April 2015)</w:t>
      </w:r>
    </w:p>
    <w:p w14:paraId="1EFB0D4A" w14:textId="77777777" w:rsidR="00555DCF" w:rsidRPr="005D3F0B" w:rsidRDefault="00555DCF"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Dosing Regimen Matters.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Visiting Professorship, </w:t>
      </w:r>
      <w:r w:rsidRPr="005D3F0B">
        <w:rPr>
          <w:rFonts w:ascii="Calibri" w:hAnsi="Calibri" w:cs="Calibri"/>
          <w:bCs/>
          <w:i/>
          <w:sz w:val="22"/>
          <w:szCs w:val="22"/>
        </w:rPr>
        <w:t>University of Illinois at Chicago</w:t>
      </w:r>
      <w:r w:rsidRPr="005D3F0B">
        <w:rPr>
          <w:rFonts w:ascii="Calibri" w:hAnsi="Calibri" w:cs="Calibri"/>
          <w:bCs/>
          <w:sz w:val="22"/>
          <w:szCs w:val="22"/>
        </w:rPr>
        <w:t>,</w:t>
      </w:r>
      <w:r w:rsidRPr="005D3F0B">
        <w:rPr>
          <w:rFonts w:ascii="Calibri" w:hAnsi="Calibri" w:cs="Calibri"/>
          <w:bCs/>
          <w:i/>
          <w:sz w:val="22"/>
          <w:szCs w:val="22"/>
        </w:rPr>
        <w:t xml:space="preserve"> </w:t>
      </w:r>
      <w:r w:rsidRPr="005D3F0B">
        <w:rPr>
          <w:rFonts w:ascii="Calibri" w:hAnsi="Calibri" w:cs="Calibri"/>
          <w:b/>
          <w:bCs/>
          <w:sz w:val="22"/>
          <w:szCs w:val="22"/>
        </w:rPr>
        <w:t>Chicago, IL</w:t>
      </w:r>
      <w:r w:rsidRPr="005D3F0B">
        <w:rPr>
          <w:rFonts w:ascii="Calibri" w:hAnsi="Calibri" w:cs="Calibri"/>
          <w:bCs/>
          <w:sz w:val="22"/>
          <w:szCs w:val="22"/>
        </w:rPr>
        <w:t>. (April 2015)</w:t>
      </w:r>
    </w:p>
    <w:p w14:paraId="203986CF" w14:textId="77777777" w:rsidR="00555DCF" w:rsidRPr="005D3F0B" w:rsidRDefault="00555DCF"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Antimicrobial Dosing Regimen Matters.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Annual Infectious Diseases Program, </w:t>
      </w:r>
      <w:r w:rsidRPr="005D3F0B">
        <w:rPr>
          <w:rFonts w:ascii="Calibri" w:hAnsi="Calibri" w:cs="Calibri"/>
          <w:bCs/>
          <w:i/>
          <w:sz w:val="22"/>
          <w:szCs w:val="22"/>
        </w:rPr>
        <w:t>Albany College of Pharmacy and Health Sciences</w:t>
      </w:r>
      <w:r w:rsidRPr="005D3F0B">
        <w:rPr>
          <w:rFonts w:ascii="Calibri" w:hAnsi="Calibri" w:cs="Calibri"/>
          <w:bCs/>
          <w:sz w:val="22"/>
          <w:szCs w:val="22"/>
        </w:rPr>
        <w:t>,</w:t>
      </w:r>
      <w:r w:rsidRPr="005D3F0B">
        <w:rPr>
          <w:rFonts w:ascii="Calibri" w:hAnsi="Calibri" w:cs="Calibri"/>
          <w:bCs/>
          <w:i/>
          <w:sz w:val="22"/>
          <w:szCs w:val="22"/>
        </w:rPr>
        <w:t xml:space="preserve"> </w:t>
      </w:r>
      <w:r w:rsidRPr="005D3F0B">
        <w:rPr>
          <w:rFonts w:ascii="Calibri" w:hAnsi="Calibri" w:cs="Calibri"/>
          <w:b/>
          <w:bCs/>
          <w:sz w:val="22"/>
          <w:szCs w:val="22"/>
        </w:rPr>
        <w:t>Albany, NY</w:t>
      </w:r>
      <w:r w:rsidRPr="005D3F0B">
        <w:rPr>
          <w:rFonts w:ascii="Calibri" w:hAnsi="Calibri" w:cs="Calibri"/>
          <w:bCs/>
          <w:sz w:val="22"/>
          <w:szCs w:val="22"/>
        </w:rPr>
        <w:t>. (February 2015)</w:t>
      </w:r>
    </w:p>
    <w:p w14:paraId="59F56C25" w14:textId="77777777" w:rsidR="00773D32" w:rsidRPr="005D3F0B" w:rsidRDefault="00773D32"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Antimicrobial Dosing Regimen Matters.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Annual Infectious Diseases Program, </w:t>
      </w:r>
      <w:r w:rsidRPr="005D3F0B">
        <w:rPr>
          <w:rFonts w:ascii="Calibri" w:hAnsi="Calibri" w:cs="Calibri"/>
          <w:bCs/>
          <w:i/>
          <w:sz w:val="22"/>
          <w:szCs w:val="22"/>
        </w:rPr>
        <w:t>Albany College of Pharmacy and Health Sciences</w:t>
      </w:r>
      <w:r w:rsidRPr="005D3F0B">
        <w:rPr>
          <w:rFonts w:ascii="Calibri" w:hAnsi="Calibri" w:cs="Calibri"/>
          <w:bCs/>
          <w:sz w:val="22"/>
          <w:szCs w:val="22"/>
        </w:rPr>
        <w:t>,</w:t>
      </w:r>
      <w:r w:rsidRPr="005D3F0B">
        <w:rPr>
          <w:rFonts w:ascii="Calibri" w:hAnsi="Calibri" w:cs="Calibri"/>
          <w:bCs/>
          <w:i/>
          <w:sz w:val="22"/>
          <w:szCs w:val="22"/>
        </w:rPr>
        <w:t xml:space="preserve"> </w:t>
      </w:r>
      <w:r w:rsidRPr="005D3F0B">
        <w:rPr>
          <w:rFonts w:ascii="Calibri" w:hAnsi="Calibri" w:cs="Calibri"/>
          <w:b/>
          <w:bCs/>
          <w:sz w:val="22"/>
          <w:szCs w:val="22"/>
        </w:rPr>
        <w:t>Albany, NY</w:t>
      </w:r>
      <w:r w:rsidRPr="005D3F0B">
        <w:rPr>
          <w:rFonts w:ascii="Calibri" w:hAnsi="Calibri" w:cs="Calibri"/>
          <w:bCs/>
          <w:sz w:val="22"/>
          <w:szCs w:val="22"/>
        </w:rPr>
        <w:t>. (February 2015)</w:t>
      </w:r>
    </w:p>
    <w:p w14:paraId="3742A314" w14:textId="77777777" w:rsidR="00721DF1" w:rsidRPr="005D3F0B" w:rsidRDefault="00721DF1"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sz w:val="22"/>
          <w:szCs w:val="22"/>
        </w:rPr>
        <w:t xml:space="preserve"> Dose Adjustment of Anti-Infective Agents in Obese Patients. </w:t>
      </w:r>
      <w:r w:rsidRPr="005D3F0B">
        <w:rPr>
          <w:rFonts w:ascii="Calibri" w:hAnsi="Calibri" w:cs="Calibri"/>
          <w:i/>
          <w:sz w:val="22"/>
          <w:szCs w:val="22"/>
        </w:rPr>
        <w:t xml:space="preserve">Symposium: When Bigger is not Better-Infectious Diseases and Obesity. </w:t>
      </w:r>
      <w:r w:rsidRPr="005D3F0B">
        <w:rPr>
          <w:rFonts w:ascii="Calibri" w:hAnsi="Calibri" w:cs="Calibri"/>
          <w:sz w:val="22"/>
          <w:szCs w:val="22"/>
        </w:rPr>
        <w:t xml:space="preserve">IDWeek 2014, </w:t>
      </w:r>
      <w:r w:rsidRPr="005D3F0B">
        <w:rPr>
          <w:rFonts w:ascii="Calibri" w:hAnsi="Calibri" w:cs="Calibri"/>
          <w:b/>
          <w:sz w:val="22"/>
          <w:szCs w:val="22"/>
        </w:rPr>
        <w:t>Philadelphia, PA</w:t>
      </w:r>
      <w:r w:rsidRPr="005D3F0B">
        <w:rPr>
          <w:rFonts w:ascii="Calibri" w:hAnsi="Calibri" w:cs="Calibri"/>
          <w:sz w:val="22"/>
          <w:szCs w:val="22"/>
        </w:rPr>
        <w:t xml:space="preserve"> (October 2014).</w:t>
      </w:r>
    </w:p>
    <w:p w14:paraId="127715BA" w14:textId="77777777" w:rsidR="00F50B43" w:rsidRPr="005D3F0B" w:rsidRDefault="00F50B43"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sz w:val="22"/>
          <w:szCs w:val="22"/>
        </w:rPr>
        <w:t xml:space="preserve"> Antimicrobial dose extrapolation in the obese. </w:t>
      </w:r>
      <w:r w:rsidRPr="005D3F0B">
        <w:rPr>
          <w:rFonts w:ascii="Calibri" w:hAnsi="Calibri" w:cs="Calibri"/>
          <w:i/>
          <w:sz w:val="22"/>
          <w:szCs w:val="22"/>
        </w:rPr>
        <w:t xml:space="preserve">Special Conference. </w:t>
      </w:r>
      <w:r w:rsidRPr="005D3F0B">
        <w:rPr>
          <w:rFonts w:ascii="Calibri" w:hAnsi="Calibri" w:cs="Calibri"/>
          <w:sz w:val="22"/>
          <w:szCs w:val="22"/>
        </w:rPr>
        <w:t xml:space="preserve">Anti-infective </w:t>
      </w:r>
      <w:r w:rsidR="00721DF1" w:rsidRPr="005D3F0B">
        <w:rPr>
          <w:rFonts w:ascii="Calibri" w:hAnsi="Calibri" w:cs="Calibri"/>
          <w:sz w:val="22"/>
          <w:szCs w:val="22"/>
        </w:rPr>
        <w:t>Review</w:t>
      </w:r>
      <w:r w:rsidRPr="005D3F0B">
        <w:rPr>
          <w:rFonts w:ascii="Calibri" w:hAnsi="Calibri" w:cs="Calibri"/>
          <w:sz w:val="22"/>
          <w:szCs w:val="22"/>
        </w:rPr>
        <w:t xml:space="preserve"> Group, Health Canada, </w:t>
      </w:r>
      <w:r w:rsidRPr="005D3F0B">
        <w:rPr>
          <w:rFonts w:ascii="Calibri" w:hAnsi="Calibri" w:cs="Calibri"/>
          <w:b/>
          <w:sz w:val="22"/>
          <w:szCs w:val="22"/>
        </w:rPr>
        <w:t>Ottawa, Canada</w:t>
      </w:r>
      <w:r w:rsidRPr="005D3F0B">
        <w:rPr>
          <w:rFonts w:ascii="Calibri" w:hAnsi="Calibri" w:cs="Calibri"/>
          <w:sz w:val="22"/>
          <w:szCs w:val="22"/>
        </w:rPr>
        <w:t xml:space="preserve"> (September 2014).</w:t>
      </w:r>
    </w:p>
    <w:p w14:paraId="7D8943C7" w14:textId="77777777" w:rsidR="00F50B43" w:rsidRPr="005D3F0B" w:rsidRDefault="00F50B43"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sz w:val="22"/>
          <w:szCs w:val="22"/>
        </w:rPr>
        <w:t xml:space="preserve"> Antimicrobial dosing considerations in the obese and critically ill. </w:t>
      </w:r>
      <w:r w:rsidRPr="005D3F0B">
        <w:rPr>
          <w:rFonts w:ascii="Calibri" w:hAnsi="Calibri" w:cs="Calibri"/>
          <w:i/>
          <w:sz w:val="22"/>
          <w:szCs w:val="22"/>
        </w:rPr>
        <w:t xml:space="preserve">Grand Rounds. </w:t>
      </w:r>
      <w:r w:rsidRPr="005D3F0B">
        <w:rPr>
          <w:rFonts w:ascii="Calibri" w:hAnsi="Calibri" w:cs="Calibri"/>
          <w:sz w:val="22"/>
          <w:szCs w:val="22"/>
        </w:rPr>
        <w:t xml:space="preserve">Citywide Infectious Diseases Conference, </w:t>
      </w:r>
      <w:r w:rsidRPr="005D3F0B">
        <w:rPr>
          <w:rFonts w:ascii="Calibri" w:hAnsi="Calibri" w:cs="Calibri"/>
          <w:b/>
          <w:sz w:val="22"/>
          <w:szCs w:val="22"/>
        </w:rPr>
        <w:t>Ottawa, Canada</w:t>
      </w:r>
      <w:r w:rsidRPr="005D3F0B">
        <w:rPr>
          <w:rFonts w:ascii="Calibri" w:hAnsi="Calibri" w:cs="Calibri"/>
          <w:sz w:val="22"/>
          <w:szCs w:val="22"/>
        </w:rPr>
        <w:t xml:space="preserve"> (September 2014).</w:t>
      </w:r>
    </w:p>
    <w:p w14:paraId="15FA26E0" w14:textId="77777777" w:rsidR="00F50B43" w:rsidRPr="005D3F0B" w:rsidRDefault="00F50B43"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Can serum antibiotic concentration help dosing in the ICU? </w:t>
      </w:r>
      <w:r w:rsidRPr="005D3F0B">
        <w:rPr>
          <w:rFonts w:ascii="Calibri" w:hAnsi="Calibri" w:cs="Calibri"/>
          <w:i/>
          <w:sz w:val="22"/>
          <w:szCs w:val="22"/>
        </w:rPr>
        <w:t xml:space="preserve">Interactive Symposium </w:t>
      </w:r>
      <w:r w:rsidRPr="005D3F0B">
        <w:rPr>
          <w:rFonts w:ascii="Calibri" w:hAnsi="Calibri" w:cs="Calibri"/>
          <w:sz w:val="22"/>
          <w:szCs w:val="22"/>
        </w:rPr>
        <w:t>(Course Convener)</w:t>
      </w:r>
      <w:r w:rsidRPr="005D3F0B">
        <w:rPr>
          <w:rFonts w:ascii="Calibri" w:hAnsi="Calibri" w:cs="Calibri"/>
          <w:i/>
          <w:sz w:val="22"/>
          <w:szCs w:val="22"/>
        </w:rPr>
        <w:t xml:space="preserve">. </w:t>
      </w:r>
      <w:r w:rsidRPr="005D3F0B">
        <w:rPr>
          <w:rFonts w:ascii="Calibri" w:hAnsi="Calibri" w:cs="Calibri"/>
          <w:sz w:val="22"/>
          <w:szCs w:val="22"/>
        </w:rPr>
        <w:t>54</w:t>
      </w:r>
      <w:r w:rsidRPr="005D3F0B">
        <w:rPr>
          <w:rFonts w:ascii="Calibri" w:hAnsi="Calibri" w:cs="Calibri"/>
          <w:sz w:val="22"/>
          <w:szCs w:val="22"/>
          <w:vertAlign w:val="superscript"/>
        </w:rPr>
        <w:t>th</w:t>
      </w:r>
      <w:r w:rsidRPr="005D3F0B">
        <w:rPr>
          <w:rFonts w:ascii="Calibri" w:hAnsi="Calibri" w:cs="Calibri"/>
          <w:sz w:val="22"/>
          <w:szCs w:val="22"/>
        </w:rPr>
        <w:t xml:space="preserve"> Interscience Conference on Antimicrobial Agents and Chemotherapy, </w:t>
      </w:r>
      <w:r w:rsidRPr="005D3F0B">
        <w:rPr>
          <w:rFonts w:ascii="Calibri" w:hAnsi="Calibri" w:cs="Calibri"/>
          <w:b/>
          <w:sz w:val="22"/>
          <w:szCs w:val="22"/>
        </w:rPr>
        <w:t>Washington, DC</w:t>
      </w:r>
      <w:r w:rsidRPr="005D3F0B">
        <w:rPr>
          <w:rFonts w:ascii="Calibri" w:hAnsi="Calibri" w:cs="Calibri"/>
          <w:sz w:val="22"/>
          <w:szCs w:val="22"/>
        </w:rPr>
        <w:t xml:space="preserve"> (September 2014). </w:t>
      </w:r>
    </w:p>
    <w:p w14:paraId="38B22356" w14:textId="77777777" w:rsidR="007C0019" w:rsidRPr="005D3F0B" w:rsidRDefault="007C001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Clinical considerations of obesity. </w:t>
      </w:r>
      <w:r w:rsidRPr="005D3F0B">
        <w:rPr>
          <w:rFonts w:ascii="Calibri" w:hAnsi="Calibri" w:cs="Calibri"/>
          <w:i/>
          <w:sz w:val="22"/>
          <w:szCs w:val="22"/>
        </w:rPr>
        <w:t xml:space="preserve">Pharmacokinetics/Pharmacodynamics Workshop. </w:t>
      </w:r>
      <w:r w:rsidR="00F50B43" w:rsidRPr="005D3F0B">
        <w:rPr>
          <w:rFonts w:ascii="Calibri" w:hAnsi="Calibri" w:cs="Calibri"/>
          <w:sz w:val="22"/>
          <w:szCs w:val="22"/>
        </w:rPr>
        <w:t>54</w:t>
      </w:r>
      <w:r w:rsidR="00F50B43" w:rsidRPr="005D3F0B">
        <w:rPr>
          <w:rFonts w:ascii="Calibri" w:hAnsi="Calibri" w:cs="Calibri"/>
          <w:sz w:val="22"/>
          <w:szCs w:val="22"/>
          <w:vertAlign w:val="superscript"/>
        </w:rPr>
        <w:t>th</w:t>
      </w:r>
      <w:r w:rsidR="00F50B43" w:rsidRPr="005D3F0B">
        <w:rPr>
          <w:rFonts w:ascii="Calibri" w:hAnsi="Calibri" w:cs="Calibri"/>
          <w:sz w:val="22"/>
          <w:szCs w:val="22"/>
        </w:rPr>
        <w:t xml:space="preserve"> Interscience Conference on Antimicrobial Agents and Chemotherapy, </w:t>
      </w:r>
      <w:r w:rsidR="00F50B43" w:rsidRPr="005D3F0B">
        <w:rPr>
          <w:rFonts w:ascii="Calibri" w:hAnsi="Calibri" w:cs="Calibri"/>
          <w:b/>
          <w:sz w:val="22"/>
          <w:szCs w:val="22"/>
        </w:rPr>
        <w:t>Washington, DC</w:t>
      </w:r>
      <w:r w:rsidR="00F50B43" w:rsidRPr="005D3F0B">
        <w:rPr>
          <w:rFonts w:ascii="Calibri" w:hAnsi="Calibri" w:cs="Calibri"/>
          <w:sz w:val="22"/>
          <w:szCs w:val="22"/>
        </w:rPr>
        <w:t xml:space="preserve"> (September 2014). </w:t>
      </w:r>
    </w:p>
    <w:p w14:paraId="25026A6B" w14:textId="77777777" w:rsidR="005D7507" w:rsidRPr="005D3F0B" w:rsidRDefault="005D7507"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Dose individualization of aminoglycosides and vancomycin.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w:t>
      </w:r>
      <w:r w:rsidR="00BE6F3D" w:rsidRPr="005D3F0B">
        <w:rPr>
          <w:rFonts w:ascii="Calibri" w:hAnsi="Calibri" w:cs="Calibri"/>
          <w:sz w:val="22"/>
          <w:szCs w:val="22"/>
        </w:rPr>
        <w:t xml:space="preserve">American Society of Consultant Pharmacists, </w:t>
      </w:r>
      <w:r w:rsidR="00BE6F3D" w:rsidRPr="005D3F0B">
        <w:rPr>
          <w:rFonts w:ascii="Calibri" w:hAnsi="Calibri" w:cs="Calibri"/>
          <w:b/>
          <w:sz w:val="22"/>
          <w:szCs w:val="22"/>
        </w:rPr>
        <w:t>Syracuse, NY</w:t>
      </w:r>
      <w:r w:rsidR="00BE6F3D" w:rsidRPr="005D3F0B">
        <w:rPr>
          <w:rFonts w:ascii="Calibri" w:hAnsi="Calibri" w:cs="Calibri"/>
          <w:sz w:val="22"/>
          <w:szCs w:val="22"/>
        </w:rPr>
        <w:t>, (June</w:t>
      </w:r>
      <w:r w:rsidRPr="005D3F0B">
        <w:rPr>
          <w:rFonts w:ascii="Calibri" w:hAnsi="Calibri" w:cs="Calibri"/>
          <w:sz w:val="22"/>
          <w:szCs w:val="22"/>
        </w:rPr>
        <w:t xml:space="preserve"> 2014</w:t>
      </w:r>
      <w:r w:rsidR="00BE6F3D" w:rsidRPr="005D3F0B">
        <w:rPr>
          <w:rFonts w:ascii="Calibri" w:hAnsi="Calibri" w:cs="Calibri"/>
          <w:sz w:val="22"/>
          <w:szCs w:val="22"/>
        </w:rPr>
        <w:t>)</w:t>
      </w:r>
    </w:p>
    <w:p w14:paraId="68B94BFB" w14:textId="77777777" w:rsidR="005D7507" w:rsidRPr="005D3F0B" w:rsidRDefault="005D7507"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Antimicrobial dosing in obesity: Finding the holy scale.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61</w:t>
      </w:r>
      <w:r w:rsidRPr="005D3F0B">
        <w:rPr>
          <w:rFonts w:ascii="Calibri" w:hAnsi="Calibri" w:cs="Calibri"/>
          <w:bCs/>
          <w:sz w:val="22"/>
          <w:szCs w:val="22"/>
          <w:vertAlign w:val="superscript"/>
        </w:rPr>
        <w:t>st</w:t>
      </w:r>
      <w:r w:rsidRPr="005D3F0B">
        <w:rPr>
          <w:rFonts w:ascii="Calibri" w:hAnsi="Calibri" w:cs="Calibri"/>
          <w:bCs/>
          <w:sz w:val="22"/>
          <w:szCs w:val="22"/>
        </w:rPr>
        <w:t xml:space="preserve"> Annual Alumni Continuing Education Program, </w:t>
      </w:r>
      <w:r w:rsidRPr="005D3F0B">
        <w:rPr>
          <w:rFonts w:ascii="Calibri" w:hAnsi="Calibri" w:cs="Calibri"/>
          <w:bCs/>
          <w:i/>
          <w:sz w:val="22"/>
          <w:szCs w:val="22"/>
        </w:rPr>
        <w:t>Ferris State University College of Pharmacy</w:t>
      </w:r>
      <w:r w:rsidRPr="005D3F0B">
        <w:rPr>
          <w:rFonts w:ascii="Calibri" w:hAnsi="Calibri" w:cs="Calibri"/>
          <w:sz w:val="22"/>
          <w:szCs w:val="22"/>
        </w:rPr>
        <w:t xml:space="preserve">, </w:t>
      </w:r>
      <w:r w:rsidRPr="005D3F0B">
        <w:rPr>
          <w:rFonts w:ascii="Calibri" w:hAnsi="Calibri" w:cs="Calibri"/>
          <w:b/>
          <w:sz w:val="22"/>
          <w:szCs w:val="22"/>
        </w:rPr>
        <w:t>Big Rapids, MI</w:t>
      </w:r>
      <w:r w:rsidRPr="005D3F0B">
        <w:rPr>
          <w:rFonts w:ascii="Calibri" w:hAnsi="Calibri" w:cs="Calibri"/>
          <w:sz w:val="22"/>
          <w:szCs w:val="22"/>
        </w:rPr>
        <w:t xml:space="preserve"> (May 2014)</w:t>
      </w:r>
    </w:p>
    <w:p w14:paraId="27A4D678" w14:textId="77777777" w:rsidR="005D7507" w:rsidRPr="005D3F0B" w:rsidRDefault="005D7507"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Antimicrobial dosing considerations for obese patients with MRSA related infections.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Annual Infectious Diseases Program, </w:t>
      </w:r>
      <w:r w:rsidRPr="005D3F0B">
        <w:rPr>
          <w:rFonts w:ascii="Calibri" w:hAnsi="Calibri" w:cs="Calibri"/>
          <w:bCs/>
          <w:i/>
          <w:sz w:val="22"/>
          <w:szCs w:val="22"/>
        </w:rPr>
        <w:t>Albany College of Pharmacy and Health Sciences</w:t>
      </w:r>
      <w:r w:rsidRPr="005D3F0B">
        <w:rPr>
          <w:rFonts w:ascii="Calibri" w:hAnsi="Calibri" w:cs="Calibri"/>
          <w:bCs/>
          <w:sz w:val="22"/>
          <w:szCs w:val="22"/>
        </w:rPr>
        <w:t>,</w:t>
      </w:r>
      <w:r w:rsidRPr="005D3F0B">
        <w:rPr>
          <w:rFonts w:ascii="Calibri" w:hAnsi="Calibri" w:cs="Calibri"/>
          <w:bCs/>
          <w:i/>
          <w:sz w:val="22"/>
          <w:szCs w:val="22"/>
        </w:rPr>
        <w:t xml:space="preserve"> </w:t>
      </w:r>
      <w:r w:rsidRPr="005D3F0B">
        <w:rPr>
          <w:rFonts w:ascii="Calibri" w:hAnsi="Calibri" w:cs="Calibri"/>
          <w:b/>
          <w:bCs/>
          <w:sz w:val="22"/>
          <w:szCs w:val="22"/>
        </w:rPr>
        <w:t>Albany, NY</w:t>
      </w:r>
      <w:r w:rsidRPr="005D3F0B">
        <w:rPr>
          <w:rFonts w:ascii="Calibri" w:hAnsi="Calibri" w:cs="Calibri"/>
          <w:bCs/>
          <w:sz w:val="22"/>
          <w:szCs w:val="22"/>
        </w:rPr>
        <w:t>. (March 2014)</w:t>
      </w:r>
    </w:p>
    <w:p w14:paraId="79C47DDA" w14:textId="77777777" w:rsidR="00783617" w:rsidRPr="005D3F0B" w:rsidRDefault="00783617"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sz w:val="22"/>
          <w:szCs w:val="22"/>
        </w:rPr>
        <w:t xml:space="preserve">. Clinical dose extrapolation for body size. </w:t>
      </w:r>
      <w:r w:rsidRPr="005D3F0B">
        <w:rPr>
          <w:rFonts w:ascii="Calibri" w:hAnsi="Calibri" w:cs="Calibri"/>
          <w:i/>
          <w:sz w:val="22"/>
          <w:szCs w:val="22"/>
        </w:rPr>
        <w:t xml:space="preserve">Workshop (Co-sponsored by the US FDA). </w:t>
      </w:r>
      <w:r w:rsidRPr="005D3F0B">
        <w:rPr>
          <w:rFonts w:ascii="Calibri" w:hAnsi="Calibri" w:cs="Calibri"/>
          <w:sz w:val="22"/>
          <w:szCs w:val="22"/>
        </w:rPr>
        <w:t xml:space="preserve">2013 American College of Clinical Pharmacology Annual Meeting, </w:t>
      </w:r>
      <w:r w:rsidRPr="005D3F0B">
        <w:rPr>
          <w:rFonts w:ascii="Calibri" w:hAnsi="Calibri" w:cs="Calibri"/>
          <w:b/>
          <w:sz w:val="22"/>
          <w:szCs w:val="22"/>
        </w:rPr>
        <w:t>Bethesda, MD</w:t>
      </w:r>
      <w:r w:rsidRPr="005D3F0B">
        <w:rPr>
          <w:rFonts w:ascii="Calibri" w:hAnsi="Calibri" w:cs="Calibri"/>
          <w:sz w:val="22"/>
          <w:szCs w:val="22"/>
        </w:rPr>
        <w:t xml:space="preserve"> (September 2013)</w:t>
      </w:r>
    </w:p>
    <w:p w14:paraId="021D003F" w14:textId="77777777" w:rsidR="00164DDA" w:rsidRPr="005D3F0B" w:rsidRDefault="00164DDA"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Dosing in obesity: Finding the holy scale.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16</w:t>
      </w:r>
      <w:r w:rsidRPr="005D3F0B">
        <w:rPr>
          <w:rFonts w:ascii="Calibri" w:hAnsi="Calibri" w:cs="Calibri"/>
          <w:bCs/>
          <w:sz w:val="22"/>
          <w:szCs w:val="22"/>
          <w:vertAlign w:val="superscript"/>
        </w:rPr>
        <w:t>th</w:t>
      </w:r>
      <w:r w:rsidRPr="005D3F0B">
        <w:rPr>
          <w:rFonts w:ascii="Calibri" w:hAnsi="Calibri" w:cs="Calibri"/>
          <w:bCs/>
          <w:sz w:val="22"/>
          <w:szCs w:val="22"/>
        </w:rPr>
        <w:t xml:space="preserve"> Annual Making a Difference in Infectious Diseases Conference</w:t>
      </w:r>
      <w:r w:rsidRPr="005D3F0B">
        <w:rPr>
          <w:rFonts w:ascii="Calibri" w:hAnsi="Calibri" w:cs="Calibri"/>
          <w:sz w:val="22"/>
          <w:szCs w:val="22"/>
        </w:rPr>
        <w:t xml:space="preserve">, </w:t>
      </w:r>
      <w:r w:rsidRPr="005D3F0B">
        <w:rPr>
          <w:rFonts w:ascii="Calibri" w:hAnsi="Calibri" w:cs="Calibri"/>
          <w:b/>
          <w:sz w:val="22"/>
          <w:szCs w:val="22"/>
        </w:rPr>
        <w:t>Orlando, FL</w:t>
      </w:r>
      <w:r w:rsidRPr="005D3F0B">
        <w:rPr>
          <w:rFonts w:ascii="Calibri" w:hAnsi="Calibri" w:cs="Calibri"/>
          <w:sz w:val="22"/>
          <w:szCs w:val="22"/>
        </w:rPr>
        <w:t xml:space="preserve"> (May 2013)</w:t>
      </w:r>
    </w:p>
    <w:p w14:paraId="2D9F21AB" w14:textId="77777777" w:rsidR="003D4FDC" w:rsidRPr="005D3F0B" w:rsidRDefault="003D4FDC"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lastRenderedPageBreak/>
        <w:t xml:space="preserve">Pai, MP.  </w:t>
      </w:r>
      <w:r w:rsidRPr="005D3F0B">
        <w:rPr>
          <w:rFonts w:ascii="Calibri" w:hAnsi="Calibri" w:cs="Calibri"/>
          <w:sz w:val="22"/>
          <w:szCs w:val="22"/>
        </w:rPr>
        <w:t xml:space="preserve">Antimicrobial dosing in obesity: Finding the holy scale.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Midyear Meeting of </w:t>
      </w:r>
      <w:r w:rsidR="00043F1A" w:rsidRPr="005D3F0B">
        <w:rPr>
          <w:rFonts w:ascii="Calibri" w:hAnsi="Calibri" w:cs="Calibri"/>
          <w:bCs/>
          <w:sz w:val="22"/>
          <w:szCs w:val="22"/>
        </w:rPr>
        <w:t>the American Society of Health S</w:t>
      </w:r>
      <w:r w:rsidRPr="005D3F0B">
        <w:rPr>
          <w:rFonts w:ascii="Calibri" w:hAnsi="Calibri" w:cs="Calibri"/>
          <w:bCs/>
          <w:sz w:val="22"/>
          <w:szCs w:val="22"/>
        </w:rPr>
        <w:t>ystem Pharmacists</w:t>
      </w:r>
      <w:r w:rsidRPr="005D3F0B">
        <w:rPr>
          <w:rFonts w:ascii="Calibri" w:hAnsi="Calibri" w:cs="Calibri"/>
          <w:sz w:val="22"/>
          <w:szCs w:val="22"/>
        </w:rPr>
        <w:t xml:space="preserve">, </w:t>
      </w:r>
      <w:r w:rsidRPr="005D3F0B">
        <w:rPr>
          <w:rFonts w:ascii="Calibri" w:hAnsi="Calibri" w:cs="Calibri"/>
          <w:b/>
          <w:sz w:val="22"/>
          <w:szCs w:val="22"/>
        </w:rPr>
        <w:t>Las Vegas, NV</w:t>
      </w:r>
      <w:r w:rsidRPr="005D3F0B">
        <w:rPr>
          <w:rFonts w:ascii="Calibri" w:hAnsi="Calibri" w:cs="Calibri"/>
          <w:sz w:val="22"/>
          <w:szCs w:val="22"/>
        </w:rPr>
        <w:t xml:space="preserve"> (December 2012)</w:t>
      </w:r>
    </w:p>
    <w:p w14:paraId="4CDB5A1D" w14:textId="77777777" w:rsidR="00A82174" w:rsidRPr="005D3F0B" w:rsidRDefault="00A82174"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Antimicrobial dosing in obesity: Finding the holy scale.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Infectious Diseases Grand Rounds</w:t>
      </w:r>
      <w:r w:rsidRPr="005D3F0B">
        <w:rPr>
          <w:rFonts w:ascii="Calibri" w:hAnsi="Calibri" w:cs="Calibri"/>
          <w:sz w:val="22"/>
          <w:szCs w:val="22"/>
        </w:rPr>
        <w:t xml:space="preserve">, </w:t>
      </w:r>
      <w:r w:rsidRPr="005D3F0B">
        <w:rPr>
          <w:rFonts w:ascii="Calibri" w:hAnsi="Calibri" w:cs="Calibri"/>
          <w:bCs/>
          <w:sz w:val="22"/>
          <w:szCs w:val="22"/>
        </w:rPr>
        <w:t xml:space="preserve"> </w:t>
      </w:r>
      <w:r w:rsidRPr="005D3F0B">
        <w:rPr>
          <w:rFonts w:ascii="Calibri" w:hAnsi="Calibri" w:cs="Calibri"/>
          <w:bCs/>
          <w:i/>
          <w:sz w:val="22"/>
          <w:szCs w:val="22"/>
        </w:rPr>
        <w:t>State University of New York Ups</w:t>
      </w:r>
      <w:r w:rsidR="00F50B43" w:rsidRPr="005D3F0B">
        <w:rPr>
          <w:rFonts w:ascii="Calibri" w:hAnsi="Calibri" w:cs="Calibri"/>
          <w:bCs/>
          <w:i/>
          <w:sz w:val="22"/>
          <w:szCs w:val="22"/>
        </w:rPr>
        <w:t>t</w:t>
      </w:r>
      <w:r w:rsidRPr="005D3F0B">
        <w:rPr>
          <w:rFonts w:ascii="Calibri" w:hAnsi="Calibri" w:cs="Calibri"/>
          <w:bCs/>
          <w:i/>
          <w:sz w:val="22"/>
          <w:szCs w:val="22"/>
        </w:rPr>
        <w:t>ate Medical Center</w:t>
      </w:r>
      <w:r w:rsidRPr="005D3F0B">
        <w:rPr>
          <w:rFonts w:ascii="Calibri" w:hAnsi="Calibri" w:cs="Calibri"/>
          <w:sz w:val="22"/>
          <w:szCs w:val="22"/>
        </w:rPr>
        <w:t xml:space="preserve">, </w:t>
      </w:r>
      <w:r w:rsidRPr="005D3F0B">
        <w:rPr>
          <w:rFonts w:ascii="Calibri" w:hAnsi="Calibri" w:cs="Calibri"/>
          <w:b/>
          <w:sz w:val="22"/>
          <w:szCs w:val="22"/>
        </w:rPr>
        <w:t>Syracuse, NY</w:t>
      </w:r>
      <w:r w:rsidRPr="005D3F0B">
        <w:rPr>
          <w:rFonts w:ascii="Calibri" w:hAnsi="Calibri" w:cs="Calibri"/>
          <w:sz w:val="22"/>
          <w:szCs w:val="22"/>
        </w:rPr>
        <w:t xml:space="preserve"> (November 2012)</w:t>
      </w:r>
    </w:p>
    <w:p w14:paraId="161CF5D6" w14:textId="77777777" w:rsidR="00A82174" w:rsidRPr="005D3F0B" w:rsidRDefault="00A82174"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Estimation of kidney function for drug dosing.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Grand Rounds</w:t>
      </w:r>
      <w:r w:rsidRPr="005D3F0B">
        <w:rPr>
          <w:rFonts w:ascii="Calibri" w:hAnsi="Calibri" w:cs="Calibri"/>
          <w:sz w:val="22"/>
          <w:szCs w:val="22"/>
        </w:rPr>
        <w:t xml:space="preserve">, </w:t>
      </w:r>
      <w:r w:rsidRPr="005D3F0B">
        <w:rPr>
          <w:rFonts w:ascii="Calibri" w:hAnsi="Calibri" w:cs="Calibri"/>
          <w:bCs/>
          <w:sz w:val="22"/>
          <w:szCs w:val="22"/>
        </w:rPr>
        <w:t xml:space="preserve"> </w:t>
      </w:r>
      <w:r w:rsidRPr="005D3F0B">
        <w:rPr>
          <w:rFonts w:ascii="Calibri" w:hAnsi="Calibri" w:cs="Calibri"/>
          <w:bCs/>
          <w:i/>
          <w:sz w:val="22"/>
          <w:szCs w:val="22"/>
        </w:rPr>
        <w:t xml:space="preserve">St. Peter’s Healthcare, </w:t>
      </w:r>
      <w:r w:rsidRPr="005D3F0B">
        <w:rPr>
          <w:rFonts w:ascii="Calibri" w:hAnsi="Calibri" w:cs="Calibri"/>
          <w:b/>
          <w:bCs/>
          <w:sz w:val="22"/>
          <w:szCs w:val="22"/>
        </w:rPr>
        <w:t>Albany</w:t>
      </w:r>
      <w:r w:rsidRPr="005D3F0B">
        <w:rPr>
          <w:rFonts w:ascii="Calibri" w:hAnsi="Calibri" w:cs="Calibri"/>
          <w:b/>
          <w:sz w:val="22"/>
          <w:szCs w:val="22"/>
        </w:rPr>
        <w:t>, NY</w:t>
      </w:r>
      <w:r w:rsidRPr="005D3F0B">
        <w:rPr>
          <w:rFonts w:ascii="Calibri" w:hAnsi="Calibri" w:cs="Calibri"/>
          <w:sz w:val="22"/>
          <w:szCs w:val="22"/>
        </w:rPr>
        <w:t xml:space="preserve"> (March 2012)</w:t>
      </w:r>
    </w:p>
    <w:p w14:paraId="700FCA69" w14:textId="77777777" w:rsidR="00624E80" w:rsidRPr="005D3F0B" w:rsidRDefault="00624E80" w:rsidP="001C4993">
      <w:pPr>
        <w:numPr>
          <w:ilvl w:val="0"/>
          <w:numId w:val="10"/>
        </w:numPr>
        <w:spacing w:after="120"/>
        <w:jc w:val="both"/>
        <w:rPr>
          <w:rFonts w:ascii="Calibri" w:hAnsi="Calibri" w:cs="Calibri"/>
          <w:b/>
          <w:bCs/>
          <w:sz w:val="22"/>
          <w:szCs w:val="22"/>
        </w:rPr>
      </w:pPr>
      <w:r w:rsidRPr="005D3F0B">
        <w:rPr>
          <w:rFonts w:ascii="Calibri" w:hAnsi="Calibri" w:cs="Calibri"/>
          <w:b/>
          <w:bCs/>
          <w:sz w:val="22"/>
          <w:szCs w:val="22"/>
        </w:rPr>
        <w:t>Pai MP</w:t>
      </w:r>
      <w:r w:rsidRPr="005D3F0B">
        <w:rPr>
          <w:rFonts w:ascii="Calibri" w:hAnsi="Calibri" w:cs="Calibri"/>
          <w:bCs/>
          <w:sz w:val="22"/>
          <w:szCs w:val="22"/>
        </w:rPr>
        <w:t>.  Estimation of Kidney Function and Dosing in Obesity</w:t>
      </w:r>
      <w:r w:rsidRPr="005D3F0B">
        <w:rPr>
          <w:rFonts w:ascii="Calibri" w:hAnsi="Calibri" w:cs="Calibri"/>
          <w:sz w:val="22"/>
          <w:szCs w:val="22"/>
        </w:rPr>
        <w:t xml:space="preserve">. Symposium Application of PK/PD for informed dose selection. </w:t>
      </w:r>
      <w:r w:rsidRPr="005D3F0B">
        <w:rPr>
          <w:rFonts w:ascii="Calibri" w:hAnsi="Calibri" w:cs="Calibri"/>
          <w:bCs/>
          <w:sz w:val="22"/>
          <w:szCs w:val="22"/>
        </w:rPr>
        <w:t>51</w:t>
      </w:r>
      <w:r w:rsidRPr="005D3F0B">
        <w:rPr>
          <w:rFonts w:ascii="Calibri" w:hAnsi="Calibri" w:cs="Calibri"/>
          <w:bCs/>
          <w:sz w:val="22"/>
          <w:szCs w:val="22"/>
          <w:vertAlign w:val="superscript"/>
        </w:rPr>
        <w:t>st</w:t>
      </w:r>
      <w:r w:rsidRPr="005D3F0B">
        <w:rPr>
          <w:rFonts w:ascii="Calibri" w:hAnsi="Calibri" w:cs="Calibri"/>
          <w:bCs/>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Chicago, Illinois</w:t>
      </w:r>
      <w:r w:rsidRPr="005D3F0B">
        <w:rPr>
          <w:rFonts w:ascii="Calibri" w:hAnsi="Calibri" w:cs="Calibri"/>
          <w:sz w:val="22"/>
          <w:szCs w:val="22"/>
        </w:rPr>
        <w:t>, September 2011.</w:t>
      </w:r>
    </w:p>
    <w:p w14:paraId="28D51CC6" w14:textId="77777777" w:rsidR="00C76773" w:rsidRPr="005D3F0B" w:rsidRDefault="00C76773"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Introduction to mechanisms of drug interactions.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Annual Infectious Diseases Program, </w:t>
      </w:r>
      <w:r w:rsidRPr="005D3F0B">
        <w:rPr>
          <w:rFonts w:ascii="Calibri" w:hAnsi="Calibri" w:cs="Calibri"/>
          <w:bCs/>
          <w:i/>
          <w:sz w:val="22"/>
          <w:szCs w:val="22"/>
        </w:rPr>
        <w:t>Albany College of Pharmacy and Health Sciences</w:t>
      </w:r>
      <w:r w:rsidRPr="005D3F0B">
        <w:rPr>
          <w:rFonts w:ascii="Calibri" w:hAnsi="Calibri" w:cs="Calibri"/>
          <w:bCs/>
          <w:sz w:val="22"/>
          <w:szCs w:val="22"/>
        </w:rPr>
        <w:t>,</w:t>
      </w:r>
      <w:r w:rsidRPr="005D3F0B">
        <w:rPr>
          <w:rFonts w:ascii="Calibri" w:hAnsi="Calibri" w:cs="Calibri"/>
          <w:bCs/>
          <w:i/>
          <w:sz w:val="22"/>
          <w:szCs w:val="22"/>
        </w:rPr>
        <w:t xml:space="preserve"> </w:t>
      </w:r>
      <w:r w:rsidRPr="005D3F0B">
        <w:rPr>
          <w:rFonts w:ascii="Calibri" w:hAnsi="Calibri" w:cs="Calibri"/>
          <w:b/>
          <w:bCs/>
          <w:sz w:val="22"/>
          <w:szCs w:val="22"/>
        </w:rPr>
        <w:t>Albany, NY</w:t>
      </w:r>
      <w:r w:rsidRPr="005D3F0B">
        <w:rPr>
          <w:rFonts w:ascii="Calibri" w:hAnsi="Calibri" w:cs="Calibri"/>
          <w:bCs/>
          <w:sz w:val="22"/>
          <w:szCs w:val="22"/>
        </w:rPr>
        <w:t>. (February 2011)</w:t>
      </w:r>
    </w:p>
    <w:p w14:paraId="12BDB0DF" w14:textId="77777777" w:rsidR="00C76773" w:rsidRPr="005D3F0B" w:rsidRDefault="00C76773"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Metabolism based interactions: Macrolides, azalides, and ketolides.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Annual Infectious Diseases Program, </w:t>
      </w:r>
      <w:r w:rsidRPr="005D3F0B">
        <w:rPr>
          <w:rFonts w:ascii="Calibri" w:hAnsi="Calibri" w:cs="Calibri"/>
          <w:bCs/>
          <w:i/>
          <w:sz w:val="22"/>
          <w:szCs w:val="22"/>
        </w:rPr>
        <w:t>Albany College of Pharmacy and Health Sciences</w:t>
      </w:r>
      <w:r w:rsidRPr="005D3F0B">
        <w:rPr>
          <w:rFonts w:ascii="Calibri" w:hAnsi="Calibri" w:cs="Calibri"/>
          <w:bCs/>
          <w:sz w:val="22"/>
          <w:szCs w:val="22"/>
        </w:rPr>
        <w:t>,</w:t>
      </w:r>
      <w:r w:rsidRPr="005D3F0B">
        <w:rPr>
          <w:rFonts w:ascii="Calibri" w:hAnsi="Calibri" w:cs="Calibri"/>
          <w:bCs/>
          <w:i/>
          <w:sz w:val="22"/>
          <w:szCs w:val="22"/>
        </w:rPr>
        <w:t xml:space="preserve"> </w:t>
      </w:r>
      <w:r w:rsidRPr="005D3F0B">
        <w:rPr>
          <w:rFonts w:ascii="Calibri" w:hAnsi="Calibri" w:cs="Calibri"/>
          <w:b/>
          <w:bCs/>
          <w:sz w:val="22"/>
          <w:szCs w:val="22"/>
        </w:rPr>
        <w:t>Albany, NY</w:t>
      </w:r>
      <w:r w:rsidRPr="005D3F0B">
        <w:rPr>
          <w:rFonts w:ascii="Calibri" w:hAnsi="Calibri" w:cs="Calibri"/>
          <w:bCs/>
          <w:sz w:val="22"/>
          <w:szCs w:val="22"/>
        </w:rPr>
        <w:t>. (February 2011)</w:t>
      </w:r>
    </w:p>
    <w:p w14:paraId="123725CB" w14:textId="77777777" w:rsidR="00B92FA1" w:rsidRPr="005D3F0B" w:rsidRDefault="00B92FA1"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Drug dosing in obesity: Finding the holy scale.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Pharmacy Practice Residency and Fellowship Program</w:t>
      </w:r>
      <w:r w:rsidRPr="005D3F0B">
        <w:rPr>
          <w:rFonts w:ascii="Calibri" w:hAnsi="Calibri" w:cs="Calibri"/>
          <w:sz w:val="22"/>
          <w:szCs w:val="22"/>
        </w:rPr>
        <w:t xml:space="preserve">, </w:t>
      </w:r>
      <w:r w:rsidRPr="005D3F0B">
        <w:rPr>
          <w:rFonts w:ascii="Calibri" w:hAnsi="Calibri" w:cs="Calibri"/>
          <w:bCs/>
          <w:sz w:val="22"/>
          <w:szCs w:val="22"/>
        </w:rPr>
        <w:t xml:space="preserve"> </w:t>
      </w:r>
      <w:r w:rsidRPr="005D3F0B">
        <w:rPr>
          <w:rFonts w:ascii="Calibri" w:hAnsi="Calibri" w:cs="Calibri"/>
          <w:bCs/>
          <w:i/>
          <w:sz w:val="22"/>
          <w:szCs w:val="22"/>
        </w:rPr>
        <w:t>University of Illinois at Chicago</w:t>
      </w:r>
      <w:r w:rsidRPr="005D3F0B">
        <w:rPr>
          <w:rFonts w:ascii="Calibri" w:hAnsi="Calibri" w:cs="Calibri"/>
          <w:sz w:val="22"/>
          <w:szCs w:val="22"/>
        </w:rPr>
        <w:t xml:space="preserve">, </w:t>
      </w:r>
      <w:r w:rsidRPr="005D3F0B">
        <w:rPr>
          <w:rFonts w:ascii="Calibri" w:hAnsi="Calibri" w:cs="Calibri"/>
          <w:b/>
          <w:sz w:val="22"/>
          <w:szCs w:val="22"/>
        </w:rPr>
        <w:t>Chicago, IL</w:t>
      </w:r>
      <w:r w:rsidRPr="005D3F0B">
        <w:rPr>
          <w:rFonts w:ascii="Calibri" w:hAnsi="Calibri" w:cs="Calibri"/>
          <w:sz w:val="22"/>
          <w:szCs w:val="22"/>
        </w:rPr>
        <w:t xml:space="preserve"> (January 2011)</w:t>
      </w:r>
    </w:p>
    <w:p w14:paraId="68B19ADC" w14:textId="77777777" w:rsidR="000E0C9D" w:rsidRPr="005D3F0B" w:rsidRDefault="000E0C9D"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Drug dosing </w:t>
      </w:r>
      <w:r w:rsidR="00466559" w:rsidRPr="005D3F0B">
        <w:rPr>
          <w:rFonts w:ascii="Calibri" w:hAnsi="Calibri" w:cs="Calibri"/>
          <w:sz w:val="22"/>
          <w:szCs w:val="22"/>
        </w:rPr>
        <w:t xml:space="preserve">in </w:t>
      </w:r>
      <w:r w:rsidRPr="005D3F0B">
        <w:rPr>
          <w:rFonts w:ascii="Calibri" w:hAnsi="Calibri" w:cs="Calibri"/>
          <w:sz w:val="22"/>
          <w:szCs w:val="22"/>
        </w:rPr>
        <w:t xml:space="preserve">obesity: Finding the holy scale. </w:t>
      </w:r>
      <w:r w:rsidRPr="005D3F0B">
        <w:rPr>
          <w:rFonts w:ascii="Calibri" w:hAnsi="Calibri" w:cs="Calibri"/>
          <w:bCs/>
          <w:sz w:val="22"/>
          <w:szCs w:val="22"/>
        </w:rPr>
        <w:t>Office of Clinical Pharmacology Seminar</w:t>
      </w:r>
      <w:r w:rsidRPr="005D3F0B">
        <w:rPr>
          <w:rFonts w:ascii="Calibri" w:hAnsi="Calibri" w:cs="Calibri"/>
          <w:sz w:val="22"/>
          <w:szCs w:val="22"/>
        </w:rPr>
        <w:t xml:space="preserve"> held at the</w:t>
      </w:r>
      <w:r w:rsidRPr="005D3F0B">
        <w:rPr>
          <w:rFonts w:ascii="Calibri" w:hAnsi="Calibri" w:cs="Calibri"/>
          <w:bCs/>
          <w:sz w:val="22"/>
          <w:szCs w:val="22"/>
        </w:rPr>
        <w:t xml:space="preserve"> Center for Drug Evaluation and Research</w:t>
      </w:r>
      <w:r w:rsidRPr="005D3F0B">
        <w:rPr>
          <w:rFonts w:ascii="Calibri" w:hAnsi="Calibri" w:cs="Calibri"/>
          <w:sz w:val="22"/>
          <w:szCs w:val="22"/>
        </w:rPr>
        <w:t xml:space="preserve">, </w:t>
      </w:r>
      <w:r w:rsidRPr="005D3F0B">
        <w:rPr>
          <w:rFonts w:ascii="Calibri" w:hAnsi="Calibri" w:cs="Calibri"/>
          <w:bCs/>
          <w:sz w:val="22"/>
          <w:szCs w:val="22"/>
        </w:rPr>
        <w:t xml:space="preserve"> </w:t>
      </w:r>
      <w:r w:rsidRPr="005D3F0B">
        <w:rPr>
          <w:rFonts w:ascii="Calibri" w:hAnsi="Calibri" w:cs="Calibri"/>
          <w:bCs/>
          <w:i/>
          <w:sz w:val="22"/>
          <w:szCs w:val="22"/>
        </w:rPr>
        <w:t>US Food and Drug Administration</w:t>
      </w:r>
      <w:r w:rsidRPr="005D3F0B">
        <w:rPr>
          <w:rFonts w:ascii="Calibri" w:hAnsi="Calibri" w:cs="Calibri"/>
          <w:sz w:val="22"/>
          <w:szCs w:val="22"/>
        </w:rPr>
        <w:t xml:space="preserve">, </w:t>
      </w:r>
      <w:r w:rsidRPr="005D3F0B">
        <w:rPr>
          <w:rFonts w:ascii="Calibri" w:hAnsi="Calibri" w:cs="Calibri"/>
          <w:b/>
          <w:sz w:val="22"/>
          <w:szCs w:val="22"/>
        </w:rPr>
        <w:t>Silver Spring, MD</w:t>
      </w:r>
      <w:r w:rsidRPr="005D3F0B">
        <w:rPr>
          <w:rFonts w:ascii="Calibri" w:hAnsi="Calibri" w:cs="Calibri"/>
          <w:sz w:val="22"/>
          <w:szCs w:val="22"/>
        </w:rPr>
        <w:t xml:space="preserve"> (June 2010)</w:t>
      </w:r>
    </w:p>
    <w:p w14:paraId="008EDA05" w14:textId="77777777" w:rsidR="00C76773" w:rsidRPr="005D3F0B" w:rsidRDefault="00C76773"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Antimicrobial dosing considerations in obese patients: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Annual Infectious Diseases Program, </w:t>
      </w:r>
      <w:r w:rsidRPr="005D3F0B">
        <w:rPr>
          <w:rFonts w:ascii="Calibri" w:hAnsi="Calibri" w:cs="Calibri"/>
          <w:bCs/>
          <w:i/>
          <w:sz w:val="22"/>
          <w:szCs w:val="22"/>
        </w:rPr>
        <w:t>Albany College of Pharmacy and Health Sciences</w:t>
      </w:r>
      <w:r w:rsidRPr="005D3F0B">
        <w:rPr>
          <w:rFonts w:ascii="Calibri" w:hAnsi="Calibri" w:cs="Calibri"/>
          <w:bCs/>
          <w:sz w:val="22"/>
          <w:szCs w:val="22"/>
        </w:rPr>
        <w:t>,</w:t>
      </w:r>
      <w:r w:rsidRPr="005D3F0B">
        <w:rPr>
          <w:rFonts w:ascii="Calibri" w:hAnsi="Calibri" w:cs="Calibri"/>
          <w:bCs/>
          <w:i/>
          <w:sz w:val="22"/>
          <w:szCs w:val="22"/>
        </w:rPr>
        <w:t xml:space="preserve"> </w:t>
      </w:r>
      <w:r w:rsidRPr="005D3F0B">
        <w:rPr>
          <w:rFonts w:ascii="Calibri" w:hAnsi="Calibri" w:cs="Calibri"/>
          <w:b/>
          <w:bCs/>
          <w:sz w:val="22"/>
          <w:szCs w:val="22"/>
        </w:rPr>
        <w:t>Albany, NY</w:t>
      </w:r>
      <w:r w:rsidRPr="005D3F0B">
        <w:rPr>
          <w:rFonts w:ascii="Calibri" w:hAnsi="Calibri" w:cs="Calibri"/>
          <w:bCs/>
          <w:sz w:val="22"/>
          <w:szCs w:val="22"/>
        </w:rPr>
        <w:t>. (February 2010)</w:t>
      </w:r>
    </w:p>
    <w:p w14:paraId="034E9B1B" w14:textId="77777777" w:rsidR="000E0C9D" w:rsidRPr="005D3F0B" w:rsidRDefault="000E0C9D"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Antimicrobial dosing considerations in obese patients: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24</w:t>
      </w:r>
      <w:r w:rsidRPr="005D3F0B">
        <w:rPr>
          <w:rFonts w:ascii="Calibri" w:hAnsi="Calibri" w:cs="Calibri"/>
          <w:bCs/>
          <w:sz w:val="22"/>
          <w:szCs w:val="22"/>
          <w:vertAlign w:val="superscript"/>
        </w:rPr>
        <w:t>h</w:t>
      </w:r>
      <w:r w:rsidRPr="005D3F0B">
        <w:rPr>
          <w:rFonts w:ascii="Calibri" w:hAnsi="Calibri" w:cs="Calibri"/>
          <w:bCs/>
          <w:sz w:val="22"/>
          <w:szCs w:val="22"/>
        </w:rPr>
        <w:t xml:space="preserve"> Annual Conference: Concepts and Controversies in Infectious Diseases. </w:t>
      </w:r>
      <w:r w:rsidRPr="005D3F0B">
        <w:rPr>
          <w:rFonts w:ascii="Calibri" w:hAnsi="Calibri" w:cs="Calibri"/>
          <w:b/>
          <w:bCs/>
          <w:sz w:val="22"/>
          <w:szCs w:val="22"/>
        </w:rPr>
        <w:t>Chicago, IL</w:t>
      </w:r>
      <w:r w:rsidRPr="005D3F0B">
        <w:rPr>
          <w:rFonts w:ascii="Calibri" w:hAnsi="Calibri" w:cs="Calibri"/>
          <w:bCs/>
          <w:sz w:val="22"/>
          <w:szCs w:val="22"/>
        </w:rPr>
        <w:t>. (October 2009)</w:t>
      </w:r>
    </w:p>
    <w:p w14:paraId="79A11181" w14:textId="77777777" w:rsidR="009D022C" w:rsidRPr="005D3F0B" w:rsidRDefault="009D022C" w:rsidP="001C4993">
      <w:pPr>
        <w:numPr>
          <w:ilvl w:val="0"/>
          <w:numId w:val="10"/>
        </w:numPr>
        <w:spacing w:after="120"/>
        <w:jc w:val="both"/>
        <w:rPr>
          <w:rFonts w:ascii="Calibri" w:hAnsi="Calibri" w:cs="Calibri"/>
          <w:b/>
          <w:bCs/>
          <w:sz w:val="22"/>
          <w:szCs w:val="22"/>
        </w:rPr>
      </w:pPr>
      <w:r w:rsidRPr="005D3F0B">
        <w:rPr>
          <w:rFonts w:ascii="Calibri" w:hAnsi="Calibri" w:cs="Calibri"/>
          <w:b/>
          <w:bCs/>
          <w:sz w:val="22"/>
          <w:szCs w:val="22"/>
        </w:rPr>
        <w:t>Pai MP</w:t>
      </w:r>
      <w:r w:rsidRPr="005D3F0B">
        <w:rPr>
          <w:rFonts w:ascii="Calibri" w:hAnsi="Calibri" w:cs="Calibri"/>
          <w:bCs/>
          <w:sz w:val="22"/>
          <w:szCs w:val="22"/>
        </w:rPr>
        <w:t>.  Estimation of Renal Function in Obese Individuals</w:t>
      </w:r>
      <w:r w:rsidRPr="005D3F0B">
        <w:rPr>
          <w:rFonts w:ascii="Calibri" w:hAnsi="Calibri" w:cs="Calibri"/>
          <w:sz w:val="22"/>
          <w:szCs w:val="22"/>
        </w:rPr>
        <w:t xml:space="preserve">. Interactive Symposium Antimicrobial Dosing in the Obese Patient [Co-Moderator].  </w:t>
      </w:r>
      <w:r w:rsidRPr="005D3F0B">
        <w:rPr>
          <w:rFonts w:ascii="Calibri" w:hAnsi="Calibri" w:cs="Calibri"/>
          <w:bCs/>
          <w:i/>
          <w:sz w:val="22"/>
          <w:szCs w:val="22"/>
        </w:rPr>
        <w:t>47</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Annual Meeting of the Infectious Diseases Society of America</w:t>
      </w:r>
      <w:r w:rsidRPr="005D3F0B">
        <w:rPr>
          <w:rFonts w:ascii="Calibri" w:hAnsi="Calibri" w:cs="Calibri"/>
          <w:sz w:val="22"/>
          <w:szCs w:val="22"/>
        </w:rPr>
        <w:t xml:space="preserve">, </w:t>
      </w:r>
      <w:r w:rsidRPr="005D3F0B">
        <w:rPr>
          <w:rFonts w:ascii="Calibri" w:hAnsi="Calibri" w:cs="Calibri"/>
          <w:b/>
          <w:sz w:val="22"/>
          <w:szCs w:val="22"/>
        </w:rPr>
        <w:t>Philadelphia, PA</w:t>
      </w:r>
      <w:r w:rsidRPr="005D3F0B">
        <w:rPr>
          <w:rFonts w:ascii="Calibri" w:hAnsi="Calibri" w:cs="Calibri"/>
          <w:sz w:val="22"/>
          <w:szCs w:val="22"/>
        </w:rPr>
        <w:t>. (October 2009).</w:t>
      </w:r>
    </w:p>
    <w:p w14:paraId="33297E21" w14:textId="77777777" w:rsidR="009D022C" w:rsidRPr="005D3F0B" w:rsidRDefault="009D022C" w:rsidP="001C4993">
      <w:pPr>
        <w:numPr>
          <w:ilvl w:val="0"/>
          <w:numId w:val="10"/>
        </w:numPr>
        <w:spacing w:after="120"/>
        <w:jc w:val="both"/>
        <w:rPr>
          <w:rFonts w:ascii="Calibri" w:hAnsi="Calibri" w:cs="Calibri"/>
          <w:b/>
          <w:bCs/>
          <w:sz w:val="22"/>
          <w:szCs w:val="22"/>
        </w:rPr>
      </w:pPr>
      <w:r w:rsidRPr="005D3F0B">
        <w:rPr>
          <w:rFonts w:ascii="Calibri" w:hAnsi="Calibri" w:cs="Calibri"/>
          <w:b/>
          <w:bCs/>
          <w:sz w:val="22"/>
          <w:szCs w:val="22"/>
        </w:rPr>
        <w:t>Pai MP</w:t>
      </w:r>
      <w:r w:rsidRPr="005D3F0B">
        <w:rPr>
          <w:rFonts w:ascii="Calibri" w:hAnsi="Calibri" w:cs="Calibri"/>
          <w:bCs/>
          <w:sz w:val="22"/>
          <w:szCs w:val="22"/>
        </w:rPr>
        <w:t xml:space="preserve">.  </w:t>
      </w:r>
      <w:r w:rsidRPr="005D3F0B">
        <w:rPr>
          <w:rFonts w:ascii="Calibri" w:hAnsi="Calibri" w:cs="Calibri"/>
          <w:sz w:val="22"/>
          <w:szCs w:val="22"/>
        </w:rPr>
        <w:t xml:space="preserve">Antimicrobial Dosing in the Obese Patient. Interactive Symposium.  </w:t>
      </w:r>
      <w:r w:rsidRPr="005D3F0B">
        <w:rPr>
          <w:rFonts w:ascii="Calibri" w:hAnsi="Calibri" w:cs="Calibri"/>
          <w:bCs/>
          <w:i/>
          <w:sz w:val="22"/>
          <w:szCs w:val="22"/>
        </w:rPr>
        <w:t>49</w:t>
      </w:r>
      <w:r w:rsidRPr="005D3F0B">
        <w:rPr>
          <w:rFonts w:ascii="Calibri" w:hAnsi="Calibri" w:cs="Calibri"/>
          <w:bCs/>
          <w:i/>
          <w:sz w:val="22"/>
          <w:szCs w:val="22"/>
          <w:vertAlign w:val="superscript"/>
        </w:rPr>
        <w:t>th</w:t>
      </w:r>
      <w:r w:rsidRPr="005D3F0B">
        <w:rPr>
          <w:rFonts w:ascii="Calibri" w:hAnsi="Calibri" w:cs="Calibri"/>
          <w:bCs/>
          <w:i/>
          <w:sz w:val="22"/>
          <w:szCs w:val="22"/>
        </w:rPr>
        <w:t xml:space="preserve"> </w:t>
      </w:r>
      <w:r w:rsidRPr="005D3F0B">
        <w:rPr>
          <w:rFonts w:ascii="Calibri" w:hAnsi="Calibri" w:cs="Calibri"/>
          <w:i/>
          <w:iCs/>
          <w:sz w:val="22"/>
          <w:szCs w:val="22"/>
        </w:rPr>
        <w:t>Interscience Conference on Antimicrobial Agents and Chemotherapy</w:t>
      </w:r>
      <w:r w:rsidRPr="005D3F0B">
        <w:rPr>
          <w:rFonts w:ascii="Calibri" w:hAnsi="Calibri" w:cs="Calibri"/>
          <w:sz w:val="22"/>
          <w:szCs w:val="22"/>
        </w:rPr>
        <w:t xml:space="preserve">, </w:t>
      </w:r>
      <w:r w:rsidRPr="005D3F0B">
        <w:rPr>
          <w:rFonts w:ascii="Calibri" w:hAnsi="Calibri" w:cs="Calibri"/>
          <w:b/>
          <w:sz w:val="22"/>
          <w:szCs w:val="22"/>
        </w:rPr>
        <w:t>San Francisco, CA</w:t>
      </w:r>
      <w:r w:rsidRPr="005D3F0B">
        <w:rPr>
          <w:rFonts w:ascii="Calibri" w:hAnsi="Calibri" w:cs="Calibri"/>
          <w:sz w:val="22"/>
          <w:szCs w:val="22"/>
        </w:rPr>
        <w:t>. (September 2009).</w:t>
      </w:r>
    </w:p>
    <w:p w14:paraId="59D897AC" w14:textId="77777777" w:rsidR="005E1FAD" w:rsidRPr="005D3F0B" w:rsidRDefault="005E1FAD"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sz w:val="22"/>
          <w:szCs w:val="22"/>
        </w:rPr>
        <w:t xml:space="preserve">. Controversies in the management of Candidiasis among critically ill patients. </w:t>
      </w:r>
      <w:r w:rsidRPr="005D3F0B">
        <w:rPr>
          <w:rFonts w:ascii="Calibri" w:hAnsi="Calibri" w:cs="Calibri"/>
          <w:i/>
          <w:sz w:val="22"/>
          <w:szCs w:val="22"/>
        </w:rPr>
        <w:t>35</w:t>
      </w:r>
      <w:r w:rsidRPr="005D3F0B">
        <w:rPr>
          <w:rFonts w:ascii="Calibri" w:hAnsi="Calibri" w:cs="Calibri"/>
          <w:i/>
          <w:sz w:val="22"/>
          <w:szCs w:val="22"/>
          <w:vertAlign w:val="superscript"/>
        </w:rPr>
        <w:t>th</w:t>
      </w:r>
      <w:r w:rsidRPr="005D3F0B">
        <w:rPr>
          <w:rFonts w:ascii="Calibri" w:hAnsi="Calibri" w:cs="Calibri"/>
          <w:i/>
          <w:sz w:val="22"/>
          <w:szCs w:val="22"/>
        </w:rPr>
        <w:t xml:space="preserve"> Annual Symposium: Bioterrorism and Emerging Infections. </w:t>
      </w:r>
      <w:r w:rsidRPr="005D3F0B">
        <w:rPr>
          <w:rFonts w:ascii="Calibri" w:hAnsi="Calibri" w:cs="Calibri"/>
          <w:sz w:val="22"/>
          <w:szCs w:val="22"/>
        </w:rPr>
        <w:t>New Mexico Thoracic Society</w:t>
      </w:r>
      <w:r w:rsidR="0006052D" w:rsidRPr="005D3F0B">
        <w:rPr>
          <w:rFonts w:ascii="Calibri" w:hAnsi="Calibri" w:cs="Calibri"/>
          <w:sz w:val="22"/>
          <w:szCs w:val="22"/>
        </w:rPr>
        <w:t xml:space="preserve">. </w:t>
      </w:r>
      <w:r w:rsidR="0006052D" w:rsidRPr="005D3F0B">
        <w:rPr>
          <w:rFonts w:ascii="Calibri" w:hAnsi="Calibri" w:cs="Calibri"/>
          <w:b/>
          <w:sz w:val="22"/>
          <w:szCs w:val="22"/>
        </w:rPr>
        <w:t>Albuquerque, NM</w:t>
      </w:r>
      <w:r w:rsidR="0006052D" w:rsidRPr="005D3F0B">
        <w:rPr>
          <w:rFonts w:ascii="Calibri" w:hAnsi="Calibri" w:cs="Calibri"/>
          <w:sz w:val="22"/>
          <w:szCs w:val="22"/>
        </w:rPr>
        <w:t>. (May 2007)</w:t>
      </w:r>
    </w:p>
    <w:p w14:paraId="653F7999" w14:textId="77777777" w:rsidR="00EF595E" w:rsidRPr="005D3F0B" w:rsidRDefault="00EF595E"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sz w:val="22"/>
          <w:szCs w:val="22"/>
        </w:rPr>
        <w:t xml:space="preserve">. Candidiasis in the critically ill patient. </w:t>
      </w:r>
      <w:r w:rsidRPr="005D3F0B">
        <w:rPr>
          <w:rFonts w:ascii="Calibri" w:hAnsi="Calibri" w:cs="Calibri"/>
          <w:i/>
          <w:sz w:val="22"/>
          <w:szCs w:val="22"/>
        </w:rPr>
        <w:t>Critical Care Case Conference.</w:t>
      </w:r>
      <w:r w:rsidRPr="005D3F0B">
        <w:rPr>
          <w:rFonts w:ascii="Calibri" w:hAnsi="Calibri" w:cs="Calibri"/>
          <w:sz w:val="22"/>
          <w:szCs w:val="22"/>
        </w:rPr>
        <w:t xml:space="preserve"> </w:t>
      </w:r>
      <w:r w:rsidRPr="005D3F0B">
        <w:rPr>
          <w:rFonts w:ascii="Calibri" w:hAnsi="Calibri" w:cs="Calibri"/>
          <w:b/>
          <w:sz w:val="22"/>
          <w:szCs w:val="22"/>
        </w:rPr>
        <w:t>Albuquerque, NM</w:t>
      </w:r>
      <w:r w:rsidRPr="005D3F0B">
        <w:rPr>
          <w:rFonts w:ascii="Calibri" w:hAnsi="Calibri" w:cs="Calibri"/>
          <w:sz w:val="22"/>
          <w:szCs w:val="22"/>
        </w:rPr>
        <w:t>. (September 2006)</w:t>
      </w:r>
    </w:p>
    <w:p w14:paraId="4F28D3CC" w14:textId="77777777" w:rsidR="00B07AD0" w:rsidRPr="005D3F0B" w:rsidRDefault="00B07AD0"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Antifungal Drug Selection: Novel agents, controversies and decision modeling. </w:t>
      </w:r>
      <w:r w:rsidRPr="005D3F0B">
        <w:rPr>
          <w:rFonts w:ascii="Calibri" w:hAnsi="Calibri" w:cs="Calibri"/>
          <w:i/>
          <w:sz w:val="22"/>
          <w:szCs w:val="22"/>
        </w:rPr>
        <w:t>Surgical Grand Rounds</w:t>
      </w:r>
      <w:r w:rsidRPr="005D3F0B">
        <w:rPr>
          <w:rFonts w:ascii="Calibri" w:hAnsi="Calibri" w:cs="Calibri"/>
          <w:sz w:val="22"/>
          <w:szCs w:val="22"/>
        </w:rPr>
        <w:t xml:space="preserve">. </w:t>
      </w:r>
      <w:r w:rsidRPr="005D3F0B">
        <w:rPr>
          <w:rFonts w:ascii="Calibri" w:hAnsi="Calibri" w:cs="Calibri"/>
          <w:b/>
          <w:sz w:val="22"/>
          <w:szCs w:val="22"/>
        </w:rPr>
        <w:t>Albuquerque, NM</w:t>
      </w:r>
      <w:r w:rsidRPr="005D3F0B">
        <w:rPr>
          <w:rFonts w:ascii="Calibri" w:hAnsi="Calibri" w:cs="Calibri"/>
          <w:sz w:val="22"/>
          <w:szCs w:val="22"/>
        </w:rPr>
        <w:t>. (June 2006)</w:t>
      </w:r>
    </w:p>
    <w:p w14:paraId="6C52248E" w14:textId="77777777" w:rsidR="009A1940" w:rsidRPr="005D3F0B" w:rsidRDefault="009A1940"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 xml:space="preserve">Optimizing antifungal therapy against Candidiasis using antifungal pharmacodynamics. </w:t>
      </w:r>
      <w:r w:rsidRPr="005D3F0B">
        <w:rPr>
          <w:rFonts w:ascii="Calibri" w:hAnsi="Calibri" w:cs="Calibri"/>
          <w:i/>
          <w:sz w:val="22"/>
          <w:szCs w:val="22"/>
        </w:rPr>
        <w:t>Presbyterian Hospital</w:t>
      </w:r>
      <w:r w:rsidRPr="005D3F0B">
        <w:rPr>
          <w:rFonts w:ascii="Calibri" w:hAnsi="Calibri" w:cs="Calibri"/>
          <w:sz w:val="22"/>
          <w:szCs w:val="22"/>
        </w:rPr>
        <w:t xml:space="preserve">. </w:t>
      </w:r>
      <w:r w:rsidRPr="005D3F0B">
        <w:rPr>
          <w:rFonts w:ascii="Calibri" w:hAnsi="Calibri" w:cs="Calibri"/>
          <w:b/>
          <w:sz w:val="22"/>
          <w:szCs w:val="22"/>
        </w:rPr>
        <w:t>Albuquerque, NM</w:t>
      </w:r>
      <w:r w:rsidRPr="005D3F0B">
        <w:rPr>
          <w:rFonts w:ascii="Calibri" w:hAnsi="Calibri" w:cs="Calibri"/>
          <w:sz w:val="22"/>
          <w:szCs w:val="22"/>
        </w:rPr>
        <w:t>. (March 2006)</w:t>
      </w:r>
    </w:p>
    <w:p w14:paraId="2651478F" w14:textId="77777777" w:rsidR="00565E13" w:rsidRPr="005D3F0B" w:rsidRDefault="00565E13"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sz w:val="22"/>
          <w:szCs w:val="22"/>
        </w:rPr>
        <w:t>Know you</w:t>
      </w:r>
      <w:r w:rsidR="00B07AD0" w:rsidRPr="005D3F0B">
        <w:rPr>
          <w:rFonts w:ascii="Calibri" w:hAnsi="Calibri" w:cs="Calibri"/>
          <w:sz w:val="22"/>
          <w:szCs w:val="22"/>
        </w:rPr>
        <w:t>r</w:t>
      </w:r>
      <w:r w:rsidRPr="005D3F0B">
        <w:rPr>
          <w:rFonts w:ascii="Calibri" w:hAnsi="Calibri" w:cs="Calibri"/>
          <w:sz w:val="22"/>
          <w:szCs w:val="22"/>
        </w:rPr>
        <w:t xml:space="preserve"> </w:t>
      </w:r>
      <w:r w:rsidRPr="005D3F0B">
        <w:rPr>
          <w:rFonts w:ascii="Calibri" w:hAnsi="Calibri" w:cs="Calibri"/>
          <w:i/>
          <w:sz w:val="22"/>
          <w:szCs w:val="22"/>
        </w:rPr>
        <w:t xml:space="preserve">Candida </w:t>
      </w:r>
      <w:r w:rsidRPr="005D3F0B">
        <w:rPr>
          <w:rFonts w:ascii="Calibri" w:hAnsi="Calibri" w:cs="Calibri"/>
          <w:sz w:val="22"/>
          <w:szCs w:val="22"/>
        </w:rPr>
        <w:t xml:space="preserve">Susceptibility?. </w:t>
      </w:r>
      <w:r w:rsidRPr="005D3F0B">
        <w:rPr>
          <w:rFonts w:ascii="Calibri" w:hAnsi="Calibri" w:cs="Calibri"/>
          <w:i/>
          <w:sz w:val="22"/>
          <w:szCs w:val="22"/>
        </w:rPr>
        <w:t>Community Practitioners</w:t>
      </w:r>
      <w:r w:rsidRPr="005D3F0B">
        <w:rPr>
          <w:rFonts w:ascii="Calibri" w:hAnsi="Calibri" w:cs="Calibri"/>
          <w:sz w:val="22"/>
          <w:szCs w:val="22"/>
        </w:rPr>
        <w:t xml:space="preserve">. </w:t>
      </w:r>
      <w:r w:rsidRPr="005D3F0B">
        <w:rPr>
          <w:rFonts w:ascii="Calibri" w:hAnsi="Calibri" w:cs="Calibri"/>
          <w:b/>
          <w:sz w:val="22"/>
          <w:szCs w:val="22"/>
        </w:rPr>
        <w:t>Albuquerque, NM</w:t>
      </w:r>
      <w:r w:rsidRPr="005D3F0B">
        <w:rPr>
          <w:rFonts w:ascii="Calibri" w:hAnsi="Calibri" w:cs="Calibri"/>
          <w:sz w:val="22"/>
          <w:szCs w:val="22"/>
        </w:rPr>
        <w:t>. (October 2005)</w:t>
      </w:r>
    </w:p>
    <w:p w14:paraId="1733090D"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Antifungal agents: An emphasis on safety.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 19</w:t>
      </w:r>
      <w:r w:rsidRPr="005D3F0B">
        <w:rPr>
          <w:rFonts w:ascii="Calibri" w:hAnsi="Calibri" w:cs="Calibri"/>
          <w:bCs/>
          <w:sz w:val="22"/>
          <w:szCs w:val="22"/>
          <w:vertAlign w:val="superscript"/>
        </w:rPr>
        <w:t>th</w:t>
      </w:r>
      <w:r w:rsidRPr="005D3F0B">
        <w:rPr>
          <w:rFonts w:ascii="Calibri" w:hAnsi="Calibri" w:cs="Calibri"/>
          <w:bCs/>
          <w:sz w:val="22"/>
          <w:szCs w:val="22"/>
        </w:rPr>
        <w:t xml:space="preserve"> Annual Conference: Concepts and Controversies in Infectious Diseases. </w:t>
      </w:r>
      <w:r w:rsidRPr="005D3F0B">
        <w:rPr>
          <w:rFonts w:ascii="Calibri" w:hAnsi="Calibri" w:cs="Calibri"/>
          <w:b/>
          <w:bCs/>
          <w:sz w:val="22"/>
          <w:szCs w:val="22"/>
        </w:rPr>
        <w:t>Chicago, IL</w:t>
      </w:r>
      <w:r w:rsidRPr="005D3F0B">
        <w:rPr>
          <w:rFonts w:ascii="Calibri" w:hAnsi="Calibri" w:cs="Calibri"/>
          <w:bCs/>
          <w:sz w:val="22"/>
          <w:szCs w:val="22"/>
        </w:rPr>
        <w:t>. (October 2004)</w:t>
      </w:r>
    </w:p>
    <w:p w14:paraId="1BEEF1DF"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bCs/>
          <w:sz w:val="22"/>
          <w:szCs w:val="22"/>
        </w:rPr>
        <w:t xml:space="preserve"> Safety and efficacy of linezolid in pediatric patients.  </w:t>
      </w:r>
      <w:r w:rsidRPr="005D3F0B">
        <w:rPr>
          <w:rFonts w:ascii="Calibri" w:hAnsi="Calibri" w:cs="Calibri"/>
          <w:bCs/>
          <w:i/>
          <w:iCs/>
          <w:sz w:val="22"/>
          <w:szCs w:val="22"/>
        </w:rPr>
        <w:t xml:space="preserve">Continuing Education.  </w:t>
      </w:r>
      <w:r w:rsidRPr="005D3F0B">
        <w:rPr>
          <w:rFonts w:ascii="Calibri" w:hAnsi="Calibri" w:cs="Calibri"/>
          <w:bCs/>
          <w:sz w:val="22"/>
          <w:szCs w:val="22"/>
        </w:rPr>
        <w:t xml:space="preserve">University Hospital, </w:t>
      </w:r>
      <w:r w:rsidRPr="005D3F0B">
        <w:rPr>
          <w:rFonts w:ascii="Calibri" w:hAnsi="Calibri" w:cs="Calibri"/>
          <w:b/>
          <w:bCs/>
          <w:sz w:val="22"/>
          <w:szCs w:val="22"/>
        </w:rPr>
        <w:t>Albuquerque, NM</w:t>
      </w:r>
      <w:r w:rsidRPr="005D3F0B">
        <w:rPr>
          <w:rFonts w:ascii="Calibri" w:hAnsi="Calibri" w:cs="Calibri"/>
          <w:bCs/>
          <w:sz w:val="22"/>
          <w:szCs w:val="22"/>
        </w:rPr>
        <w:t>. (April 2004)</w:t>
      </w:r>
    </w:p>
    <w:p w14:paraId="38C1A9B1"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bCs/>
          <w:sz w:val="22"/>
          <w:szCs w:val="22"/>
        </w:rPr>
        <w:t xml:space="preserve"> Antiretrovirals and Clinical Pharmacy.  </w:t>
      </w:r>
      <w:r w:rsidRPr="005D3F0B">
        <w:rPr>
          <w:rFonts w:ascii="Calibri" w:hAnsi="Calibri" w:cs="Calibri"/>
          <w:bCs/>
          <w:i/>
          <w:iCs/>
          <w:sz w:val="22"/>
          <w:szCs w:val="22"/>
        </w:rPr>
        <w:t>Continuing Education.</w:t>
      </w:r>
      <w:r w:rsidRPr="005D3F0B">
        <w:rPr>
          <w:rFonts w:ascii="Calibri" w:hAnsi="Calibri" w:cs="Calibri"/>
          <w:bCs/>
          <w:sz w:val="22"/>
          <w:szCs w:val="22"/>
        </w:rPr>
        <w:t xml:space="preserve">  22</w:t>
      </w:r>
      <w:r w:rsidRPr="005D3F0B">
        <w:rPr>
          <w:rFonts w:ascii="Calibri" w:hAnsi="Calibri" w:cs="Calibri"/>
          <w:bCs/>
          <w:sz w:val="22"/>
          <w:szCs w:val="22"/>
          <w:vertAlign w:val="superscript"/>
        </w:rPr>
        <w:t>nd</w:t>
      </w:r>
      <w:r w:rsidRPr="005D3F0B">
        <w:rPr>
          <w:rFonts w:ascii="Calibri" w:hAnsi="Calibri" w:cs="Calibri"/>
          <w:bCs/>
          <w:sz w:val="22"/>
          <w:szCs w:val="22"/>
        </w:rPr>
        <w:t xml:space="preserve"> Annual General Meeting of the Zambian Pharmaceutical Association, Mulungushi Conference Center</w:t>
      </w:r>
      <w:r w:rsidR="00F8765E" w:rsidRPr="005D3F0B">
        <w:rPr>
          <w:rFonts w:ascii="Calibri" w:hAnsi="Calibri" w:cs="Calibri"/>
          <w:bCs/>
          <w:sz w:val="22"/>
          <w:szCs w:val="22"/>
        </w:rPr>
        <w:t>,</w:t>
      </w:r>
      <w:r w:rsidRPr="005D3F0B">
        <w:rPr>
          <w:rFonts w:ascii="Calibri" w:hAnsi="Calibri" w:cs="Calibri"/>
          <w:b/>
          <w:bCs/>
          <w:sz w:val="22"/>
          <w:szCs w:val="22"/>
        </w:rPr>
        <w:t xml:space="preserve"> Lusaka, Zambia</w:t>
      </w:r>
      <w:r w:rsidRPr="005D3F0B">
        <w:rPr>
          <w:rFonts w:ascii="Calibri" w:hAnsi="Calibri" w:cs="Calibri"/>
          <w:bCs/>
          <w:sz w:val="22"/>
          <w:szCs w:val="22"/>
        </w:rPr>
        <w:t>. (June 2003)</w:t>
      </w:r>
    </w:p>
    <w:p w14:paraId="7897AF2F" w14:textId="77777777" w:rsidR="003D31D9" w:rsidRPr="005D3F0B" w:rsidRDefault="003D31D9" w:rsidP="001C4993">
      <w:pPr>
        <w:widowControl/>
        <w:numPr>
          <w:ilvl w:val="0"/>
          <w:numId w:val="10"/>
        </w:numPr>
        <w:spacing w:after="100"/>
        <w:jc w:val="both"/>
        <w:rPr>
          <w:rFonts w:ascii="Calibri" w:hAnsi="Calibri" w:cs="Calibri"/>
          <w:sz w:val="22"/>
          <w:szCs w:val="22"/>
        </w:rPr>
      </w:pPr>
      <w:r w:rsidRPr="005D3F0B">
        <w:rPr>
          <w:rFonts w:ascii="Calibri" w:hAnsi="Calibri" w:cs="Calibri"/>
          <w:b/>
          <w:sz w:val="22"/>
          <w:szCs w:val="22"/>
        </w:rPr>
        <w:lastRenderedPageBreak/>
        <w:t xml:space="preserve">Pai, MP. </w:t>
      </w:r>
      <w:r w:rsidRPr="005D3F0B">
        <w:rPr>
          <w:rFonts w:ascii="Calibri" w:hAnsi="Calibri" w:cs="Calibri"/>
          <w:bCs/>
          <w:sz w:val="22"/>
          <w:szCs w:val="22"/>
        </w:rPr>
        <w:t xml:space="preserve">Rational use of Lipid Based Amphotericin B formulations.  </w:t>
      </w:r>
      <w:r w:rsidRPr="005D3F0B">
        <w:rPr>
          <w:rFonts w:ascii="Calibri" w:hAnsi="Calibri" w:cs="Calibri"/>
          <w:bCs/>
          <w:i/>
          <w:iCs/>
          <w:sz w:val="22"/>
          <w:szCs w:val="22"/>
        </w:rPr>
        <w:t>Continuing Education</w:t>
      </w:r>
      <w:r w:rsidRPr="005D3F0B">
        <w:rPr>
          <w:rFonts w:ascii="Calibri" w:hAnsi="Calibri" w:cs="Calibri"/>
          <w:bCs/>
          <w:sz w:val="22"/>
          <w:szCs w:val="22"/>
        </w:rPr>
        <w:t xml:space="preserve">.  Memorial Hospital, </w:t>
      </w:r>
      <w:r w:rsidRPr="005D3F0B">
        <w:rPr>
          <w:rFonts w:ascii="Calibri" w:hAnsi="Calibri" w:cs="Calibri"/>
          <w:b/>
          <w:bCs/>
          <w:sz w:val="22"/>
          <w:szCs w:val="22"/>
        </w:rPr>
        <w:t xml:space="preserve">Las Cruces, NM. </w:t>
      </w:r>
      <w:r w:rsidRPr="005D3F0B">
        <w:rPr>
          <w:rFonts w:ascii="Calibri" w:hAnsi="Calibri" w:cs="Calibri"/>
          <w:bCs/>
          <w:sz w:val="22"/>
          <w:szCs w:val="22"/>
        </w:rPr>
        <w:t>(March 2003)</w:t>
      </w:r>
    </w:p>
    <w:p w14:paraId="6E288DA4"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bCs/>
          <w:sz w:val="22"/>
          <w:szCs w:val="22"/>
        </w:rPr>
        <w:t xml:space="preserve"> Assessment of effective renal plasma flow, enzymuria, and cytokine release during amphotericin B administration in healthy volunteers.  </w:t>
      </w:r>
      <w:r w:rsidRPr="005D3F0B">
        <w:rPr>
          <w:rFonts w:ascii="Calibri" w:hAnsi="Calibri" w:cs="Calibri"/>
          <w:bCs/>
          <w:i/>
          <w:iCs/>
          <w:sz w:val="22"/>
          <w:szCs w:val="22"/>
        </w:rPr>
        <w:t>Scholars Program.</w:t>
      </w:r>
      <w:r w:rsidRPr="005D3F0B">
        <w:rPr>
          <w:rFonts w:ascii="Calibri" w:hAnsi="Calibri" w:cs="Calibri"/>
          <w:bCs/>
          <w:sz w:val="22"/>
          <w:szCs w:val="22"/>
        </w:rPr>
        <w:t xml:space="preserve">  General Clinical Research Center, </w:t>
      </w:r>
      <w:r w:rsidRPr="005D3F0B">
        <w:rPr>
          <w:rFonts w:ascii="Calibri" w:hAnsi="Calibri" w:cs="Calibri"/>
          <w:b/>
          <w:bCs/>
          <w:sz w:val="22"/>
          <w:szCs w:val="22"/>
        </w:rPr>
        <w:t>Albuquerque</w:t>
      </w:r>
      <w:r w:rsidRPr="005D3F0B">
        <w:rPr>
          <w:rFonts w:ascii="Calibri" w:hAnsi="Calibri" w:cs="Calibri"/>
          <w:bCs/>
          <w:sz w:val="22"/>
          <w:szCs w:val="22"/>
        </w:rPr>
        <w:t xml:space="preserve">, </w:t>
      </w:r>
      <w:r w:rsidRPr="005D3F0B">
        <w:rPr>
          <w:rFonts w:ascii="Calibri" w:hAnsi="Calibri" w:cs="Calibri"/>
          <w:b/>
          <w:bCs/>
          <w:sz w:val="22"/>
          <w:szCs w:val="22"/>
        </w:rPr>
        <w:t>NM</w:t>
      </w:r>
      <w:r w:rsidRPr="005D3F0B">
        <w:rPr>
          <w:rFonts w:ascii="Calibri" w:hAnsi="Calibri" w:cs="Calibri"/>
          <w:bCs/>
          <w:sz w:val="22"/>
          <w:szCs w:val="22"/>
        </w:rPr>
        <w:t>. (February 2003)</w:t>
      </w:r>
    </w:p>
    <w:p w14:paraId="24CEB841"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Guidelines for the use of Lipid Based Amphotericin B formulations.  </w:t>
      </w:r>
      <w:r w:rsidRPr="005D3F0B">
        <w:rPr>
          <w:rFonts w:ascii="Calibri" w:hAnsi="Calibri" w:cs="Calibri"/>
          <w:bCs/>
          <w:i/>
          <w:iCs/>
          <w:sz w:val="22"/>
          <w:szCs w:val="22"/>
        </w:rPr>
        <w:t>Continuing Education</w:t>
      </w:r>
      <w:r w:rsidRPr="005D3F0B">
        <w:rPr>
          <w:rFonts w:ascii="Calibri" w:hAnsi="Calibri" w:cs="Calibri"/>
          <w:bCs/>
          <w:sz w:val="22"/>
          <w:szCs w:val="22"/>
        </w:rPr>
        <w:t xml:space="preserve">.  Dallas Health System Pharmacists, </w:t>
      </w:r>
      <w:r w:rsidRPr="005D3F0B">
        <w:rPr>
          <w:rFonts w:ascii="Calibri" w:hAnsi="Calibri" w:cs="Calibri"/>
          <w:b/>
          <w:bCs/>
          <w:sz w:val="22"/>
          <w:szCs w:val="22"/>
        </w:rPr>
        <w:t>Dallas</w:t>
      </w:r>
      <w:r w:rsidRPr="005D3F0B">
        <w:rPr>
          <w:rFonts w:ascii="Calibri" w:hAnsi="Calibri" w:cs="Calibri"/>
          <w:bCs/>
          <w:sz w:val="22"/>
          <w:szCs w:val="22"/>
        </w:rPr>
        <w:t xml:space="preserve">, </w:t>
      </w:r>
      <w:r w:rsidRPr="005D3F0B">
        <w:rPr>
          <w:rFonts w:ascii="Calibri" w:hAnsi="Calibri" w:cs="Calibri"/>
          <w:b/>
          <w:bCs/>
          <w:sz w:val="22"/>
          <w:szCs w:val="22"/>
        </w:rPr>
        <w:t>TX</w:t>
      </w:r>
      <w:r w:rsidRPr="005D3F0B">
        <w:rPr>
          <w:rFonts w:ascii="Calibri" w:hAnsi="Calibri" w:cs="Calibri"/>
          <w:bCs/>
          <w:sz w:val="22"/>
          <w:szCs w:val="22"/>
        </w:rPr>
        <w:t>. (October 2002)</w:t>
      </w:r>
    </w:p>
    <w:p w14:paraId="297F49D7"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Novel Antifungal Agents for Invasive Aspergillosis.  </w:t>
      </w:r>
      <w:r w:rsidRPr="005D3F0B">
        <w:rPr>
          <w:rFonts w:ascii="Calibri" w:hAnsi="Calibri" w:cs="Calibri"/>
          <w:bCs/>
          <w:i/>
          <w:iCs/>
          <w:sz w:val="22"/>
          <w:szCs w:val="22"/>
        </w:rPr>
        <w:t>Continuing Education.</w:t>
      </w:r>
      <w:r w:rsidRPr="005D3F0B">
        <w:rPr>
          <w:rFonts w:ascii="Calibri" w:hAnsi="Calibri" w:cs="Calibri"/>
          <w:bCs/>
          <w:sz w:val="22"/>
          <w:szCs w:val="22"/>
        </w:rPr>
        <w:t xml:space="preserve">  New Mexico Society of Health System Pharmacists, </w:t>
      </w:r>
      <w:r w:rsidRPr="005D3F0B">
        <w:rPr>
          <w:rFonts w:ascii="Calibri" w:hAnsi="Calibri" w:cs="Calibri"/>
          <w:b/>
          <w:bCs/>
          <w:sz w:val="22"/>
          <w:szCs w:val="22"/>
        </w:rPr>
        <w:t>Albuquerque</w:t>
      </w:r>
      <w:r w:rsidRPr="005D3F0B">
        <w:rPr>
          <w:rFonts w:ascii="Calibri" w:hAnsi="Calibri" w:cs="Calibri"/>
          <w:bCs/>
          <w:sz w:val="22"/>
          <w:szCs w:val="22"/>
        </w:rPr>
        <w:t xml:space="preserve">, </w:t>
      </w:r>
      <w:r w:rsidRPr="005D3F0B">
        <w:rPr>
          <w:rFonts w:ascii="Calibri" w:hAnsi="Calibri" w:cs="Calibri"/>
          <w:b/>
          <w:bCs/>
          <w:sz w:val="22"/>
          <w:szCs w:val="22"/>
        </w:rPr>
        <w:t>NM</w:t>
      </w:r>
      <w:r w:rsidRPr="005D3F0B">
        <w:rPr>
          <w:rFonts w:ascii="Calibri" w:hAnsi="Calibri" w:cs="Calibri"/>
          <w:bCs/>
          <w:sz w:val="22"/>
          <w:szCs w:val="22"/>
        </w:rPr>
        <w:t>. (October 2002)</w:t>
      </w:r>
    </w:p>
    <w:p w14:paraId="134087BD"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Direct to consumer advertising: A pill for every ill?  </w:t>
      </w:r>
      <w:r w:rsidRPr="005D3F0B">
        <w:rPr>
          <w:rFonts w:ascii="Calibri" w:hAnsi="Calibri" w:cs="Calibri"/>
          <w:bCs/>
          <w:i/>
          <w:iCs/>
          <w:sz w:val="22"/>
          <w:szCs w:val="22"/>
        </w:rPr>
        <w:t>Scholars Program</w:t>
      </w:r>
      <w:r w:rsidRPr="005D3F0B">
        <w:rPr>
          <w:rFonts w:ascii="Calibri" w:hAnsi="Calibri" w:cs="Calibri"/>
          <w:bCs/>
          <w:sz w:val="22"/>
          <w:szCs w:val="22"/>
        </w:rPr>
        <w:t>.  General Clinical Research Center, Albuquerque, NM. (May 2002)</w:t>
      </w:r>
    </w:p>
    <w:p w14:paraId="2DA40DD7"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The management of candidemia.  </w:t>
      </w:r>
      <w:r w:rsidRPr="005D3F0B">
        <w:rPr>
          <w:rFonts w:ascii="Calibri" w:hAnsi="Calibri" w:cs="Calibri"/>
          <w:bCs/>
          <w:i/>
          <w:iCs/>
          <w:sz w:val="22"/>
          <w:szCs w:val="22"/>
        </w:rPr>
        <w:t>Continuing Education.</w:t>
      </w:r>
      <w:r w:rsidRPr="005D3F0B">
        <w:rPr>
          <w:rFonts w:ascii="Calibri" w:hAnsi="Calibri" w:cs="Calibri"/>
          <w:bCs/>
          <w:sz w:val="22"/>
          <w:szCs w:val="22"/>
        </w:rPr>
        <w:t xml:space="preserve">  Internal Medicine Department, Kirtland </w:t>
      </w:r>
      <w:r w:rsidR="00F8765E" w:rsidRPr="005D3F0B">
        <w:rPr>
          <w:rFonts w:ascii="Calibri" w:hAnsi="Calibri" w:cs="Calibri"/>
          <w:bCs/>
          <w:sz w:val="22"/>
          <w:szCs w:val="22"/>
        </w:rPr>
        <w:t>Air Force</w:t>
      </w:r>
      <w:r w:rsidRPr="005D3F0B">
        <w:rPr>
          <w:rFonts w:ascii="Calibri" w:hAnsi="Calibri" w:cs="Calibri"/>
          <w:bCs/>
          <w:sz w:val="22"/>
          <w:szCs w:val="22"/>
        </w:rPr>
        <w:t xml:space="preserve"> Base, </w:t>
      </w:r>
      <w:r w:rsidRPr="005D3F0B">
        <w:rPr>
          <w:rFonts w:ascii="Calibri" w:hAnsi="Calibri" w:cs="Calibri"/>
          <w:b/>
          <w:bCs/>
          <w:sz w:val="22"/>
          <w:szCs w:val="22"/>
        </w:rPr>
        <w:t>Albuquerque</w:t>
      </w:r>
      <w:r w:rsidRPr="005D3F0B">
        <w:rPr>
          <w:rFonts w:ascii="Calibri" w:hAnsi="Calibri" w:cs="Calibri"/>
          <w:bCs/>
          <w:sz w:val="22"/>
          <w:szCs w:val="22"/>
        </w:rPr>
        <w:t>, NM. (May 2002)</w:t>
      </w:r>
    </w:p>
    <w:p w14:paraId="09B3C315"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The ‘immortal’ chicken heart and the HeLa ‘monster’.  </w:t>
      </w:r>
      <w:r w:rsidRPr="005D3F0B">
        <w:rPr>
          <w:rFonts w:ascii="Calibri" w:hAnsi="Calibri" w:cs="Calibri"/>
          <w:bCs/>
          <w:i/>
          <w:iCs/>
          <w:sz w:val="22"/>
          <w:szCs w:val="22"/>
        </w:rPr>
        <w:t>Scholars Program</w:t>
      </w:r>
      <w:r w:rsidRPr="005D3F0B">
        <w:rPr>
          <w:rFonts w:ascii="Calibri" w:hAnsi="Calibri" w:cs="Calibri"/>
          <w:bCs/>
          <w:sz w:val="22"/>
          <w:szCs w:val="22"/>
        </w:rPr>
        <w:t xml:space="preserve">.  General Clinical Research Center, </w:t>
      </w:r>
      <w:r w:rsidRPr="005D3F0B">
        <w:rPr>
          <w:rFonts w:ascii="Calibri" w:hAnsi="Calibri" w:cs="Calibri"/>
          <w:b/>
          <w:bCs/>
          <w:sz w:val="22"/>
          <w:szCs w:val="22"/>
        </w:rPr>
        <w:t>Albuquerque</w:t>
      </w:r>
      <w:r w:rsidRPr="005D3F0B">
        <w:rPr>
          <w:rFonts w:ascii="Calibri" w:hAnsi="Calibri" w:cs="Calibri"/>
          <w:bCs/>
          <w:sz w:val="22"/>
          <w:szCs w:val="22"/>
        </w:rPr>
        <w:t xml:space="preserve">, </w:t>
      </w:r>
      <w:r w:rsidRPr="005D3F0B">
        <w:rPr>
          <w:rFonts w:ascii="Calibri" w:hAnsi="Calibri" w:cs="Calibri"/>
          <w:b/>
          <w:bCs/>
          <w:sz w:val="22"/>
          <w:szCs w:val="22"/>
        </w:rPr>
        <w:t>NM</w:t>
      </w:r>
      <w:r w:rsidRPr="005D3F0B">
        <w:rPr>
          <w:rFonts w:ascii="Calibri" w:hAnsi="Calibri" w:cs="Calibri"/>
          <w:bCs/>
          <w:sz w:val="22"/>
          <w:szCs w:val="22"/>
        </w:rPr>
        <w:t>. (April 2002)</w:t>
      </w:r>
    </w:p>
    <w:p w14:paraId="504FA52A"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Pai, MP.</w:t>
      </w:r>
      <w:r w:rsidRPr="005D3F0B">
        <w:rPr>
          <w:rFonts w:ascii="Calibri" w:hAnsi="Calibri" w:cs="Calibri"/>
          <w:bCs/>
          <w:sz w:val="22"/>
          <w:szCs w:val="22"/>
        </w:rPr>
        <w:t xml:space="preserve"> An overview of the safety and efficacy of voriconazole.  </w:t>
      </w:r>
      <w:r w:rsidRPr="005D3F0B">
        <w:rPr>
          <w:rFonts w:ascii="Calibri" w:hAnsi="Calibri" w:cs="Calibri"/>
          <w:bCs/>
          <w:i/>
          <w:iCs/>
          <w:sz w:val="22"/>
          <w:szCs w:val="22"/>
        </w:rPr>
        <w:t>Continuing Education.</w:t>
      </w:r>
      <w:r w:rsidRPr="005D3F0B">
        <w:rPr>
          <w:rFonts w:ascii="Calibri" w:hAnsi="Calibri" w:cs="Calibri"/>
          <w:bCs/>
          <w:sz w:val="22"/>
          <w:szCs w:val="22"/>
        </w:rPr>
        <w:t xml:space="preserve">  Hematology/Oncology Department, School of Medicine, </w:t>
      </w:r>
      <w:r w:rsidRPr="005D3F0B">
        <w:rPr>
          <w:rFonts w:ascii="Calibri" w:hAnsi="Calibri" w:cs="Calibri"/>
          <w:b/>
          <w:bCs/>
          <w:sz w:val="22"/>
          <w:szCs w:val="22"/>
        </w:rPr>
        <w:t>Albuquerque</w:t>
      </w:r>
      <w:r w:rsidRPr="005D3F0B">
        <w:rPr>
          <w:rFonts w:ascii="Calibri" w:hAnsi="Calibri" w:cs="Calibri"/>
          <w:bCs/>
          <w:sz w:val="22"/>
          <w:szCs w:val="22"/>
        </w:rPr>
        <w:t xml:space="preserve">, </w:t>
      </w:r>
      <w:r w:rsidRPr="005D3F0B">
        <w:rPr>
          <w:rFonts w:ascii="Calibri" w:hAnsi="Calibri" w:cs="Calibri"/>
          <w:b/>
          <w:bCs/>
          <w:sz w:val="22"/>
          <w:szCs w:val="22"/>
        </w:rPr>
        <w:t>NM</w:t>
      </w:r>
      <w:r w:rsidRPr="005D3F0B">
        <w:rPr>
          <w:rFonts w:ascii="Calibri" w:hAnsi="Calibri" w:cs="Calibri"/>
          <w:bCs/>
          <w:sz w:val="22"/>
          <w:szCs w:val="22"/>
        </w:rPr>
        <w:t>. (April 2002)</w:t>
      </w:r>
    </w:p>
    <w:p w14:paraId="1A80205D"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Antifungal agents: An emphasis on safety.  </w:t>
      </w:r>
      <w:r w:rsidRPr="005D3F0B">
        <w:rPr>
          <w:rFonts w:ascii="Calibri" w:hAnsi="Calibri" w:cs="Calibri"/>
          <w:bCs/>
          <w:i/>
          <w:iCs/>
          <w:sz w:val="22"/>
          <w:szCs w:val="22"/>
        </w:rPr>
        <w:t>Continuing Education.</w:t>
      </w:r>
      <w:r w:rsidRPr="005D3F0B">
        <w:rPr>
          <w:rFonts w:ascii="Calibri" w:hAnsi="Calibri" w:cs="Calibri"/>
          <w:bCs/>
          <w:sz w:val="22"/>
          <w:szCs w:val="22"/>
        </w:rPr>
        <w:t xml:space="preserve">  St. Josephs Pharmacy Department, </w:t>
      </w:r>
      <w:r w:rsidRPr="005D3F0B">
        <w:rPr>
          <w:rFonts w:ascii="Calibri" w:hAnsi="Calibri" w:cs="Calibri"/>
          <w:b/>
          <w:bCs/>
          <w:sz w:val="22"/>
          <w:szCs w:val="22"/>
        </w:rPr>
        <w:t>Albuquerque</w:t>
      </w:r>
      <w:r w:rsidRPr="005D3F0B">
        <w:rPr>
          <w:rFonts w:ascii="Calibri" w:hAnsi="Calibri" w:cs="Calibri"/>
          <w:bCs/>
          <w:sz w:val="22"/>
          <w:szCs w:val="22"/>
        </w:rPr>
        <w:t xml:space="preserve">, </w:t>
      </w:r>
      <w:r w:rsidRPr="005D3F0B">
        <w:rPr>
          <w:rFonts w:ascii="Calibri" w:hAnsi="Calibri" w:cs="Calibri"/>
          <w:b/>
          <w:bCs/>
          <w:sz w:val="22"/>
          <w:szCs w:val="22"/>
        </w:rPr>
        <w:t>NM</w:t>
      </w:r>
      <w:r w:rsidRPr="005D3F0B">
        <w:rPr>
          <w:rFonts w:ascii="Calibri" w:hAnsi="Calibri" w:cs="Calibri"/>
          <w:bCs/>
          <w:sz w:val="22"/>
          <w:szCs w:val="22"/>
        </w:rPr>
        <w:t>. (September 2001)</w:t>
      </w:r>
    </w:p>
    <w:p w14:paraId="40665D09"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The influence of susceptibility testing conditions on the morphology of </w:t>
      </w:r>
      <w:r w:rsidRPr="005D3F0B">
        <w:rPr>
          <w:rFonts w:ascii="Calibri" w:hAnsi="Calibri" w:cs="Calibri"/>
          <w:bCs/>
          <w:i/>
          <w:iCs/>
          <w:sz w:val="22"/>
          <w:szCs w:val="22"/>
        </w:rPr>
        <w:t>Candida albicans. Fellowship Forum.</w:t>
      </w:r>
      <w:r w:rsidRPr="005D3F0B">
        <w:rPr>
          <w:rFonts w:ascii="Calibri" w:hAnsi="Calibri" w:cs="Calibri"/>
          <w:bCs/>
          <w:sz w:val="22"/>
          <w:szCs w:val="22"/>
        </w:rPr>
        <w:t xml:space="preserve">  Annual Infectious Diseases Pharmacotherapy Fellowship Forum, </w:t>
      </w:r>
      <w:r w:rsidRPr="005D3F0B">
        <w:rPr>
          <w:rFonts w:ascii="Calibri" w:hAnsi="Calibri" w:cs="Calibri"/>
          <w:b/>
          <w:bCs/>
          <w:sz w:val="22"/>
          <w:szCs w:val="22"/>
        </w:rPr>
        <w:t>Chicago</w:t>
      </w:r>
      <w:r w:rsidRPr="005D3F0B">
        <w:rPr>
          <w:rFonts w:ascii="Calibri" w:hAnsi="Calibri" w:cs="Calibri"/>
          <w:bCs/>
          <w:sz w:val="22"/>
          <w:szCs w:val="22"/>
        </w:rPr>
        <w:t xml:space="preserve">, </w:t>
      </w:r>
      <w:r w:rsidRPr="005D3F0B">
        <w:rPr>
          <w:rFonts w:ascii="Calibri" w:hAnsi="Calibri" w:cs="Calibri"/>
          <w:b/>
          <w:bCs/>
          <w:sz w:val="22"/>
          <w:szCs w:val="22"/>
        </w:rPr>
        <w:t>IL</w:t>
      </w:r>
      <w:r w:rsidRPr="005D3F0B">
        <w:rPr>
          <w:rFonts w:ascii="Calibri" w:hAnsi="Calibri" w:cs="Calibri"/>
          <w:bCs/>
          <w:sz w:val="22"/>
          <w:szCs w:val="22"/>
        </w:rPr>
        <w:t>. (March 2001)</w:t>
      </w:r>
    </w:p>
    <w:p w14:paraId="320C0686"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bCs/>
          <w:sz w:val="22"/>
          <w:szCs w:val="22"/>
        </w:rPr>
        <w:t xml:space="preserve">The epidemiology and susceptibility of </w:t>
      </w:r>
      <w:r w:rsidRPr="005D3F0B">
        <w:rPr>
          <w:rFonts w:ascii="Calibri" w:hAnsi="Calibri" w:cs="Calibri"/>
          <w:bCs/>
          <w:i/>
          <w:iCs/>
          <w:sz w:val="22"/>
          <w:szCs w:val="22"/>
        </w:rPr>
        <w:t>Candida</w:t>
      </w:r>
      <w:r w:rsidRPr="005D3F0B">
        <w:rPr>
          <w:rFonts w:ascii="Calibri" w:hAnsi="Calibri" w:cs="Calibri"/>
          <w:bCs/>
          <w:sz w:val="22"/>
          <w:szCs w:val="22"/>
        </w:rPr>
        <w:t xml:space="preserve"> isolates from the Chicago region for clinical relevance assessment.  </w:t>
      </w:r>
      <w:r w:rsidRPr="005D3F0B">
        <w:rPr>
          <w:rFonts w:ascii="Calibri" w:hAnsi="Calibri" w:cs="Calibri"/>
          <w:bCs/>
          <w:i/>
          <w:iCs/>
          <w:sz w:val="22"/>
          <w:szCs w:val="22"/>
        </w:rPr>
        <w:t>Fellowship Forum.</w:t>
      </w:r>
      <w:r w:rsidRPr="005D3F0B">
        <w:rPr>
          <w:rFonts w:ascii="Calibri" w:hAnsi="Calibri" w:cs="Calibri"/>
          <w:bCs/>
          <w:sz w:val="22"/>
          <w:szCs w:val="22"/>
        </w:rPr>
        <w:t xml:space="preserve">  Annual Infectious Diseases Pharmacotherapy Fellowship Forum, </w:t>
      </w:r>
      <w:r w:rsidRPr="005D3F0B">
        <w:rPr>
          <w:rFonts w:ascii="Calibri" w:hAnsi="Calibri" w:cs="Calibri"/>
          <w:b/>
          <w:bCs/>
          <w:sz w:val="22"/>
          <w:szCs w:val="22"/>
        </w:rPr>
        <w:t>Hilton</w:t>
      </w:r>
      <w:r w:rsidRPr="005D3F0B">
        <w:rPr>
          <w:rFonts w:ascii="Calibri" w:hAnsi="Calibri" w:cs="Calibri"/>
          <w:bCs/>
          <w:sz w:val="22"/>
          <w:szCs w:val="22"/>
        </w:rPr>
        <w:t xml:space="preserve"> </w:t>
      </w:r>
      <w:r w:rsidRPr="005D3F0B">
        <w:rPr>
          <w:rFonts w:ascii="Calibri" w:hAnsi="Calibri" w:cs="Calibri"/>
          <w:b/>
          <w:bCs/>
          <w:sz w:val="22"/>
          <w:szCs w:val="22"/>
        </w:rPr>
        <w:t>Head</w:t>
      </w:r>
      <w:r w:rsidRPr="005D3F0B">
        <w:rPr>
          <w:rFonts w:ascii="Calibri" w:hAnsi="Calibri" w:cs="Calibri"/>
          <w:bCs/>
          <w:sz w:val="22"/>
          <w:szCs w:val="22"/>
        </w:rPr>
        <w:t xml:space="preserve"> </w:t>
      </w:r>
      <w:r w:rsidRPr="005D3F0B">
        <w:rPr>
          <w:rFonts w:ascii="Calibri" w:hAnsi="Calibri" w:cs="Calibri"/>
          <w:b/>
          <w:bCs/>
          <w:sz w:val="22"/>
          <w:szCs w:val="22"/>
        </w:rPr>
        <w:t>Island</w:t>
      </w:r>
      <w:r w:rsidRPr="005D3F0B">
        <w:rPr>
          <w:rFonts w:ascii="Calibri" w:hAnsi="Calibri" w:cs="Calibri"/>
          <w:bCs/>
          <w:sz w:val="22"/>
          <w:szCs w:val="22"/>
        </w:rPr>
        <w:t xml:space="preserve">, </w:t>
      </w:r>
      <w:r w:rsidRPr="005D3F0B">
        <w:rPr>
          <w:rFonts w:ascii="Calibri" w:hAnsi="Calibri" w:cs="Calibri"/>
          <w:b/>
          <w:bCs/>
          <w:sz w:val="22"/>
          <w:szCs w:val="22"/>
        </w:rPr>
        <w:t>SC</w:t>
      </w:r>
      <w:r w:rsidRPr="005D3F0B">
        <w:rPr>
          <w:rFonts w:ascii="Calibri" w:hAnsi="Calibri" w:cs="Calibri"/>
          <w:bCs/>
          <w:sz w:val="22"/>
          <w:szCs w:val="22"/>
        </w:rPr>
        <w:t>. (March 2000)</w:t>
      </w:r>
    </w:p>
    <w:p w14:paraId="12631DDF" w14:textId="77777777" w:rsidR="003D31D9" w:rsidRPr="005D3F0B" w:rsidRDefault="003D31D9" w:rsidP="001C4993">
      <w:pPr>
        <w:widowControl/>
        <w:numPr>
          <w:ilvl w:val="0"/>
          <w:numId w:val="10"/>
        </w:numPr>
        <w:spacing w:after="100"/>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iCs/>
          <w:sz w:val="22"/>
          <w:szCs w:val="22"/>
        </w:rPr>
        <w:t xml:space="preserve">The role of G-CSF and GM-CSF for the treatment of infections in nonneutropenic patients.  </w:t>
      </w:r>
      <w:r w:rsidRPr="005D3F0B">
        <w:rPr>
          <w:rFonts w:ascii="Calibri" w:hAnsi="Calibri" w:cs="Calibri"/>
          <w:i/>
          <w:sz w:val="22"/>
          <w:szCs w:val="22"/>
        </w:rPr>
        <w:t>Fellowship Seminar</w:t>
      </w:r>
      <w:r w:rsidRPr="005D3F0B">
        <w:rPr>
          <w:rFonts w:ascii="Calibri" w:hAnsi="Calibri" w:cs="Calibri"/>
          <w:sz w:val="22"/>
          <w:szCs w:val="22"/>
        </w:rPr>
        <w:t xml:space="preserve">.  </w:t>
      </w:r>
      <w:r w:rsidRPr="005D3F0B">
        <w:rPr>
          <w:rFonts w:ascii="Calibri" w:hAnsi="Calibri" w:cs="Calibri"/>
          <w:bCs/>
          <w:sz w:val="22"/>
          <w:szCs w:val="22"/>
        </w:rPr>
        <w:t xml:space="preserve">University of Illinois, College of Pharmacy, </w:t>
      </w:r>
      <w:r w:rsidRPr="005D3F0B">
        <w:rPr>
          <w:rFonts w:ascii="Calibri" w:hAnsi="Calibri" w:cs="Calibri"/>
          <w:b/>
          <w:bCs/>
          <w:sz w:val="22"/>
          <w:szCs w:val="22"/>
        </w:rPr>
        <w:t>Chicago, IL</w:t>
      </w:r>
      <w:r w:rsidRPr="005D3F0B">
        <w:rPr>
          <w:rFonts w:ascii="Calibri" w:hAnsi="Calibri" w:cs="Calibri"/>
          <w:bCs/>
          <w:sz w:val="22"/>
          <w:szCs w:val="22"/>
        </w:rPr>
        <w:t>. (October 1999)</w:t>
      </w:r>
    </w:p>
    <w:p w14:paraId="7F7DA9A8" w14:textId="77777777" w:rsidR="003D31D9" w:rsidRPr="005D3F0B" w:rsidRDefault="003D31D9" w:rsidP="001C4993">
      <w:pPr>
        <w:widowControl/>
        <w:numPr>
          <w:ilvl w:val="0"/>
          <w:numId w:val="10"/>
        </w:numPr>
        <w:jc w:val="both"/>
        <w:rPr>
          <w:rFonts w:ascii="Calibri" w:hAnsi="Calibri" w:cs="Calibri"/>
          <w:b/>
          <w:sz w:val="22"/>
          <w:szCs w:val="22"/>
        </w:rPr>
      </w:pPr>
      <w:r w:rsidRPr="005D3F0B">
        <w:rPr>
          <w:rFonts w:ascii="Calibri" w:hAnsi="Calibri" w:cs="Calibri"/>
          <w:b/>
          <w:sz w:val="22"/>
          <w:szCs w:val="22"/>
        </w:rPr>
        <w:t xml:space="preserve">Pai, MP. </w:t>
      </w:r>
      <w:r w:rsidRPr="005D3F0B">
        <w:rPr>
          <w:rFonts w:ascii="Calibri" w:hAnsi="Calibri" w:cs="Calibri"/>
          <w:iCs/>
          <w:sz w:val="22"/>
          <w:szCs w:val="22"/>
        </w:rPr>
        <w:t>The use of primary rat myocytes as a model for gemfibrozil and cyclosporin induced myopathy</w:t>
      </w:r>
      <w:r w:rsidRPr="005D3F0B">
        <w:rPr>
          <w:rFonts w:ascii="Calibri" w:hAnsi="Calibri" w:cs="Calibri"/>
          <w:sz w:val="22"/>
          <w:szCs w:val="22"/>
        </w:rPr>
        <w:t xml:space="preserve">.  </w:t>
      </w:r>
      <w:r w:rsidRPr="005D3F0B">
        <w:rPr>
          <w:rFonts w:ascii="Calibri" w:hAnsi="Calibri" w:cs="Calibri"/>
          <w:i/>
          <w:iCs/>
          <w:sz w:val="22"/>
          <w:szCs w:val="22"/>
        </w:rPr>
        <w:t>Honors Project Seminar</w:t>
      </w:r>
      <w:r w:rsidRPr="005D3F0B">
        <w:rPr>
          <w:rFonts w:ascii="Calibri" w:hAnsi="Calibri" w:cs="Calibri"/>
          <w:sz w:val="22"/>
          <w:szCs w:val="22"/>
        </w:rPr>
        <w:t>.</w:t>
      </w:r>
      <w:r w:rsidR="003A0BA0" w:rsidRPr="005D3F0B">
        <w:rPr>
          <w:rFonts w:ascii="Calibri" w:hAnsi="Calibri" w:cs="Calibri"/>
          <w:sz w:val="22"/>
          <w:szCs w:val="22"/>
        </w:rPr>
        <w:t xml:space="preserve"> Faculty mentor: Daniel J. Acosta, Ph.D. </w:t>
      </w:r>
      <w:r w:rsidRPr="005D3F0B">
        <w:rPr>
          <w:rFonts w:ascii="Calibri" w:hAnsi="Calibri" w:cs="Calibri"/>
          <w:sz w:val="22"/>
          <w:szCs w:val="22"/>
        </w:rPr>
        <w:t xml:space="preserve">  University of Texas, College of Pharmacy, </w:t>
      </w:r>
      <w:r w:rsidRPr="005D3F0B">
        <w:rPr>
          <w:rFonts w:ascii="Calibri" w:hAnsi="Calibri" w:cs="Calibri"/>
          <w:b/>
          <w:sz w:val="22"/>
          <w:szCs w:val="22"/>
        </w:rPr>
        <w:t>Austin</w:t>
      </w:r>
      <w:r w:rsidRPr="005D3F0B">
        <w:rPr>
          <w:rFonts w:ascii="Calibri" w:hAnsi="Calibri" w:cs="Calibri"/>
          <w:sz w:val="22"/>
          <w:szCs w:val="22"/>
        </w:rPr>
        <w:t xml:space="preserve">, </w:t>
      </w:r>
      <w:r w:rsidRPr="005D3F0B">
        <w:rPr>
          <w:rFonts w:ascii="Calibri" w:hAnsi="Calibri" w:cs="Calibri"/>
          <w:b/>
          <w:sz w:val="22"/>
          <w:szCs w:val="22"/>
        </w:rPr>
        <w:t>TX</w:t>
      </w:r>
      <w:r w:rsidRPr="005D3F0B">
        <w:rPr>
          <w:rFonts w:ascii="Calibri" w:hAnsi="Calibri" w:cs="Calibri"/>
          <w:sz w:val="22"/>
          <w:szCs w:val="22"/>
        </w:rPr>
        <w:t>. (February 1997)</w:t>
      </w:r>
    </w:p>
    <w:p w14:paraId="12E29456" w14:textId="77777777" w:rsidR="00846649" w:rsidRPr="005D3F0B" w:rsidRDefault="00846649" w:rsidP="001C4993">
      <w:pPr>
        <w:rPr>
          <w:rFonts w:ascii="Calibri" w:hAnsi="Calibri" w:cs="Calibri"/>
          <w:sz w:val="22"/>
          <w:szCs w:val="22"/>
        </w:rPr>
      </w:pPr>
      <w:r w:rsidRPr="005D3F0B">
        <w:rPr>
          <w:rFonts w:ascii="Calibri" w:hAnsi="Calibri" w:cs="Calibri"/>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8"/>
      </w:tblGrid>
      <w:tr w:rsidR="000602D1" w:rsidRPr="005D3F0B" w14:paraId="462A1ECB" w14:textId="77777777" w:rsidTr="00F07B6D">
        <w:tc>
          <w:tcPr>
            <w:tcW w:w="10908" w:type="dxa"/>
            <w:shd w:val="clear" w:color="auto" w:fill="000000"/>
          </w:tcPr>
          <w:p w14:paraId="196155ED" w14:textId="596A1065" w:rsidR="000602D1" w:rsidRPr="005D3F0B" w:rsidRDefault="00846649" w:rsidP="001C4993">
            <w:pPr>
              <w:widowControl/>
              <w:spacing w:after="120"/>
              <w:jc w:val="both"/>
              <w:rPr>
                <w:rFonts w:ascii="Calibri" w:hAnsi="Calibri" w:cs="Calibri"/>
                <w:smallCaps/>
                <w:color w:val="FFFFFF"/>
                <w:sz w:val="22"/>
                <w:szCs w:val="22"/>
              </w:rPr>
            </w:pPr>
            <w:r w:rsidRPr="005D3F0B">
              <w:rPr>
                <w:rFonts w:ascii="Calibri" w:hAnsi="Calibri" w:cs="Calibri"/>
                <w:b/>
                <w:sz w:val="22"/>
                <w:szCs w:val="22"/>
              </w:rPr>
              <w:br w:type="page"/>
            </w:r>
            <w:r w:rsidR="005561BA" w:rsidRPr="005D3F0B">
              <w:rPr>
                <w:rFonts w:ascii="Calibri" w:hAnsi="Calibri" w:cs="Calibri"/>
                <w:b/>
                <w:bCs/>
                <w:smallCaps/>
                <w:color w:val="FFFFFF"/>
                <w:sz w:val="22"/>
                <w:szCs w:val="22"/>
              </w:rPr>
              <w:t>TEACHING</w:t>
            </w:r>
            <w:r w:rsidR="00E05973">
              <w:rPr>
                <w:rFonts w:ascii="Calibri" w:hAnsi="Calibri" w:cs="Calibri"/>
                <w:b/>
                <w:bCs/>
                <w:smallCaps/>
                <w:color w:val="FFFFFF"/>
                <w:sz w:val="22"/>
                <w:szCs w:val="22"/>
              </w:rPr>
              <w:t xml:space="preserve"> &amp; MENTORING</w:t>
            </w:r>
          </w:p>
        </w:tc>
      </w:tr>
    </w:tbl>
    <w:p w14:paraId="58EC2657" w14:textId="77777777" w:rsidR="0041271B" w:rsidRPr="005D3F0B" w:rsidRDefault="0041271B" w:rsidP="001C4993">
      <w:pPr>
        <w:widowControl/>
        <w:spacing w:before="240" w:after="100"/>
        <w:jc w:val="both"/>
        <w:rPr>
          <w:rFonts w:ascii="Calibri" w:hAnsi="Calibri" w:cs="Calibri"/>
          <w:b/>
          <w:bCs/>
          <w:iCs/>
          <w:sz w:val="22"/>
          <w:szCs w:val="22"/>
        </w:rPr>
      </w:pPr>
      <w:r w:rsidRPr="005D3F0B">
        <w:rPr>
          <w:rFonts w:ascii="Calibri" w:hAnsi="Calibri" w:cs="Calibri"/>
          <w:b/>
          <w:bCs/>
          <w:iCs/>
          <w:sz w:val="22"/>
          <w:szCs w:val="22"/>
        </w:rPr>
        <w:t xml:space="preserve">Narrative: </w:t>
      </w:r>
      <w:r w:rsidRPr="005D3F0B">
        <w:rPr>
          <w:rFonts w:ascii="Calibri" w:hAnsi="Calibri" w:cs="Calibri"/>
          <w:bCs/>
          <w:iCs/>
          <w:sz w:val="22"/>
          <w:szCs w:val="22"/>
        </w:rPr>
        <w:t xml:space="preserve">I am a natural educator </w:t>
      </w:r>
      <w:r w:rsidR="00106903" w:rsidRPr="005D3F0B">
        <w:rPr>
          <w:rFonts w:ascii="Calibri" w:hAnsi="Calibri" w:cs="Calibri"/>
          <w:bCs/>
          <w:iCs/>
          <w:sz w:val="22"/>
          <w:szCs w:val="22"/>
        </w:rPr>
        <w:t>with</w:t>
      </w:r>
      <w:r w:rsidRPr="005D3F0B">
        <w:rPr>
          <w:rFonts w:ascii="Calibri" w:hAnsi="Calibri" w:cs="Calibri"/>
          <w:bCs/>
          <w:iCs/>
          <w:sz w:val="22"/>
          <w:szCs w:val="22"/>
        </w:rPr>
        <w:t xml:space="preserve"> a strong passion for teaching</w:t>
      </w:r>
      <w:r w:rsidR="00106903" w:rsidRPr="005D3F0B">
        <w:rPr>
          <w:rFonts w:ascii="Calibri" w:hAnsi="Calibri" w:cs="Calibri"/>
          <w:bCs/>
          <w:iCs/>
          <w:sz w:val="22"/>
          <w:szCs w:val="22"/>
        </w:rPr>
        <w:t xml:space="preserve"> and have received consistent ratings of excellence throughout my academic career. </w:t>
      </w:r>
      <w:r w:rsidRPr="005D3F0B">
        <w:rPr>
          <w:rFonts w:ascii="Calibri" w:hAnsi="Calibri" w:cs="Calibri"/>
          <w:bCs/>
          <w:iCs/>
          <w:sz w:val="22"/>
          <w:szCs w:val="22"/>
        </w:rPr>
        <w:t>My teaching pedagogical style is based on a combination of teacher centered approach and a student centered approach that is dependent on the format and learning objectives of the course. I typically follow the teacher centered approach as a part of an introductory lecture to the major topics that are to be covered with subsequent material delivered through a student centered approach. The student centered approach follows the process laid out by the requirements of the team based learning course. I believe in constructing clear learning objectives and ensuring that that key take away points are delivered in a manner that can be easily retained. I also believe in the value of multimedia, visual aids, and humor to deliver key pieces of information.</w:t>
      </w:r>
      <w:r w:rsidR="00106903" w:rsidRPr="005D3F0B">
        <w:rPr>
          <w:rFonts w:ascii="Calibri" w:hAnsi="Calibri" w:cs="Calibri"/>
          <w:bCs/>
          <w:iCs/>
          <w:sz w:val="22"/>
          <w:szCs w:val="22"/>
        </w:rPr>
        <w:t xml:space="preserve"> </w:t>
      </w:r>
      <w:r w:rsidR="009C7B91" w:rsidRPr="005D3F0B">
        <w:rPr>
          <w:rFonts w:ascii="Calibri" w:hAnsi="Calibri" w:cs="Calibri"/>
          <w:bCs/>
          <w:iCs/>
          <w:sz w:val="22"/>
          <w:szCs w:val="22"/>
        </w:rPr>
        <w:t>I am genuinely committed to the development, sponsorship, and advancement of my mentees.</w:t>
      </w:r>
    </w:p>
    <w:p w14:paraId="7687B437" w14:textId="77777777" w:rsidR="00EA5F7E" w:rsidRPr="005D3F0B" w:rsidRDefault="00EA5F7E" w:rsidP="00EA5F7E">
      <w:pPr>
        <w:widowControl/>
        <w:spacing w:before="240" w:after="100"/>
        <w:jc w:val="both"/>
        <w:rPr>
          <w:rFonts w:ascii="Calibri" w:hAnsi="Calibri" w:cs="Calibri"/>
          <w:b/>
          <w:bCs/>
          <w:i/>
          <w:iCs/>
          <w:sz w:val="22"/>
          <w:szCs w:val="22"/>
        </w:rPr>
      </w:pPr>
      <w:r w:rsidRPr="005D3F0B">
        <w:rPr>
          <w:rFonts w:ascii="Calibri" w:hAnsi="Calibri" w:cs="Calibri"/>
          <w:b/>
          <w:bCs/>
          <w:i/>
          <w:iCs/>
          <w:sz w:val="22"/>
          <w:szCs w:val="22"/>
        </w:rPr>
        <w:t>Clinical Pharmacy Translational Sciences PhD</w:t>
      </w:r>
      <w:r w:rsidR="00CA248B" w:rsidRPr="005D3F0B">
        <w:rPr>
          <w:rFonts w:ascii="Calibri" w:hAnsi="Calibri" w:cs="Calibri"/>
          <w:b/>
          <w:bCs/>
          <w:i/>
          <w:iCs/>
          <w:sz w:val="22"/>
          <w:szCs w:val="22"/>
        </w:rPr>
        <w:t xml:space="preserve"> &amp; PharmD/PhD</w:t>
      </w:r>
      <w:r w:rsidRPr="005D3F0B">
        <w:rPr>
          <w:rFonts w:ascii="Calibri" w:hAnsi="Calibri" w:cs="Calibri"/>
          <w:b/>
          <w:bCs/>
          <w:i/>
          <w:iCs/>
          <w:sz w:val="22"/>
          <w:szCs w:val="22"/>
        </w:rPr>
        <w:t xml:space="preserve"> Program</w:t>
      </w:r>
    </w:p>
    <w:p w14:paraId="4F198F4D" w14:textId="77777777" w:rsidR="00CA248B" w:rsidRPr="005D3F0B" w:rsidRDefault="00CA248B" w:rsidP="00FE1BF0">
      <w:pPr>
        <w:widowControl/>
        <w:ind w:left="360" w:firstLine="360"/>
        <w:jc w:val="both"/>
        <w:rPr>
          <w:rFonts w:ascii="Calibri" w:hAnsi="Calibri" w:cs="Calibri"/>
          <w:sz w:val="22"/>
          <w:szCs w:val="22"/>
        </w:rPr>
      </w:pPr>
      <w:r w:rsidRPr="005D3F0B">
        <w:rPr>
          <w:rFonts w:ascii="Calibri" w:hAnsi="Calibri" w:cs="Calibri"/>
          <w:color w:val="1F497D"/>
          <w:sz w:val="22"/>
          <w:szCs w:val="22"/>
        </w:rPr>
        <w:t>University of Michigan</w:t>
      </w:r>
      <w:r w:rsidRPr="005D3F0B">
        <w:rPr>
          <w:rFonts w:ascii="Calibri" w:hAnsi="Calibri" w:cs="Calibri"/>
          <w:sz w:val="22"/>
          <w:szCs w:val="22"/>
        </w:rPr>
        <w:t>, College of Pharmacy:</w:t>
      </w:r>
    </w:p>
    <w:p w14:paraId="229B576A" w14:textId="77777777" w:rsidR="00EA5F7E" w:rsidRPr="005D3F0B" w:rsidRDefault="00EA5F7E" w:rsidP="00FE1BF0">
      <w:pPr>
        <w:widowControl/>
        <w:numPr>
          <w:ilvl w:val="0"/>
          <w:numId w:val="25"/>
        </w:numPr>
        <w:jc w:val="both"/>
        <w:rPr>
          <w:rFonts w:ascii="Calibri" w:hAnsi="Calibri" w:cs="Calibri"/>
          <w:sz w:val="22"/>
          <w:szCs w:val="22"/>
        </w:rPr>
      </w:pPr>
      <w:r w:rsidRPr="005D3F0B">
        <w:rPr>
          <w:rFonts w:ascii="Calibri" w:hAnsi="Calibri" w:cs="Calibri"/>
          <w:sz w:val="22"/>
          <w:szCs w:val="22"/>
        </w:rPr>
        <w:t>Teddy Jennaro, PharmD (July 2019-</w:t>
      </w:r>
      <w:r w:rsidR="009D633B">
        <w:rPr>
          <w:rFonts w:ascii="Calibri" w:hAnsi="Calibri" w:cs="Calibri"/>
          <w:sz w:val="22"/>
          <w:szCs w:val="22"/>
        </w:rPr>
        <w:t>May 2023</w:t>
      </w:r>
      <w:r w:rsidRPr="005D3F0B">
        <w:rPr>
          <w:rFonts w:ascii="Calibri" w:hAnsi="Calibri" w:cs="Calibri"/>
          <w:sz w:val="22"/>
          <w:szCs w:val="22"/>
        </w:rPr>
        <w:t>), Secondary Mentor</w:t>
      </w:r>
    </w:p>
    <w:p w14:paraId="3C753A33" w14:textId="1A3EED57" w:rsidR="00EA5F7E" w:rsidRDefault="00EA5F7E" w:rsidP="00FE1BF0">
      <w:pPr>
        <w:widowControl/>
        <w:numPr>
          <w:ilvl w:val="0"/>
          <w:numId w:val="25"/>
        </w:numPr>
        <w:jc w:val="both"/>
        <w:rPr>
          <w:rFonts w:ascii="Calibri" w:hAnsi="Calibri" w:cs="Calibri"/>
          <w:sz w:val="22"/>
          <w:szCs w:val="22"/>
        </w:rPr>
      </w:pPr>
      <w:r w:rsidRPr="005D3F0B">
        <w:rPr>
          <w:rFonts w:ascii="Calibri" w:hAnsi="Calibri" w:cs="Calibri"/>
          <w:sz w:val="22"/>
          <w:szCs w:val="22"/>
        </w:rPr>
        <w:t>Abbie Leino, PharmD</w:t>
      </w:r>
      <w:r w:rsidR="00FE1BF0">
        <w:rPr>
          <w:rFonts w:ascii="Calibri" w:hAnsi="Calibri" w:cs="Calibri"/>
          <w:sz w:val="22"/>
          <w:szCs w:val="22"/>
        </w:rPr>
        <w:t>, MS</w:t>
      </w:r>
      <w:r w:rsidRPr="005D3F0B">
        <w:rPr>
          <w:rFonts w:ascii="Calibri" w:hAnsi="Calibri" w:cs="Calibri"/>
          <w:sz w:val="22"/>
          <w:szCs w:val="22"/>
        </w:rPr>
        <w:t xml:space="preserve"> (July 2020-</w:t>
      </w:r>
      <w:r w:rsidR="006B128E">
        <w:rPr>
          <w:rFonts w:ascii="Calibri" w:hAnsi="Calibri" w:cs="Calibri"/>
          <w:sz w:val="22"/>
          <w:szCs w:val="22"/>
        </w:rPr>
        <w:t>May 2024</w:t>
      </w:r>
      <w:r w:rsidRPr="005D3F0B">
        <w:rPr>
          <w:rFonts w:ascii="Calibri" w:hAnsi="Calibri" w:cs="Calibri"/>
          <w:sz w:val="22"/>
          <w:szCs w:val="22"/>
        </w:rPr>
        <w:t>), Primary Mentor</w:t>
      </w:r>
      <w:r w:rsidR="009D633B">
        <w:rPr>
          <w:rFonts w:ascii="Calibri" w:hAnsi="Calibri" w:cs="Calibri"/>
          <w:sz w:val="22"/>
          <w:szCs w:val="22"/>
        </w:rPr>
        <w:t xml:space="preserve"> [</w:t>
      </w:r>
      <w:r w:rsidR="009D633B" w:rsidRPr="00FE1BF0">
        <w:rPr>
          <w:rFonts w:ascii="Calibri" w:hAnsi="Calibri" w:cs="Calibri"/>
          <w:i/>
          <w:iCs/>
          <w:sz w:val="22"/>
          <w:szCs w:val="22"/>
        </w:rPr>
        <w:t>Awarded Rackham Fellowship 2023-2024</w:t>
      </w:r>
      <w:r w:rsidR="009D633B">
        <w:rPr>
          <w:rFonts w:ascii="Calibri" w:hAnsi="Calibri" w:cs="Calibri"/>
          <w:sz w:val="22"/>
          <w:szCs w:val="22"/>
        </w:rPr>
        <w:t>]</w:t>
      </w:r>
    </w:p>
    <w:p w14:paraId="6856231A" w14:textId="7815DA40" w:rsidR="006B128E" w:rsidRPr="005D3F0B" w:rsidRDefault="006B128E" w:rsidP="00FE1BF0">
      <w:pPr>
        <w:widowControl/>
        <w:numPr>
          <w:ilvl w:val="0"/>
          <w:numId w:val="25"/>
        </w:numPr>
        <w:jc w:val="both"/>
        <w:rPr>
          <w:rFonts w:ascii="Calibri" w:hAnsi="Calibri" w:cs="Calibri"/>
          <w:sz w:val="22"/>
          <w:szCs w:val="22"/>
        </w:rPr>
      </w:pPr>
      <w:r w:rsidRPr="005D3F0B">
        <w:rPr>
          <w:rFonts w:ascii="Calibri" w:hAnsi="Calibri" w:cs="Calibri"/>
          <w:sz w:val="22"/>
          <w:szCs w:val="22"/>
        </w:rPr>
        <w:t>Shuhan Liu, M.S. (November 2020-</w:t>
      </w:r>
      <w:r w:rsidRPr="006B128E">
        <w:rPr>
          <w:rFonts w:ascii="Calibri" w:hAnsi="Calibri" w:cs="Calibri"/>
          <w:sz w:val="22"/>
          <w:szCs w:val="22"/>
        </w:rPr>
        <w:t xml:space="preserve"> </w:t>
      </w:r>
      <w:r>
        <w:rPr>
          <w:rFonts w:ascii="Calibri" w:hAnsi="Calibri" w:cs="Calibri"/>
          <w:sz w:val="22"/>
          <w:szCs w:val="22"/>
        </w:rPr>
        <w:t>May 2024</w:t>
      </w:r>
      <w:r w:rsidRPr="005D3F0B">
        <w:rPr>
          <w:rFonts w:ascii="Calibri" w:hAnsi="Calibri" w:cs="Calibri"/>
          <w:sz w:val="22"/>
          <w:szCs w:val="22"/>
        </w:rPr>
        <w:t>), Primary Mentor</w:t>
      </w:r>
    </w:p>
    <w:p w14:paraId="7846954F" w14:textId="07FA0F7B" w:rsidR="00FC6F17" w:rsidRPr="005D3F0B" w:rsidRDefault="00FC6F17" w:rsidP="00FE1BF0">
      <w:pPr>
        <w:widowControl/>
        <w:numPr>
          <w:ilvl w:val="0"/>
          <w:numId w:val="25"/>
        </w:numPr>
        <w:jc w:val="both"/>
        <w:rPr>
          <w:rFonts w:ascii="Calibri" w:hAnsi="Calibri" w:cs="Calibri"/>
          <w:sz w:val="22"/>
          <w:szCs w:val="22"/>
        </w:rPr>
      </w:pPr>
      <w:r>
        <w:rPr>
          <w:rFonts w:ascii="Calibri" w:hAnsi="Calibri" w:cs="Calibri"/>
          <w:sz w:val="22"/>
          <w:szCs w:val="22"/>
        </w:rPr>
        <w:t xml:space="preserve">Logan Smith, PharmD (November 2020- Present), </w:t>
      </w:r>
      <w:r w:rsidR="00DA6661">
        <w:rPr>
          <w:rFonts w:ascii="Calibri" w:hAnsi="Calibri" w:cs="Calibri"/>
          <w:sz w:val="22"/>
          <w:szCs w:val="22"/>
        </w:rPr>
        <w:t xml:space="preserve">Chair </w:t>
      </w:r>
      <w:r>
        <w:rPr>
          <w:rFonts w:ascii="Calibri" w:hAnsi="Calibri" w:cs="Calibri"/>
          <w:sz w:val="22"/>
          <w:szCs w:val="22"/>
        </w:rPr>
        <w:t>Thesis Committee</w:t>
      </w:r>
      <w:r w:rsidR="00DA6661">
        <w:rPr>
          <w:rFonts w:ascii="Calibri" w:hAnsi="Calibri" w:cs="Calibri"/>
          <w:sz w:val="22"/>
          <w:szCs w:val="22"/>
        </w:rPr>
        <w:t xml:space="preserve"> </w:t>
      </w:r>
    </w:p>
    <w:p w14:paraId="581A9976" w14:textId="2C4338E4" w:rsidR="00CA248B" w:rsidRDefault="00CA248B" w:rsidP="00FE1BF0">
      <w:pPr>
        <w:widowControl/>
        <w:numPr>
          <w:ilvl w:val="0"/>
          <w:numId w:val="25"/>
        </w:numPr>
        <w:jc w:val="both"/>
        <w:rPr>
          <w:rFonts w:ascii="Calibri" w:hAnsi="Calibri" w:cs="Calibri"/>
          <w:sz w:val="22"/>
          <w:szCs w:val="22"/>
        </w:rPr>
      </w:pPr>
      <w:r w:rsidRPr="005D3F0B">
        <w:rPr>
          <w:rFonts w:ascii="Calibri" w:hAnsi="Calibri" w:cs="Calibri"/>
          <w:sz w:val="22"/>
          <w:szCs w:val="22"/>
        </w:rPr>
        <w:t>Levi Hooper, PharmD (November 2020-Present), Primary Mentor</w:t>
      </w:r>
      <w:r w:rsidR="009D633B">
        <w:rPr>
          <w:rFonts w:ascii="Calibri" w:hAnsi="Calibri" w:cs="Calibri"/>
          <w:sz w:val="22"/>
          <w:szCs w:val="22"/>
        </w:rPr>
        <w:t xml:space="preserve"> [</w:t>
      </w:r>
      <w:r w:rsidR="009D633B" w:rsidRPr="00FE1BF0">
        <w:rPr>
          <w:rFonts w:ascii="Calibri" w:hAnsi="Calibri" w:cs="Calibri"/>
          <w:i/>
          <w:iCs/>
          <w:sz w:val="22"/>
          <w:szCs w:val="22"/>
        </w:rPr>
        <w:t>Awarded M</w:t>
      </w:r>
      <w:r w:rsidR="00FE1BF0" w:rsidRPr="00FE1BF0">
        <w:rPr>
          <w:rFonts w:ascii="Calibri" w:hAnsi="Calibri" w:cs="Calibri"/>
          <w:i/>
          <w:iCs/>
          <w:sz w:val="22"/>
          <w:szCs w:val="22"/>
        </w:rPr>
        <w:t>I</w:t>
      </w:r>
      <w:r w:rsidR="009D633B" w:rsidRPr="00FE1BF0">
        <w:rPr>
          <w:rFonts w:ascii="Calibri" w:hAnsi="Calibri" w:cs="Calibri"/>
          <w:i/>
          <w:iCs/>
          <w:sz w:val="22"/>
          <w:szCs w:val="22"/>
        </w:rPr>
        <w:t>CHR T32 Fellowship 2023-2025</w:t>
      </w:r>
      <w:r w:rsidR="009D633B">
        <w:rPr>
          <w:rFonts w:ascii="Calibri" w:hAnsi="Calibri" w:cs="Calibri"/>
          <w:sz w:val="22"/>
          <w:szCs w:val="22"/>
        </w:rPr>
        <w:t>]</w:t>
      </w:r>
    </w:p>
    <w:p w14:paraId="0F7E2AD2" w14:textId="74C3B907" w:rsidR="00FC6F17" w:rsidRDefault="00FC6F17" w:rsidP="00FE1BF0">
      <w:pPr>
        <w:widowControl/>
        <w:numPr>
          <w:ilvl w:val="0"/>
          <w:numId w:val="25"/>
        </w:numPr>
        <w:jc w:val="both"/>
        <w:rPr>
          <w:rFonts w:ascii="Calibri" w:hAnsi="Calibri" w:cs="Calibri"/>
          <w:sz w:val="22"/>
          <w:szCs w:val="22"/>
        </w:rPr>
      </w:pPr>
      <w:r>
        <w:rPr>
          <w:rFonts w:ascii="Calibri" w:hAnsi="Calibri" w:cs="Calibri"/>
          <w:sz w:val="22"/>
          <w:szCs w:val="22"/>
        </w:rPr>
        <w:t>Radin Alikhani, PharmD (January 2023 – Present)</w:t>
      </w:r>
      <w:r w:rsidR="006B128E">
        <w:rPr>
          <w:rFonts w:ascii="Calibri" w:hAnsi="Calibri" w:cs="Calibri"/>
          <w:sz w:val="22"/>
          <w:szCs w:val="22"/>
        </w:rPr>
        <w:t xml:space="preserve">, </w:t>
      </w:r>
      <w:r w:rsidR="006B128E" w:rsidRPr="005D3F0B">
        <w:rPr>
          <w:rFonts w:ascii="Calibri" w:hAnsi="Calibri" w:cs="Calibri"/>
          <w:sz w:val="22"/>
          <w:szCs w:val="22"/>
        </w:rPr>
        <w:t>Primary Mentor</w:t>
      </w:r>
    </w:p>
    <w:p w14:paraId="72036A42" w14:textId="5E9BE2E9" w:rsidR="00E73A35" w:rsidRDefault="00E73A35" w:rsidP="00FE1BF0">
      <w:pPr>
        <w:widowControl/>
        <w:numPr>
          <w:ilvl w:val="0"/>
          <w:numId w:val="25"/>
        </w:numPr>
        <w:jc w:val="both"/>
        <w:rPr>
          <w:rFonts w:ascii="Calibri" w:hAnsi="Calibri" w:cs="Calibri"/>
          <w:sz w:val="22"/>
          <w:szCs w:val="22"/>
        </w:rPr>
      </w:pPr>
      <w:r>
        <w:rPr>
          <w:rFonts w:ascii="Calibri" w:hAnsi="Calibri" w:cs="Calibri"/>
          <w:sz w:val="22"/>
          <w:szCs w:val="22"/>
        </w:rPr>
        <w:t>Yuchen Sun, MS (July 2023 – Present), Secondary Mentor</w:t>
      </w:r>
    </w:p>
    <w:p w14:paraId="1070D9F8" w14:textId="7D916A75" w:rsidR="00E73A35" w:rsidRPr="005D3F0B" w:rsidRDefault="00E73A35" w:rsidP="00FE1BF0">
      <w:pPr>
        <w:widowControl/>
        <w:numPr>
          <w:ilvl w:val="0"/>
          <w:numId w:val="25"/>
        </w:numPr>
        <w:jc w:val="both"/>
        <w:rPr>
          <w:rFonts w:ascii="Calibri" w:hAnsi="Calibri" w:cs="Calibri"/>
          <w:sz w:val="22"/>
          <w:szCs w:val="22"/>
        </w:rPr>
      </w:pPr>
      <w:r>
        <w:rPr>
          <w:rFonts w:ascii="Calibri" w:hAnsi="Calibri" w:cs="Calibri"/>
          <w:sz w:val="22"/>
          <w:szCs w:val="22"/>
        </w:rPr>
        <w:t>Yaping Liu, BS (April 2025 – Present), Secondary Mentor</w:t>
      </w:r>
    </w:p>
    <w:p w14:paraId="763D83CA" w14:textId="77777777" w:rsidR="00650D33" w:rsidRPr="005D3F0B" w:rsidRDefault="00650D33" w:rsidP="00650D33">
      <w:pPr>
        <w:widowControl/>
        <w:spacing w:before="240" w:after="100"/>
        <w:jc w:val="both"/>
        <w:rPr>
          <w:rFonts w:ascii="Calibri" w:hAnsi="Calibri" w:cs="Calibri"/>
          <w:b/>
          <w:bCs/>
          <w:i/>
          <w:iCs/>
          <w:sz w:val="22"/>
          <w:szCs w:val="22"/>
        </w:rPr>
      </w:pPr>
      <w:r>
        <w:rPr>
          <w:rFonts w:ascii="Calibri" w:hAnsi="Calibri" w:cs="Calibri"/>
          <w:b/>
          <w:bCs/>
          <w:i/>
          <w:iCs/>
          <w:sz w:val="22"/>
          <w:szCs w:val="22"/>
        </w:rPr>
        <w:t>Pharmaceutical</w:t>
      </w:r>
      <w:r w:rsidRPr="005D3F0B">
        <w:rPr>
          <w:rFonts w:ascii="Calibri" w:hAnsi="Calibri" w:cs="Calibri"/>
          <w:b/>
          <w:bCs/>
          <w:i/>
          <w:iCs/>
          <w:sz w:val="22"/>
          <w:szCs w:val="22"/>
        </w:rPr>
        <w:t xml:space="preserve"> Sciences PhD &amp; PharmD/PhD Program</w:t>
      </w:r>
    </w:p>
    <w:p w14:paraId="30F5E3DB" w14:textId="77777777" w:rsidR="00650D33" w:rsidRPr="005D3F0B" w:rsidRDefault="00650D33" w:rsidP="00FE1BF0">
      <w:pPr>
        <w:widowControl/>
        <w:ind w:firstLine="720"/>
        <w:jc w:val="both"/>
        <w:rPr>
          <w:rFonts w:ascii="Calibri" w:hAnsi="Calibri" w:cs="Calibri"/>
          <w:sz w:val="22"/>
          <w:szCs w:val="22"/>
        </w:rPr>
      </w:pPr>
      <w:r w:rsidRPr="005D3F0B">
        <w:rPr>
          <w:rFonts w:ascii="Calibri" w:hAnsi="Calibri" w:cs="Calibri"/>
          <w:color w:val="1F497D"/>
          <w:sz w:val="22"/>
          <w:szCs w:val="22"/>
        </w:rPr>
        <w:t>University of Michigan</w:t>
      </w:r>
      <w:r w:rsidRPr="005D3F0B">
        <w:rPr>
          <w:rFonts w:ascii="Calibri" w:hAnsi="Calibri" w:cs="Calibri"/>
          <w:sz w:val="22"/>
          <w:szCs w:val="22"/>
        </w:rPr>
        <w:t>, College of Pharmacy:</w:t>
      </w:r>
    </w:p>
    <w:p w14:paraId="280E211E" w14:textId="77777777" w:rsidR="00DA6661" w:rsidRPr="005D3F0B" w:rsidRDefault="00DA6661" w:rsidP="00DA6661">
      <w:pPr>
        <w:widowControl/>
        <w:numPr>
          <w:ilvl w:val="0"/>
          <w:numId w:val="25"/>
        </w:numPr>
        <w:jc w:val="both"/>
        <w:rPr>
          <w:rFonts w:ascii="Calibri" w:hAnsi="Calibri" w:cs="Calibri"/>
          <w:sz w:val="22"/>
          <w:szCs w:val="22"/>
        </w:rPr>
      </w:pPr>
      <w:r>
        <w:rPr>
          <w:rFonts w:ascii="Calibri" w:hAnsi="Calibri" w:cs="Calibri"/>
          <w:sz w:val="22"/>
          <w:szCs w:val="22"/>
        </w:rPr>
        <w:t>Alex Yu</w:t>
      </w:r>
      <w:r w:rsidRPr="005D3F0B">
        <w:rPr>
          <w:rFonts w:ascii="Calibri" w:hAnsi="Calibri" w:cs="Calibri"/>
          <w:sz w:val="22"/>
          <w:szCs w:val="22"/>
        </w:rPr>
        <w:t xml:space="preserve">, </w:t>
      </w:r>
      <w:r>
        <w:rPr>
          <w:rFonts w:ascii="Calibri" w:hAnsi="Calibri" w:cs="Calibri"/>
          <w:sz w:val="22"/>
          <w:szCs w:val="22"/>
        </w:rPr>
        <w:t>BS (June 2017</w:t>
      </w:r>
      <w:r w:rsidRPr="005D3F0B">
        <w:rPr>
          <w:rFonts w:ascii="Calibri" w:hAnsi="Calibri" w:cs="Calibri"/>
          <w:sz w:val="22"/>
          <w:szCs w:val="22"/>
        </w:rPr>
        <w:t>-</w:t>
      </w:r>
      <w:r>
        <w:rPr>
          <w:rFonts w:ascii="Calibri" w:hAnsi="Calibri" w:cs="Calibri"/>
          <w:sz w:val="22"/>
          <w:szCs w:val="22"/>
        </w:rPr>
        <w:t>May 2019</w:t>
      </w:r>
      <w:r w:rsidRPr="005D3F0B">
        <w:rPr>
          <w:rFonts w:ascii="Calibri" w:hAnsi="Calibri" w:cs="Calibri"/>
          <w:sz w:val="22"/>
          <w:szCs w:val="22"/>
        </w:rPr>
        <w:t xml:space="preserve">), </w:t>
      </w:r>
      <w:r>
        <w:rPr>
          <w:rFonts w:ascii="Calibri" w:hAnsi="Calibri" w:cs="Calibri"/>
          <w:sz w:val="22"/>
          <w:szCs w:val="22"/>
        </w:rPr>
        <w:t>Thesis Committee</w:t>
      </w:r>
    </w:p>
    <w:p w14:paraId="52E44BCB" w14:textId="77777777" w:rsidR="00DA6661" w:rsidRPr="005D3F0B" w:rsidRDefault="00DA6661" w:rsidP="00DA6661">
      <w:pPr>
        <w:widowControl/>
        <w:numPr>
          <w:ilvl w:val="0"/>
          <w:numId w:val="25"/>
        </w:numPr>
        <w:jc w:val="both"/>
        <w:rPr>
          <w:rFonts w:ascii="Calibri" w:hAnsi="Calibri" w:cs="Calibri"/>
          <w:sz w:val="22"/>
          <w:szCs w:val="22"/>
        </w:rPr>
      </w:pPr>
      <w:r>
        <w:rPr>
          <w:rFonts w:ascii="Calibri" w:hAnsi="Calibri" w:cs="Calibri"/>
          <w:sz w:val="22"/>
          <w:szCs w:val="22"/>
        </w:rPr>
        <w:t>Emily Briggs, BS</w:t>
      </w:r>
      <w:r w:rsidRPr="005D3F0B">
        <w:rPr>
          <w:rFonts w:ascii="Calibri" w:hAnsi="Calibri" w:cs="Calibri"/>
          <w:sz w:val="22"/>
          <w:szCs w:val="22"/>
        </w:rPr>
        <w:t xml:space="preserve"> (July 2020-</w:t>
      </w:r>
      <w:r>
        <w:rPr>
          <w:rFonts w:ascii="Calibri" w:hAnsi="Calibri" w:cs="Calibri"/>
          <w:sz w:val="22"/>
          <w:szCs w:val="22"/>
        </w:rPr>
        <w:t>May 2023</w:t>
      </w:r>
      <w:r w:rsidRPr="005D3F0B">
        <w:rPr>
          <w:rFonts w:ascii="Calibri" w:hAnsi="Calibri" w:cs="Calibri"/>
          <w:sz w:val="22"/>
          <w:szCs w:val="22"/>
        </w:rPr>
        <w:t xml:space="preserve">), </w:t>
      </w:r>
      <w:r>
        <w:rPr>
          <w:rFonts w:ascii="Calibri" w:hAnsi="Calibri" w:cs="Calibri"/>
          <w:sz w:val="22"/>
          <w:szCs w:val="22"/>
        </w:rPr>
        <w:t>Thesis Committee</w:t>
      </w:r>
    </w:p>
    <w:p w14:paraId="46F64FD2" w14:textId="77777777" w:rsidR="00DA6661" w:rsidRPr="005D3F0B" w:rsidRDefault="00DA6661" w:rsidP="00DA6661">
      <w:pPr>
        <w:widowControl/>
        <w:numPr>
          <w:ilvl w:val="0"/>
          <w:numId w:val="25"/>
        </w:numPr>
        <w:jc w:val="both"/>
        <w:rPr>
          <w:rFonts w:ascii="Calibri" w:hAnsi="Calibri" w:cs="Calibri"/>
          <w:sz w:val="22"/>
          <w:szCs w:val="22"/>
        </w:rPr>
      </w:pPr>
      <w:r>
        <w:rPr>
          <w:rFonts w:ascii="Calibri" w:hAnsi="Calibri" w:cs="Calibri"/>
          <w:sz w:val="22"/>
          <w:szCs w:val="22"/>
        </w:rPr>
        <w:t>Sunny Jung</w:t>
      </w:r>
      <w:r w:rsidRPr="005D3F0B">
        <w:rPr>
          <w:rFonts w:ascii="Calibri" w:hAnsi="Calibri" w:cs="Calibri"/>
          <w:sz w:val="22"/>
          <w:szCs w:val="22"/>
        </w:rPr>
        <w:t>, PharmD/PhD Candidate PharmD (July 20</w:t>
      </w:r>
      <w:r>
        <w:rPr>
          <w:rFonts w:ascii="Calibri" w:hAnsi="Calibri" w:cs="Calibri"/>
          <w:sz w:val="22"/>
          <w:szCs w:val="22"/>
        </w:rPr>
        <w:t>21</w:t>
      </w:r>
      <w:r w:rsidRPr="005D3F0B">
        <w:rPr>
          <w:rFonts w:ascii="Calibri" w:hAnsi="Calibri" w:cs="Calibri"/>
          <w:sz w:val="22"/>
          <w:szCs w:val="22"/>
        </w:rPr>
        <w:t xml:space="preserve">-Present), </w:t>
      </w:r>
      <w:r>
        <w:rPr>
          <w:rFonts w:ascii="Calibri" w:hAnsi="Calibri" w:cs="Calibri"/>
          <w:sz w:val="22"/>
          <w:szCs w:val="22"/>
        </w:rPr>
        <w:t>Thesis Committee</w:t>
      </w:r>
    </w:p>
    <w:p w14:paraId="22B70662" w14:textId="7F131975" w:rsidR="00DA6661" w:rsidRPr="00DA6661" w:rsidRDefault="00DA6661" w:rsidP="00DA6661">
      <w:pPr>
        <w:widowControl/>
        <w:numPr>
          <w:ilvl w:val="0"/>
          <w:numId w:val="25"/>
        </w:numPr>
        <w:jc w:val="both"/>
        <w:rPr>
          <w:rFonts w:ascii="Calibri" w:hAnsi="Calibri" w:cs="Calibri"/>
          <w:sz w:val="22"/>
          <w:szCs w:val="22"/>
        </w:rPr>
      </w:pPr>
      <w:r>
        <w:rPr>
          <w:rFonts w:ascii="Calibri" w:hAnsi="Calibri" w:cs="Calibri"/>
          <w:sz w:val="22"/>
          <w:szCs w:val="22"/>
        </w:rPr>
        <w:t>Luchen Zhang, MS (January 2025 – Present), Thesis Committee</w:t>
      </w:r>
    </w:p>
    <w:p w14:paraId="757F59F3" w14:textId="6B8157FA" w:rsidR="006030A8" w:rsidRPr="005D3F0B" w:rsidRDefault="006030A8" w:rsidP="001C4993">
      <w:pPr>
        <w:widowControl/>
        <w:spacing w:before="240" w:after="100"/>
        <w:jc w:val="both"/>
        <w:rPr>
          <w:rFonts w:ascii="Calibri" w:hAnsi="Calibri" w:cs="Calibri"/>
          <w:b/>
          <w:bCs/>
          <w:i/>
          <w:iCs/>
          <w:sz w:val="22"/>
          <w:szCs w:val="22"/>
        </w:rPr>
      </w:pPr>
      <w:r w:rsidRPr="005D3F0B">
        <w:rPr>
          <w:rFonts w:ascii="Calibri" w:hAnsi="Calibri" w:cs="Calibri"/>
          <w:b/>
          <w:bCs/>
          <w:i/>
          <w:iCs/>
          <w:sz w:val="22"/>
          <w:szCs w:val="22"/>
        </w:rPr>
        <w:t xml:space="preserve">Clinical Pharmacy Translational Sciences </w:t>
      </w:r>
      <w:r w:rsidR="00DA6661">
        <w:rPr>
          <w:rFonts w:ascii="Calibri" w:hAnsi="Calibri" w:cs="Calibri"/>
          <w:b/>
          <w:bCs/>
          <w:i/>
          <w:iCs/>
          <w:sz w:val="22"/>
          <w:szCs w:val="22"/>
        </w:rPr>
        <w:t xml:space="preserve">Postdoctoral </w:t>
      </w:r>
      <w:r w:rsidRPr="005D3F0B">
        <w:rPr>
          <w:rFonts w:ascii="Calibri" w:hAnsi="Calibri" w:cs="Calibri"/>
          <w:b/>
          <w:bCs/>
          <w:i/>
          <w:iCs/>
          <w:sz w:val="22"/>
          <w:szCs w:val="22"/>
        </w:rPr>
        <w:t>Fellowship</w:t>
      </w:r>
    </w:p>
    <w:p w14:paraId="31AAADCC" w14:textId="77777777" w:rsidR="00CA248B" w:rsidRPr="005D3F0B" w:rsidRDefault="006030A8" w:rsidP="00CA248B">
      <w:pPr>
        <w:widowControl/>
        <w:ind w:left="360"/>
        <w:jc w:val="both"/>
        <w:rPr>
          <w:rFonts w:ascii="Calibri" w:hAnsi="Calibri" w:cs="Calibri"/>
          <w:sz w:val="22"/>
          <w:szCs w:val="22"/>
        </w:rPr>
      </w:pPr>
      <w:r w:rsidRPr="005D3F0B">
        <w:rPr>
          <w:rFonts w:ascii="Calibri" w:hAnsi="Calibri" w:cs="Calibri"/>
          <w:b/>
          <w:bCs/>
          <w:sz w:val="22"/>
          <w:szCs w:val="22"/>
        </w:rPr>
        <w:t>Mentor</w:t>
      </w:r>
      <w:r w:rsidRPr="005D3F0B">
        <w:rPr>
          <w:rFonts w:ascii="Calibri" w:hAnsi="Calibri" w:cs="Calibri"/>
          <w:sz w:val="22"/>
          <w:szCs w:val="22"/>
        </w:rPr>
        <w:t>, 2-3 year training program in preclinical and clinical pharmacokine</w:t>
      </w:r>
      <w:r w:rsidR="00CA248B" w:rsidRPr="005D3F0B">
        <w:rPr>
          <w:rFonts w:ascii="Calibri" w:hAnsi="Calibri" w:cs="Calibri"/>
          <w:sz w:val="22"/>
          <w:szCs w:val="22"/>
        </w:rPr>
        <w:t>tics/pharmacodynamics research</w:t>
      </w:r>
      <w:r w:rsidR="00CA248B" w:rsidRPr="005D3F0B">
        <w:rPr>
          <w:rFonts w:ascii="Calibri" w:hAnsi="Calibri" w:cs="Calibri"/>
          <w:color w:val="1F497D"/>
          <w:sz w:val="22"/>
          <w:szCs w:val="22"/>
        </w:rPr>
        <w:t>, University of Michigan</w:t>
      </w:r>
      <w:r w:rsidR="00CA248B" w:rsidRPr="005D3F0B">
        <w:rPr>
          <w:rFonts w:ascii="Calibri" w:hAnsi="Calibri" w:cs="Calibri"/>
          <w:sz w:val="22"/>
          <w:szCs w:val="22"/>
        </w:rPr>
        <w:t>, College of Pharmacy</w:t>
      </w:r>
      <w:r w:rsidRPr="005D3F0B">
        <w:rPr>
          <w:rFonts w:ascii="Calibri" w:hAnsi="Calibri" w:cs="Calibri"/>
          <w:sz w:val="22"/>
          <w:szCs w:val="22"/>
        </w:rPr>
        <w:t xml:space="preserve">: </w:t>
      </w:r>
    </w:p>
    <w:p w14:paraId="27232F25" w14:textId="4103E3B7" w:rsidR="00F57EF1" w:rsidRDefault="00F57EF1" w:rsidP="00CA248B">
      <w:pPr>
        <w:widowControl/>
        <w:ind w:left="360"/>
        <w:jc w:val="both"/>
        <w:rPr>
          <w:rFonts w:ascii="Calibri" w:hAnsi="Calibri" w:cs="Calibri"/>
          <w:sz w:val="22"/>
          <w:szCs w:val="22"/>
        </w:rPr>
      </w:pPr>
      <w:r>
        <w:rPr>
          <w:rFonts w:ascii="Calibri" w:hAnsi="Calibri" w:cs="Calibri"/>
          <w:sz w:val="22"/>
          <w:szCs w:val="22"/>
        </w:rPr>
        <w:t>Feng Li, PhD (2017-2018)</w:t>
      </w:r>
    </w:p>
    <w:p w14:paraId="1D59B029" w14:textId="04CC27E5" w:rsidR="00F57EF1" w:rsidRDefault="00F57EF1" w:rsidP="00CA248B">
      <w:pPr>
        <w:widowControl/>
        <w:ind w:left="360"/>
        <w:jc w:val="both"/>
        <w:rPr>
          <w:rFonts w:ascii="Calibri" w:hAnsi="Calibri" w:cs="Calibri"/>
          <w:sz w:val="22"/>
          <w:szCs w:val="22"/>
        </w:rPr>
      </w:pPr>
      <w:r>
        <w:rPr>
          <w:rFonts w:ascii="Calibri" w:hAnsi="Calibri" w:cs="Calibri"/>
          <w:sz w:val="22"/>
          <w:szCs w:val="22"/>
        </w:rPr>
        <w:t>Pan Shu, PhD (2018-2020)</w:t>
      </w:r>
    </w:p>
    <w:p w14:paraId="7BDA41F3" w14:textId="29EA5207" w:rsidR="00CA248B" w:rsidRPr="005D3F0B" w:rsidRDefault="006030A8" w:rsidP="00CA248B">
      <w:pPr>
        <w:widowControl/>
        <w:ind w:left="360"/>
        <w:jc w:val="both"/>
        <w:rPr>
          <w:rFonts w:ascii="Calibri" w:hAnsi="Calibri" w:cs="Calibri"/>
          <w:sz w:val="22"/>
          <w:szCs w:val="22"/>
        </w:rPr>
      </w:pPr>
      <w:r w:rsidRPr="005D3F0B">
        <w:rPr>
          <w:rFonts w:ascii="Calibri" w:hAnsi="Calibri" w:cs="Calibri"/>
          <w:sz w:val="22"/>
          <w:szCs w:val="22"/>
        </w:rPr>
        <w:t>Ryan Crass</w:t>
      </w:r>
      <w:r w:rsidR="00AD056B" w:rsidRPr="005D3F0B">
        <w:rPr>
          <w:rFonts w:ascii="Calibri" w:hAnsi="Calibri" w:cs="Calibri"/>
          <w:sz w:val="22"/>
          <w:szCs w:val="22"/>
        </w:rPr>
        <w:t>, PharmD</w:t>
      </w:r>
      <w:r w:rsidRPr="005D3F0B">
        <w:rPr>
          <w:rFonts w:ascii="Calibri" w:hAnsi="Calibri" w:cs="Calibri"/>
          <w:sz w:val="22"/>
          <w:szCs w:val="22"/>
        </w:rPr>
        <w:t xml:space="preserve"> (July 2017-</w:t>
      </w:r>
      <w:r w:rsidR="00A801CD" w:rsidRPr="005D3F0B">
        <w:rPr>
          <w:rFonts w:ascii="Calibri" w:hAnsi="Calibri" w:cs="Calibri"/>
          <w:sz w:val="22"/>
          <w:szCs w:val="22"/>
        </w:rPr>
        <w:t>June 2019</w:t>
      </w:r>
      <w:r w:rsidRPr="005D3F0B">
        <w:rPr>
          <w:rFonts w:ascii="Calibri" w:hAnsi="Calibri" w:cs="Calibri"/>
          <w:sz w:val="22"/>
          <w:szCs w:val="22"/>
        </w:rPr>
        <w:t>)</w:t>
      </w:r>
    </w:p>
    <w:p w14:paraId="7F20F51E" w14:textId="4D43AB7C" w:rsidR="006030A8" w:rsidRDefault="00AD056B" w:rsidP="00CA248B">
      <w:pPr>
        <w:widowControl/>
        <w:ind w:left="360"/>
        <w:jc w:val="both"/>
        <w:rPr>
          <w:rFonts w:ascii="Calibri" w:hAnsi="Calibri" w:cs="Calibri"/>
          <w:sz w:val="22"/>
          <w:szCs w:val="22"/>
        </w:rPr>
      </w:pPr>
      <w:r w:rsidRPr="005D3F0B">
        <w:rPr>
          <w:rFonts w:ascii="Calibri" w:hAnsi="Calibri" w:cs="Calibri"/>
          <w:sz w:val="22"/>
          <w:szCs w:val="22"/>
        </w:rPr>
        <w:t xml:space="preserve">Ernane Souza, PhD (September 2018- </w:t>
      </w:r>
      <w:r w:rsidR="00EA5F7E" w:rsidRPr="005D3F0B">
        <w:rPr>
          <w:rFonts w:ascii="Calibri" w:hAnsi="Calibri" w:cs="Calibri"/>
          <w:sz w:val="22"/>
          <w:szCs w:val="22"/>
        </w:rPr>
        <w:t>June 2020</w:t>
      </w:r>
      <w:r w:rsidRPr="005D3F0B">
        <w:rPr>
          <w:rFonts w:ascii="Calibri" w:hAnsi="Calibri" w:cs="Calibri"/>
          <w:sz w:val="22"/>
          <w:szCs w:val="22"/>
        </w:rPr>
        <w:t>)</w:t>
      </w:r>
    </w:p>
    <w:p w14:paraId="57814A47" w14:textId="21CB7F45" w:rsidR="00F57EF1" w:rsidRDefault="00F57EF1" w:rsidP="00CA248B">
      <w:pPr>
        <w:widowControl/>
        <w:ind w:left="360"/>
        <w:jc w:val="both"/>
        <w:rPr>
          <w:rFonts w:ascii="Calibri" w:hAnsi="Calibri" w:cs="Calibri"/>
          <w:sz w:val="22"/>
          <w:szCs w:val="22"/>
        </w:rPr>
      </w:pPr>
      <w:r>
        <w:rPr>
          <w:rFonts w:ascii="Calibri" w:hAnsi="Calibri" w:cs="Calibri"/>
          <w:sz w:val="22"/>
          <w:szCs w:val="22"/>
        </w:rPr>
        <w:t>Lu Wang, PhD (2019-2023)</w:t>
      </w:r>
    </w:p>
    <w:p w14:paraId="67DE98A0" w14:textId="4F6C640F" w:rsidR="00F57EF1" w:rsidRDefault="00F57EF1" w:rsidP="00CA248B">
      <w:pPr>
        <w:widowControl/>
        <w:ind w:left="360"/>
        <w:jc w:val="both"/>
        <w:rPr>
          <w:rFonts w:ascii="Calibri" w:hAnsi="Calibri" w:cs="Calibri"/>
          <w:sz w:val="22"/>
          <w:szCs w:val="22"/>
        </w:rPr>
      </w:pPr>
      <w:r>
        <w:rPr>
          <w:rFonts w:ascii="Calibri" w:hAnsi="Calibri" w:cs="Calibri"/>
          <w:sz w:val="22"/>
          <w:szCs w:val="22"/>
        </w:rPr>
        <w:t>John Takyi-Williams, PhD (2021-2024)</w:t>
      </w:r>
    </w:p>
    <w:p w14:paraId="693AB122" w14:textId="3E94A499" w:rsidR="00F57EF1" w:rsidRPr="005D3F0B" w:rsidRDefault="00F57EF1" w:rsidP="00CA248B">
      <w:pPr>
        <w:widowControl/>
        <w:ind w:left="360"/>
        <w:jc w:val="both"/>
        <w:rPr>
          <w:rFonts w:ascii="Calibri" w:hAnsi="Calibri" w:cs="Calibri"/>
          <w:sz w:val="22"/>
          <w:szCs w:val="22"/>
        </w:rPr>
      </w:pPr>
      <w:r>
        <w:rPr>
          <w:rFonts w:ascii="Calibri" w:hAnsi="Calibri" w:cs="Calibri"/>
          <w:sz w:val="22"/>
          <w:szCs w:val="22"/>
        </w:rPr>
        <w:t>Tuyen Nguyen, PhD (2024 - Present)</w:t>
      </w:r>
    </w:p>
    <w:p w14:paraId="2E688B31" w14:textId="6B9FBBF5" w:rsidR="00D358FD" w:rsidRPr="005D3F0B" w:rsidRDefault="00D358FD" w:rsidP="001C4993">
      <w:pPr>
        <w:widowControl/>
        <w:spacing w:before="240" w:after="100"/>
        <w:jc w:val="both"/>
        <w:rPr>
          <w:rFonts w:ascii="Calibri" w:hAnsi="Calibri" w:cs="Calibri"/>
          <w:b/>
          <w:bCs/>
          <w:i/>
          <w:iCs/>
          <w:sz w:val="22"/>
          <w:szCs w:val="22"/>
        </w:rPr>
      </w:pPr>
      <w:r w:rsidRPr="005D3F0B">
        <w:rPr>
          <w:rFonts w:ascii="Calibri" w:hAnsi="Calibri" w:cs="Calibri"/>
          <w:b/>
          <w:bCs/>
          <w:i/>
          <w:iCs/>
          <w:sz w:val="22"/>
          <w:szCs w:val="22"/>
        </w:rPr>
        <w:t>Infectious Diseases Pharmacotherapy</w:t>
      </w:r>
      <w:r w:rsidR="00DA6661">
        <w:rPr>
          <w:rFonts w:ascii="Calibri" w:hAnsi="Calibri" w:cs="Calibri"/>
          <w:b/>
          <w:bCs/>
          <w:i/>
          <w:iCs/>
          <w:sz w:val="22"/>
          <w:szCs w:val="22"/>
        </w:rPr>
        <w:t xml:space="preserve"> Postdoctoral </w:t>
      </w:r>
      <w:r w:rsidR="00DA6661" w:rsidRPr="005D3F0B">
        <w:rPr>
          <w:rFonts w:ascii="Calibri" w:hAnsi="Calibri" w:cs="Calibri"/>
          <w:b/>
          <w:bCs/>
          <w:i/>
          <w:iCs/>
          <w:sz w:val="22"/>
          <w:szCs w:val="22"/>
        </w:rPr>
        <w:t>Fellowship</w:t>
      </w:r>
    </w:p>
    <w:p w14:paraId="7BB0A40C" w14:textId="77777777" w:rsidR="00CA248B" w:rsidRPr="005D3F0B" w:rsidRDefault="00D358FD" w:rsidP="00CA248B">
      <w:pPr>
        <w:widowControl/>
        <w:ind w:left="360"/>
        <w:jc w:val="both"/>
        <w:rPr>
          <w:rFonts w:ascii="Calibri" w:hAnsi="Calibri" w:cs="Calibri"/>
          <w:sz w:val="22"/>
          <w:szCs w:val="22"/>
        </w:rPr>
      </w:pPr>
      <w:r w:rsidRPr="005D3F0B">
        <w:rPr>
          <w:rFonts w:ascii="Calibri" w:hAnsi="Calibri" w:cs="Calibri"/>
          <w:b/>
          <w:bCs/>
          <w:sz w:val="22"/>
          <w:szCs w:val="22"/>
        </w:rPr>
        <w:t>Co-director</w:t>
      </w:r>
      <w:r w:rsidRPr="005D3F0B">
        <w:rPr>
          <w:rFonts w:ascii="Calibri" w:hAnsi="Calibri" w:cs="Calibri"/>
          <w:sz w:val="22"/>
          <w:szCs w:val="22"/>
        </w:rPr>
        <w:t>, 2-3 year training program in infectious dise</w:t>
      </w:r>
      <w:r w:rsidR="00CA248B" w:rsidRPr="005D3F0B">
        <w:rPr>
          <w:rFonts w:ascii="Calibri" w:hAnsi="Calibri" w:cs="Calibri"/>
          <w:sz w:val="22"/>
          <w:szCs w:val="22"/>
        </w:rPr>
        <w:t>ases pharmacotherapy research, Albany College of Pharmacy and Health Sciences:</w:t>
      </w:r>
    </w:p>
    <w:p w14:paraId="42926AFA" w14:textId="77777777" w:rsidR="00CA248B" w:rsidRPr="005D3F0B" w:rsidRDefault="00D358FD" w:rsidP="00CA248B">
      <w:pPr>
        <w:widowControl/>
        <w:ind w:left="360"/>
        <w:jc w:val="both"/>
        <w:rPr>
          <w:rFonts w:ascii="Calibri" w:hAnsi="Calibri" w:cs="Calibri"/>
          <w:sz w:val="22"/>
          <w:szCs w:val="22"/>
        </w:rPr>
      </w:pPr>
      <w:r w:rsidRPr="005D3F0B">
        <w:rPr>
          <w:rFonts w:ascii="Calibri" w:hAnsi="Calibri" w:cs="Calibri"/>
          <w:sz w:val="22"/>
          <w:szCs w:val="22"/>
        </w:rPr>
        <w:lastRenderedPageBreak/>
        <w:t>Jill Butterfield</w:t>
      </w:r>
      <w:r w:rsidR="00AD056B" w:rsidRPr="005D3F0B">
        <w:rPr>
          <w:rFonts w:ascii="Calibri" w:hAnsi="Calibri" w:cs="Calibri"/>
          <w:sz w:val="22"/>
          <w:szCs w:val="22"/>
        </w:rPr>
        <w:t>, PharmD</w:t>
      </w:r>
      <w:r w:rsidR="00CA248B" w:rsidRPr="005D3F0B">
        <w:rPr>
          <w:rFonts w:ascii="Calibri" w:hAnsi="Calibri" w:cs="Calibri"/>
          <w:sz w:val="22"/>
          <w:szCs w:val="22"/>
        </w:rPr>
        <w:t xml:space="preserve"> (May 2010-June 2013)</w:t>
      </w:r>
    </w:p>
    <w:p w14:paraId="061ED429" w14:textId="77777777" w:rsidR="00D358FD" w:rsidRPr="005D3F0B" w:rsidRDefault="00D358FD" w:rsidP="00CA248B">
      <w:pPr>
        <w:widowControl/>
        <w:ind w:left="360"/>
        <w:jc w:val="both"/>
        <w:rPr>
          <w:rFonts w:ascii="Calibri" w:hAnsi="Calibri" w:cs="Calibri"/>
          <w:sz w:val="22"/>
          <w:szCs w:val="22"/>
        </w:rPr>
      </w:pPr>
      <w:r w:rsidRPr="005D3F0B">
        <w:rPr>
          <w:rFonts w:ascii="Calibri" w:hAnsi="Calibri" w:cs="Calibri"/>
          <w:sz w:val="22"/>
          <w:szCs w:val="22"/>
        </w:rPr>
        <w:t>Dimitriy Matirosov</w:t>
      </w:r>
      <w:r w:rsidR="00AD056B" w:rsidRPr="005D3F0B">
        <w:rPr>
          <w:rFonts w:ascii="Calibri" w:hAnsi="Calibri" w:cs="Calibri"/>
          <w:sz w:val="22"/>
          <w:szCs w:val="22"/>
        </w:rPr>
        <w:t>, PharmD</w:t>
      </w:r>
      <w:r w:rsidRPr="005D3F0B">
        <w:rPr>
          <w:rFonts w:ascii="Calibri" w:hAnsi="Calibri" w:cs="Calibri"/>
          <w:sz w:val="22"/>
          <w:szCs w:val="22"/>
        </w:rPr>
        <w:t xml:space="preserve"> (July 2014 – May 2015).</w:t>
      </w:r>
    </w:p>
    <w:p w14:paraId="67BDEC7A" w14:textId="77777777" w:rsidR="00CA248B" w:rsidRPr="005D3F0B" w:rsidRDefault="00CA248B" w:rsidP="00CA248B">
      <w:pPr>
        <w:widowControl/>
        <w:ind w:left="360"/>
        <w:jc w:val="both"/>
        <w:rPr>
          <w:rFonts w:ascii="Calibri" w:hAnsi="Calibri" w:cs="Calibri"/>
          <w:sz w:val="22"/>
          <w:szCs w:val="22"/>
        </w:rPr>
      </w:pPr>
    </w:p>
    <w:p w14:paraId="7C25FE60" w14:textId="2A3A5BB2" w:rsidR="003D31D9" w:rsidRPr="005D3F0B" w:rsidRDefault="00FE1BF0" w:rsidP="001C4993">
      <w:pPr>
        <w:widowControl/>
        <w:spacing w:before="120" w:after="100"/>
        <w:jc w:val="both"/>
        <w:rPr>
          <w:rFonts w:ascii="Calibri" w:hAnsi="Calibri" w:cs="Calibri"/>
          <w:b/>
          <w:bCs/>
          <w:i/>
          <w:iCs/>
          <w:sz w:val="22"/>
          <w:szCs w:val="22"/>
        </w:rPr>
      </w:pPr>
      <w:r>
        <w:rPr>
          <w:rFonts w:ascii="Calibri" w:hAnsi="Calibri" w:cs="Calibri"/>
          <w:b/>
          <w:bCs/>
          <w:i/>
          <w:iCs/>
          <w:sz w:val="22"/>
          <w:szCs w:val="22"/>
        </w:rPr>
        <w:t xml:space="preserve">External </w:t>
      </w:r>
      <w:r w:rsidR="004B70E4" w:rsidRPr="005D3F0B">
        <w:rPr>
          <w:rFonts w:ascii="Calibri" w:hAnsi="Calibri" w:cs="Calibri"/>
          <w:b/>
          <w:bCs/>
          <w:i/>
          <w:iCs/>
          <w:sz w:val="22"/>
          <w:szCs w:val="22"/>
        </w:rPr>
        <w:t xml:space="preserve">Graduate </w:t>
      </w:r>
      <w:r w:rsidR="0065480E" w:rsidRPr="005D3F0B">
        <w:rPr>
          <w:rFonts w:ascii="Calibri" w:hAnsi="Calibri" w:cs="Calibri"/>
          <w:b/>
          <w:bCs/>
          <w:i/>
          <w:iCs/>
          <w:sz w:val="22"/>
          <w:szCs w:val="22"/>
        </w:rPr>
        <w:t>Thesis</w:t>
      </w:r>
      <w:r>
        <w:rPr>
          <w:rFonts w:ascii="Calibri" w:hAnsi="Calibri" w:cs="Calibri"/>
          <w:b/>
          <w:bCs/>
          <w:i/>
          <w:iCs/>
          <w:sz w:val="22"/>
          <w:szCs w:val="22"/>
        </w:rPr>
        <w:t xml:space="preserve"> Advisor</w:t>
      </w:r>
    </w:p>
    <w:p w14:paraId="589CA4F4" w14:textId="77777777" w:rsidR="009C7B91" w:rsidRPr="005D3F0B" w:rsidRDefault="004C047B" w:rsidP="001C4993">
      <w:pPr>
        <w:widowControl/>
        <w:spacing w:after="100"/>
        <w:ind w:left="360"/>
        <w:jc w:val="both"/>
        <w:rPr>
          <w:rFonts w:ascii="Calibri" w:hAnsi="Calibri" w:cs="Calibri"/>
          <w:b/>
          <w:bCs/>
          <w:sz w:val="22"/>
          <w:szCs w:val="22"/>
        </w:rPr>
      </w:pPr>
      <w:r w:rsidRPr="005D3F0B">
        <w:rPr>
          <w:rFonts w:ascii="Calibri" w:hAnsi="Calibri" w:cs="Calibri"/>
          <w:b/>
          <w:bCs/>
          <w:sz w:val="22"/>
          <w:szCs w:val="22"/>
        </w:rPr>
        <w:t xml:space="preserve">PhD </w:t>
      </w:r>
      <w:r w:rsidR="00EA5F7E" w:rsidRPr="005D3F0B">
        <w:rPr>
          <w:rFonts w:ascii="Calibri" w:hAnsi="Calibri" w:cs="Calibri"/>
          <w:b/>
          <w:bCs/>
          <w:sz w:val="22"/>
          <w:szCs w:val="22"/>
        </w:rPr>
        <w:t xml:space="preserve">Thesis </w:t>
      </w:r>
      <w:r w:rsidRPr="005D3F0B">
        <w:rPr>
          <w:rFonts w:ascii="Calibri" w:hAnsi="Calibri" w:cs="Calibri"/>
          <w:b/>
          <w:bCs/>
          <w:sz w:val="22"/>
          <w:szCs w:val="22"/>
        </w:rPr>
        <w:t>Committee</w:t>
      </w:r>
      <w:r w:rsidR="009C7B91" w:rsidRPr="005D3F0B">
        <w:rPr>
          <w:rFonts w:ascii="Calibri" w:hAnsi="Calibri" w:cs="Calibri"/>
          <w:b/>
          <w:bCs/>
          <w:sz w:val="22"/>
          <w:szCs w:val="22"/>
        </w:rPr>
        <w:t>:</w:t>
      </w:r>
    </w:p>
    <w:p w14:paraId="4C96B5BB" w14:textId="60BD814A" w:rsidR="00DA6661" w:rsidRDefault="00DA6661" w:rsidP="001C4993">
      <w:pPr>
        <w:widowControl/>
        <w:spacing w:after="100"/>
        <w:ind w:left="360"/>
        <w:jc w:val="both"/>
        <w:rPr>
          <w:rFonts w:ascii="Calibri" w:hAnsi="Calibri" w:cs="Calibri"/>
          <w:bCs/>
          <w:sz w:val="22"/>
          <w:szCs w:val="22"/>
        </w:rPr>
      </w:pPr>
      <w:r>
        <w:rPr>
          <w:rFonts w:ascii="Calibri" w:hAnsi="Calibri" w:cs="Calibri"/>
          <w:bCs/>
          <w:sz w:val="22"/>
          <w:szCs w:val="22"/>
        </w:rPr>
        <w:t>Harikat Singh Arora, BS (August 2024 – Present), Biomedical Engineering, University of Michigan</w:t>
      </w:r>
    </w:p>
    <w:p w14:paraId="0C711D0E" w14:textId="69FA90ED" w:rsidR="004C047B" w:rsidRPr="005D3F0B" w:rsidRDefault="004C047B" w:rsidP="001C4993">
      <w:pPr>
        <w:widowControl/>
        <w:spacing w:after="100"/>
        <w:ind w:left="360"/>
        <w:jc w:val="both"/>
        <w:rPr>
          <w:rFonts w:ascii="Calibri" w:eastAsia="ArialMT" w:hAnsi="Calibri" w:cs="Calibri"/>
          <w:snapToGrid/>
          <w:sz w:val="22"/>
          <w:szCs w:val="22"/>
        </w:rPr>
      </w:pPr>
      <w:r w:rsidRPr="005D3F0B">
        <w:rPr>
          <w:rFonts w:ascii="Calibri" w:hAnsi="Calibri" w:cs="Calibri"/>
          <w:bCs/>
          <w:sz w:val="22"/>
          <w:szCs w:val="22"/>
        </w:rPr>
        <w:t>Natalie Boyd</w:t>
      </w:r>
      <w:r w:rsidR="00AD056B" w:rsidRPr="005D3F0B">
        <w:rPr>
          <w:rFonts w:ascii="Calibri" w:hAnsi="Calibri" w:cs="Calibri"/>
          <w:bCs/>
          <w:sz w:val="22"/>
          <w:szCs w:val="22"/>
        </w:rPr>
        <w:t>, PharmD</w:t>
      </w:r>
      <w:r w:rsidRPr="005D3F0B">
        <w:rPr>
          <w:rFonts w:ascii="Calibri" w:hAnsi="Calibri" w:cs="Calibri"/>
          <w:bCs/>
          <w:sz w:val="22"/>
          <w:szCs w:val="22"/>
        </w:rPr>
        <w:t xml:space="preserve"> (July 2016- </w:t>
      </w:r>
      <w:r w:rsidR="00EA5F7E" w:rsidRPr="005D3F0B">
        <w:rPr>
          <w:rFonts w:ascii="Calibri" w:hAnsi="Calibri" w:cs="Calibri"/>
          <w:bCs/>
          <w:sz w:val="22"/>
          <w:szCs w:val="22"/>
        </w:rPr>
        <w:t>August 2020</w:t>
      </w:r>
      <w:r w:rsidRPr="005D3F0B">
        <w:rPr>
          <w:rFonts w:ascii="Calibri" w:hAnsi="Calibri" w:cs="Calibri"/>
          <w:bCs/>
          <w:sz w:val="22"/>
          <w:szCs w:val="22"/>
        </w:rPr>
        <w:t xml:space="preserve">). </w:t>
      </w:r>
      <w:r w:rsidRPr="005D3F0B">
        <w:rPr>
          <w:rFonts w:ascii="Calibri" w:eastAsia="Arial-BoldMT" w:hAnsi="Calibri" w:cs="Calibri"/>
          <w:bCs/>
          <w:snapToGrid/>
          <w:sz w:val="22"/>
          <w:szCs w:val="22"/>
        </w:rPr>
        <w:t xml:space="preserve">Examination of Non-Antibiotic Drugs against </w:t>
      </w:r>
      <w:r w:rsidRPr="005D3F0B">
        <w:rPr>
          <w:rFonts w:ascii="Calibri" w:eastAsia="Arial-BoldMT" w:hAnsi="Calibri" w:cs="Calibri"/>
          <w:bCs/>
          <w:i/>
          <w:iCs/>
          <w:snapToGrid/>
          <w:sz w:val="22"/>
          <w:szCs w:val="22"/>
        </w:rPr>
        <w:t xml:space="preserve">Staphylococcus aureus </w:t>
      </w:r>
      <w:r w:rsidRPr="005D3F0B">
        <w:rPr>
          <w:rFonts w:ascii="Calibri" w:eastAsia="Arial-BoldMT" w:hAnsi="Calibri" w:cs="Calibri"/>
          <w:bCs/>
          <w:snapToGrid/>
          <w:sz w:val="22"/>
          <w:szCs w:val="22"/>
        </w:rPr>
        <w:t>Using Novel Screening Assays. Translational Sciences, The University of Texas at Austin,</w:t>
      </w:r>
      <w:r w:rsidRPr="005D3F0B">
        <w:rPr>
          <w:rFonts w:ascii="Calibri" w:eastAsia="Arial-BoldMT" w:hAnsi="Calibri" w:cs="Calibri"/>
          <w:b/>
          <w:bCs/>
          <w:snapToGrid/>
          <w:sz w:val="22"/>
          <w:szCs w:val="22"/>
        </w:rPr>
        <w:t xml:space="preserve"> </w:t>
      </w:r>
      <w:r w:rsidRPr="005D3F0B">
        <w:rPr>
          <w:rFonts w:ascii="Calibri" w:eastAsia="ArialMT" w:hAnsi="Calibri" w:cs="Calibri"/>
          <w:snapToGrid/>
          <w:sz w:val="22"/>
          <w:szCs w:val="22"/>
        </w:rPr>
        <w:t>The University of Texas Health Science Center at San Antonio, San Antonio, TX.</w:t>
      </w:r>
    </w:p>
    <w:p w14:paraId="6A745197" w14:textId="77777777" w:rsidR="00EA5F7E" w:rsidRPr="005D3F0B" w:rsidRDefault="00EA5F7E" w:rsidP="00EA5F7E">
      <w:pPr>
        <w:widowControl/>
        <w:spacing w:after="100"/>
        <w:ind w:left="360"/>
        <w:jc w:val="both"/>
        <w:rPr>
          <w:rFonts w:ascii="Calibri" w:hAnsi="Calibri" w:cs="Calibri"/>
          <w:bCs/>
          <w:sz w:val="22"/>
          <w:szCs w:val="22"/>
        </w:rPr>
      </w:pPr>
      <w:r w:rsidRPr="005D3F0B">
        <w:rPr>
          <w:rFonts w:ascii="Calibri" w:hAnsi="Calibri" w:cs="Calibri"/>
          <w:bCs/>
          <w:sz w:val="22"/>
          <w:szCs w:val="22"/>
        </w:rPr>
        <w:t>Gloria Wong, MBBS, Hon. Bsc (June 2019). A pharmacokinetic-pharmacodynamic evaluation of beta-lactam antibiotics TDM-guided dose adjustment in critically ill patients. College of Medicine, University of Queensland, Queensland, Australia. Role: Examiner.</w:t>
      </w:r>
    </w:p>
    <w:p w14:paraId="0B6AEDD8" w14:textId="77777777" w:rsidR="003D31D9" w:rsidRPr="005D3F0B" w:rsidRDefault="00DE69A1" w:rsidP="001C4993">
      <w:pPr>
        <w:widowControl/>
        <w:spacing w:after="100"/>
        <w:ind w:left="360"/>
        <w:jc w:val="both"/>
        <w:rPr>
          <w:rFonts w:ascii="Calibri" w:hAnsi="Calibri" w:cs="Calibri"/>
          <w:sz w:val="22"/>
          <w:szCs w:val="22"/>
        </w:rPr>
      </w:pPr>
      <w:r w:rsidRPr="005D3F0B">
        <w:rPr>
          <w:rFonts w:ascii="Calibri" w:hAnsi="Calibri" w:cs="Calibri"/>
          <w:b/>
          <w:bCs/>
          <w:sz w:val="22"/>
          <w:szCs w:val="22"/>
        </w:rPr>
        <w:t>Master’s</w:t>
      </w:r>
      <w:r w:rsidR="003D31D9" w:rsidRPr="005D3F0B">
        <w:rPr>
          <w:rFonts w:ascii="Calibri" w:hAnsi="Calibri" w:cs="Calibri"/>
          <w:b/>
          <w:bCs/>
          <w:sz w:val="22"/>
          <w:szCs w:val="22"/>
        </w:rPr>
        <w:t xml:space="preserve"> Thesis Committee: </w:t>
      </w:r>
      <w:r w:rsidR="003D31D9" w:rsidRPr="005D3F0B">
        <w:rPr>
          <w:rFonts w:ascii="Calibri" w:hAnsi="Calibri" w:cs="Calibri"/>
          <w:sz w:val="22"/>
          <w:szCs w:val="22"/>
        </w:rPr>
        <w:t>Rita Jakiche (June 2004). The cost effectiveness of two strategies for vaccinating patients with Hepatitis C virus against Hepatitis A and Hepatitis B.</w:t>
      </w:r>
      <w:r w:rsidR="00CD3F75" w:rsidRPr="005D3F0B">
        <w:rPr>
          <w:rFonts w:ascii="Calibri" w:hAnsi="Calibri" w:cs="Calibri"/>
          <w:sz w:val="22"/>
          <w:szCs w:val="22"/>
        </w:rPr>
        <w:t xml:space="preserve"> University of New Mexico, College of Pharmacy.</w:t>
      </w:r>
    </w:p>
    <w:p w14:paraId="20331EBC" w14:textId="77777777" w:rsidR="00DE69A1" w:rsidRPr="005D3F0B" w:rsidRDefault="00DE69A1" w:rsidP="001C4993">
      <w:pPr>
        <w:widowControl/>
        <w:spacing w:after="120"/>
        <w:ind w:left="360"/>
        <w:jc w:val="both"/>
        <w:rPr>
          <w:rFonts w:ascii="Calibri" w:hAnsi="Calibri" w:cs="Calibri"/>
          <w:iCs/>
          <w:sz w:val="22"/>
          <w:szCs w:val="22"/>
        </w:rPr>
      </w:pPr>
      <w:r w:rsidRPr="005D3F0B">
        <w:rPr>
          <w:rFonts w:ascii="Calibri" w:hAnsi="Calibri" w:cs="Calibri"/>
          <w:b/>
          <w:bCs/>
          <w:sz w:val="22"/>
          <w:szCs w:val="22"/>
        </w:rPr>
        <w:t>Master’s</w:t>
      </w:r>
      <w:r w:rsidR="004B70E4" w:rsidRPr="005D3F0B">
        <w:rPr>
          <w:rFonts w:ascii="Calibri" w:hAnsi="Calibri" w:cs="Calibri"/>
          <w:b/>
          <w:bCs/>
          <w:sz w:val="22"/>
          <w:szCs w:val="22"/>
        </w:rPr>
        <w:t xml:space="preserve"> Thesis Committee: </w:t>
      </w:r>
      <w:r w:rsidR="004B70E4" w:rsidRPr="005D3F0B">
        <w:rPr>
          <w:rFonts w:ascii="Calibri" w:hAnsi="Calibri" w:cs="Calibri"/>
          <w:bCs/>
          <w:sz w:val="22"/>
          <w:szCs w:val="22"/>
        </w:rPr>
        <w:t xml:space="preserve">Riddhi Shah (May 2014). </w:t>
      </w:r>
      <w:r w:rsidR="004B70E4" w:rsidRPr="005D3F0B">
        <w:rPr>
          <w:rFonts w:ascii="Calibri" w:hAnsi="Calibri" w:cs="Calibri"/>
          <w:iCs/>
          <w:sz w:val="22"/>
          <w:szCs w:val="22"/>
        </w:rPr>
        <w:t xml:space="preserve">Identification of the markers of antibiotic resistance in daptomycin non-susceptible strains of </w:t>
      </w:r>
      <w:r w:rsidR="004B70E4" w:rsidRPr="005D3F0B">
        <w:rPr>
          <w:rFonts w:ascii="Calibri" w:hAnsi="Calibri" w:cs="Calibri"/>
          <w:i/>
          <w:iCs/>
          <w:sz w:val="22"/>
          <w:szCs w:val="22"/>
        </w:rPr>
        <w:t>Staphylococcus aureus</w:t>
      </w:r>
      <w:r w:rsidR="004B70E4" w:rsidRPr="005D3F0B">
        <w:rPr>
          <w:rFonts w:ascii="Calibri" w:hAnsi="Calibri" w:cs="Calibri"/>
          <w:iCs/>
          <w:sz w:val="22"/>
          <w:szCs w:val="22"/>
        </w:rPr>
        <w:t>.</w:t>
      </w:r>
      <w:r w:rsidR="00CD3F75" w:rsidRPr="005D3F0B">
        <w:rPr>
          <w:rFonts w:ascii="Calibri" w:hAnsi="Calibri" w:cs="Calibri"/>
          <w:sz w:val="22"/>
          <w:szCs w:val="22"/>
        </w:rPr>
        <w:t xml:space="preserve"> Albany College of Pharmacy and Health Sciences.</w:t>
      </w:r>
    </w:p>
    <w:p w14:paraId="642ECCAA" w14:textId="77777777" w:rsidR="00C419A4" w:rsidRPr="005D3F0B" w:rsidRDefault="00C419A4" w:rsidP="001C4993">
      <w:pPr>
        <w:widowControl/>
        <w:spacing w:after="100"/>
        <w:jc w:val="both"/>
        <w:rPr>
          <w:rFonts w:ascii="Calibri" w:hAnsi="Calibri" w:cs="Calibri"/>
          <w:b/>
          <w:bCs/>
          <w:i/>
          <w:iCs/>
          <w:sz w:val="22"/>
          <w:szCs w:val="22"/>
        </w:rPr>
      </w:pPr>
      <w:r w:rsidRPr="005D3F0B">
        <w:rPr>
          <w:rFonts w:ascii="Calibri" w:hAnsi="Calibri" w:cs="Calibri"/>
          <w:b/>
          <w:bCs/>
          <w:i/>
          <w:iCs/>
          <w:sz w:val="22"/>
          <w:szCs w:val="22"/>
        </w:rPr>
        <w:t>Specialized Residency in Infectious Diseases Pharmacotherapy</w:t>
      </w:r>
    </w:p>
    <w:p w14:paraId="726E82B3" w14:textId="77777777" w:rsidR="00CA248B" w:rsidRPr="005D3F0B" w:rsidRDefault="00C419A4" w:rsidP="00CA248B">
      <w:pPr>
        <w:widowControl/>
        <w:ind w:left="360"/>
        <w:jc w:val="both"/>
        <w:rPr>
          <w:rFonts w:ascii="Calibri" w:hAnsi="Calibri" w:cs="Calibri"/>
          <w:sz w:val="22"/>
          <w:szCs w:val="22"/>
        </w:rPr>
      </w:pPr>
      <w:r w:rsidRPr="005D3F0B">
        <w:rPr>
          <w:rFonts w:ascii="Calibri" w:hAnsi="Calibri" w:cs="Calibri"/>
          <w:b/>
          <w:bCs/>
          <w:sz w:val="22"/>
          <w:szCs w:val="22"/>
        </w:rPr>
        <w:t>Co-Director</w:t>
      </w:r>
      <w:r w:rsidRPr="005D3F0B">
        <w:rPr>
          <w:rFonts w:ascii="Calibri" w:hAnsi="Calibri" w:cs="Calibri"/>
          <w:sz w:val="22"/>
          <w:szCs w:val="22"/>
        </w:rPr>
        <w:t xml:space="preserve">, 1 year training program in infectious diseases pharmacotherapy. The American Society of Health System Accredited. </w:t>
      </w:r>
      <w:r w:rsidR="00CA248B" w:rsidRPr="005D3F0B">
        <w:rPr>
          <w:rFonts w:ascii="Calibri" w:hAnsi="Calibri" w:cs="Calibri"/>
          <w:sz w:val="22"/>
          <w:szCs w:val="22"/>
        </w:rPr>
        <w:t xml:space="preserve">University of New Mexico, College of Pharmacy. </w:t>
      </w:r>
      <w:r w:rsidRPr="005D3F0B">
        <w:rPr>
          <w:rFonts w:ascii="Calibri" w:hAnsi="Calibri" w:cs="Calibri"/>
          <w:sz w:val="22"/>
          <w:szCs w:val="22"/>
        </w:rPr>
        <w:t>Resid</w:t>
      </w:r>
      <w:r w:rsidR="00CA248B" w:rsidRPr="005D3F0B">
        <w:rPr>
          <w:rFonts w:ascii="Calibri" w:hAnsi="Calibri" w:cs="Calibri"/>
          <w:sz w:val="22"/>
          <w:szCs w:val="22"/>
        </w:rPr>
        <w:t>ents trained (graduation date):</w:t>
      </w:r>
    </w:p>
    <w:p w14:paraId="14991147" w14:textId="77777777" w:rsidR="00CA248B" w:rsidRPr="005D3F0B" w:rsidRDefault="00C419A4" w:rsidP="00CA248B">
      <w:pPr>
        <w:widowControl/>
        <w:ind w:left="360"/>
        <w:jc w:val="both"/>
        <w:rPr>
          <w:rFonts w:ascii="Calibri" w:hAnsi="Calibri" w:cs="Calibri"/>
          <w:sz w:val="22"/>
          <w:szCs w:val="22"/>
        </w:rPr>
      </w:pPr>
      <w:r w:rsidRPr="005D3F0B">
        <w:rPr>
          <w:rFonts w:ascii="Calibri" w:hAnsi="Calibri" w:cs="Calibri"/>
          <w:sz w:val="22"/>
          <w:szCs w:val="22"/>
        </w:rPr>
        <w:t>Lara H. Nakano</w:t>
      </w:r>
      <w:r w:rsidR="00AD056B" w:rsidRPr="005D3F0B">
        <w:rPr>
          <w:rFonts w:ascii="Calibri" w:hAnsi="Calibri" w:cs="Calibri"/>
          <w:sz w:val="22"/>
          <w:szCs w:val="22"/>
        </w:rPr>
        <w:t>, PharmD</w:t>
      </w:r>
      <w:r w:rsidR="00CA248B" w:rsidRPr="005D3F0B">
        <w:rPr>
          <w:rFonts w:ascii="Calibri" w:hAnsi="Calibri" w:cs="Calibri"/>
          <w:sz w:val="22"/>
          <w:szCs w:val="22"/>
        </w:rPr>
        <w:t xml:space="preserve"> (June 2002)</w:t>
      </w:r>
    </w:p>
    <w:p w14:paraId="4F389B32" w14:textId="77777777" w:rsidR="00CA248B" w:rsidRPr="005D3F0B" w:rsidRDefault="00C419A4" w:rsidP="00CA248B">
      <w:pPr>
        <w:widowControl/>
        <w:ind w:left="360"/>
        <w:jc w:val="both"/>
        <w:rPr>
          <w:rFonts w:ascii="Calibri" w:hAnsi="Calibri" w:cs="Calibri"/>
          <w:sz w:val="22"/>
          <w:szCs w:val="22"/>
        </w:rPr>
      </w:pPr>
      <w:r w:rsidRPr="005D3F0B">
        <w:rPr>
          <w:rFonts w:ascii="Calibri" w:hAnsi="Calibri" w:cs="Calibri"/>
          <w:sz w:val="22"/>
          <w:szCs w:val="22"/>
        </w:rPr>
        <w:t>Agatha C. Graham</w:t>
      </w:r>
      <w:r w:rsidR="00AD056B" w:rsidRPr="005D3F0B">
        <w:rPr>
          <w:rFonts w:ascii="Calibri" w:hAnsi="Calibri" w:cs="Calibri"/>
          <w:sz w:val="22"/>
          <w:szCs w:val="22"/>
        </w:rPr>
        <w:t>, PharmD</w:t>
      </w:r>
      <w:r w:rsidR="00CA248B" w:rsidRPr="005D3F0B">
        <w:rPr>
          <w:rFonts w:ascii="Calibri" w:hAnsi="Calibri" w:cs="Calibri"/>
          <w:sz w:val="22"/>
          <w:szCs w:val="22"/>
        </w:rPr>
        <w:t xml:space="preserve"> (June 2003)</w:t>
      </w:r>
    </w:p>
    <w:p w14:paraId="49A6B52A" w14:textId="77777777" w:rsidR="00CA248B" w:rsidRPr="005D3F0B" w:rsidRDefault="00C419A4" w:rsidP="00CA248B">
      <w:pPr>
        <w:widowControl/>
        <w:ind w:left="360"/>
        <w:jc w:val="both"/>
        <w:rPr>
          <w:rFonts w:ascii="Calibri" w:hAnsi="Calibri" w:cs="Calibri"/>
          <w:sz w:val="22"/>
          <w:szCs w:val="22"/>
        </w:rPr>
      </w:pPr>
      <w:r w:rsidRPr="005D3F0B">
        <w:rPr>
          <w:rFonts w:ascii="Calibri" w:hAnsi="Calibri" w:cs="Calibri"/>
          <w:sz w:val="22"/>
          <w:szCs w:val="22"/>
        </w:rPr>
        <w:t>Katherine Werner</w:t>
      </w:r>
      <w:r w:rsidR="00AD056B" w:rsidRPr="005D3F0B">
        <w:rPr>
          <w:rFonts w:ascii="Calibri" w:hAnsi="Calibri" w:cs="Calibri"/>
          <w:sz w:val="22"/>
          <w:szCs w:val="22"/>
        </w:rPr>
        <w:t>, PharmD</w:t>
      </w:r>
      <w:r w:rsidR="00CA248B" w:rsidRPr="005D3F0B">
        <w:rPr>
          <w:rFonts w:ascii="Calibri" w:hAnsi="Calibri" w:cs="Calibri"/>
          <w:sz w:val="22"/>
          <w:szCs w:val="22"/>
        </w:rPr>
        <w:t xml:space="preserve"> (June 2004)</w:t>
      </w:r>
    </w:p>
    <w:p w14:paraId="1B80EA98" w14:textId="77777777" w:rsidR="00CA248B" w:rsidRPr="005D3F0B" w:rsidRDefault="00C419A4" w:rsidP="00CA248B">
      <w:pPr>
        <w:widowControl/>
        <w:ind w:left="360"/>
        <w:jc w:val="both"/>
        <w:rPr>
          <w:rFonts w:ascii="Calibri" w:hAnsi="Calibri" w:cs="Calibri"/>
          <w:sz w:val="22"/>
          <w:szCs w:val="22"/>
        </w:rPr>
      </w:pPr>
      <w:r w:rsidRPr="005D3F0B">
        <w:rPr>
          <w:rFonts w:ascii="Calibri" w:hAnsi="Calibri" w:cs="Calibri"/>
          <w:sz w:val="22"/>
          <w:szCs w:val="22"/>
        </w:rPr>
        <w:t>Lenka Hrebickova</w:t>
      </w:r>
      <w:r w:rsidR="00AD056B" w:rsidRPr="005D3F0B">
        <w:rPr>
          <w:rFonts w:ascii="Calibri" w:hAnsi="Calibri" w:cs="Calibri"/>
          <w:sz w:val="22"/>
          <w:szCs w:val="22"/>
        </w:rPr>
        <w:t>, PharmD</w:t>
      </w:r>
      <w:r w:rsidR="00CA248B" w:rsidRPr="005D3F0B">
        <w:rPr>
          <w:rFonts w:ascii="Calibri" w:hAnsi="Calibri" w:cs="Calibri"/>
          <w:sz w:val="22"/>
          <w:szCs w:val="22"/>
        </w:rPr>
        <w:t xml:space="preserve"> (June 2005)</w:t>
      </w:r>
    </w:p>
    <w:p w14:paraId="3BB496FF" w14:textId="77777777" w:rsidR="00CA248B" w:rsidRPr="005D3F0B" w:rsidRDefault="00C419A4" w:rsidP="00CA248B">
      <w:pPr>
        <w:widowControl/>
        <w:ind w:left="360"/>
        <w:jc w:val="both"/>
        <w:rPr>
          <w:rFonts w:ascii="Calibri" w:hAnsi="Calibri" w:cs="Calibri"/>
          <w:sz w:val="22"/>
          <w:szCs w:val="22"/>
        </w:rPr>
      </w:pPr>
      <w:r w:rsidRPr="005D3F0B">
        <w:rPr>
          <w:rFonts w:ascii="Calibri" w:hAnsi="Calibri" w:cs="Calibri"/>
          <w:sz w:val="22"/>
          <w:szCs w:val="22"/>
        </w:rPr>
        <w:t>Paulina (Dziamka) Deming</w:t>
      </w:r>
      <w:r w:rsidR="00AD056B" w:rsidRPr="005D3F0B">
        <w:rPr>
          <w:rFonts w:ascii="Calibri" w:hAnsi="Calibri" w:cs="Calibri"/>
          <w:sz w:val="22"/>
          <w:szCs w:val="22"/>
        </w:rPr>
        <w:t>, PharmD</w:t>
      </w:r>
      <w:r w:rsidR="00CA248B" w:rsidRPr="005D3F0B">
        <w:rPr>
          <w:rFonts w:ascii="Calibri" w:hAnsi="Calibri" w:cs="Calibri"/>
          <w:sz w:val="22"/>
          <w:szCs w:val="22"/>
        </w:rPr>
        <w:t xml:space="preserve"> (June 2006)</w:t>
      </w:r>
    </w:p>
    <w:p w14:paraId="1A117CF2" w14:textId="77777777" w:rsidR="00C419A4" w:rsidRPr="005D3F0B" w:rsidRDefault="00C419A4" w:rsidP="00CA248B">
      <w:pPr>
        <w:widowControl/>
        <w:ind w:left="360"/>
        <w:jc w:val="both"/>
        <w:rPr>
          <w:rFonts w:ascii="Calibri" w:hAnsi="Calibri" w:cs="Calibri"/>
          <w:sz w:val="22"/>
          <w:szCs w:val="22"/>
        </w:rPr>
      </w:pPr>
      <w:r w:rsidRPr="005D3F0B">
        <w:rPr>
          <w:rFonts w:ascii="Calibri" w:hAnsi="Calibri" w:cs="Calibri"/>
          <w:sz w:val="22"/>
          <w:szCs w:val="22"/>
        </w:rPr>
        <w:t>Jasmina Demirovic</w:t>
      </w:r>
      <w:r w:rsidR="00AD056B" w:rsidRPr="005D3F0B">
        <w:rPr>
          <w:rFonts w:ascii="Calibri" w:hAnsi="Calibri" w:cs="Calibri"/>
          <w:sz w:val="22"/>
          <w:szCs w:val="22"/>
        </w:rPr>
        <w:t>, PharmD</w:t>
      </w:r>
      <w:r w:rsidRPr="005D3F0B">
        <w:rPr>
          <w:rFonts w:ascii="Calibri" w:hAnsi="Calibri" w:cs="Calibri"/>
          <w:sz w:val="22"/>
          <w:szCs w:val="22"/>
        </w:rPr>
        <w:t xml:space="preserve"> (June 2007).</w:t>
      </w:r>
    </w:p>
    <w:p w14:paraId="2BF30E42" w14:textId="77777777" w:rsidR="009C7B91" w:rsidRPr="005D3F0B" w:rsidRDefault="009C7B91" w:rsidP="001C4993">
      <w:pPr>
        <w:widowControl/>
        <w:spacing w:after="100"/>
        <w:ind w:left="360"/>
        <w:jc w:val="both"/>
        <w:rPr>
          <w:rFonts w:ascii="Calibri" w:hAnsi="Calibri" w:cs="Calibri"/>
          <w:sz w:val="22"/>
          <w:szCs w:val="22"/>
        </w:rPr>
      </w:pPr>
    </w:p>
    <w:p w14:paraId="2676B240" w14:textId="77777777" w:rsidR="00616A8B" w:rsidRPr="005D3F0B" w:rsidRDefault="00616A8B" w:rsidP="001C4993">
      <w:pPr>
        <w:widowControl/>
        <w:spacing w:after="120"/>
        <w:rPr>
          <w:rFonts w:ascii="Calibri" w:hAnsi="Calibri" w:cs="Calibri"/>
          <w:b/>
          <w:bCs/>
          <w:i/>
          <w:sz w:val="22"/>
          <w:szCs w:val="22"/>
        </w:rPr>
      </w:pPr>
      <w:r w:rsidRPr="005D3F0B">
        <w:rPr>
          <w:rFonts w:ascii="Calibri" w:hAnsi="Calibri" w:cs="Calibri"/>
          <w:b/>
          <w:bCs/>
          <w:i/>
          <w:sz w:val="22"/>
          <w:szCs w:val="22"/>
        </w:rPr>
        <w:t>Pharmacy Practice General Residency</w:t>
      </w:r>
    </w:p>
    <w:p w14:paraId="32A10489" w14:textId="77777777" w:rsidR="00DF5195" w:rsidRPr="005D3F0B" w:rsidRDefault="00DF5195" w:rsidP="001C4993">
      <w:pPr>
        <w:widowControl/>
        <w:ind w:left="360"/>
        <w:rPr>
          <w:rFonts w:ascii="Calibri" w:hAnsi="Calibri" w:cs="Calibri"/>
          <w:bCs/>
          <w:sz w:val="22"/>
          <w:szCs w:val="22"/>
        </w:rPr>
      </w:pPr>
      <w:r w:rsidRPr="005D3F0B">
        <w:rPr>
          <w:rFonts w:ascii="Calibri" w:hAnsi="Calibri" w:cs="Calibri"/>
          <w:b/>
          <w:bCs/>
          <w:sz w:val="22"/>
          <w:szCs w:val="22"/>
        </w:rPr>
        <w:t xml:space="preserve">Mentor, </w:t>
      </w:r>
      <w:r w:rsidR="00616A8B" w:rsidRPr="005D3F0B">
        <w:rPr>
          <w:rFonts w:ascii="Calibri" w:hAnsi="Calibri" w:cs="Calibri"/>
          <w:b/>
          <w:bCs/>
          <w:sz w:val="22"/>
          <w:szCs w:val="22"/>
        </w:rPr>
        <w:t>Residency Research Program</w:t>
      </w:r>
      <w:r w:rsidRPr="005D3F0B">
        <w:rPr>
          <w:rFonts w:ascii="Calibri" w:hAnsi="Calibri" w:cs="Calibri"/>
          <w:bCs/>
          <w:sz w:val="22"/>
          <w:szCs w:val="22"/>
        </w:rPr>
        <w:t xml:space="preserve">, </w:t>
      </w:r>
    </w:p>
    <w:p w14:paraId="6637D9F4" w14:textId="77777777" w:rsidR="00616A8B" w:rsidRPr="005D3F0B" w:rsidRDefault="00DF5195" w:rsidP="001C4993">
      <w:pPr>
        <w:widowControl/>
        <w:ind w:left="360"/>
        <w:rPr>
          <w:rFonts w:ascii="Calibri" w:hAnsi="Calibri" w:cs="Calibri"/>
          <w:bCs/>
          <w:sz w:val="22"/>
          <w:szCs w:val="22"/>
        </w:rPr>
      </w:pPr>
      <w:r w:rsidRPr="005D3F0B">
        <w:rPr>
          <w:rFonts w:ascii="Calibri" w:hAnsi="Calibri" w:cs="Calibri"/>
          <w:bCs/>
          <w:i/>
          <w:sz w:val="22"/>
          <w:szCs w:val="22"/>
        </w:rPr>
        <w:t>Veteran Administration Hospital</w:t>
      </w:r>
      <w:r w:rsidRPr="005D3F0B">
        <w:rPr>
          <w:rFonts w:ascii="Calibri" w:hAnsi="Calibri" w:cs="Calibri"/>
          <w:bCs/>
          <w:sz w:val="22"/>
          <w:szCs w:val="22"/>
        </w:rPr>
        <w:t>, Albany, NY: Evan Kujawski (2009-2010)</w:t>
      </w:r>
    </w:p>
    <w:p w14:paraId="07B14BD9" w14:textId="77777777" w:rsidR="00DF5195" w:rsidRPr="005D3F0B" w:rsidRDefault="00DF5195" w:rsidP="001C4993">
      <w:pPr>
        <w:widowControl/>
        <w:ind w:left="360"/>
        <w:rPr>
          <w:rFonts w:ascii="Calibri" w:hAnsi="Calibri" w:cs="Calibri"/>
          <w:sz w:val="22"/>
          <w:szCs w:val="22"/>
        </w:rPr>
      </w:pPr>
      <w:r w:rsidRPr="005D3F0B">
        <w:rPr>
          <w:rFonts w:ascii="Calibri" w:hAnsi="Calibri" w:cs="Calibri"/>
          <w:i/>
          <w:sz w:val="22"/>
          <w:szCs w:val="22"/>
        </w:rPr>
        <w:t>Albany Medical Center</w:t>
      </w:r>
      <w:r w:rsidRPr="005D3F0B">
        <w:rPr>
          <w:rFonts w:ascii="Calibri" w:hAnsi="Calibri" w:cs="Calibri"/>
          <w:sz w:val="22"/>
          <w:szCs w:val="22"/>
        </w:rPr>
        <w:t>, Albany, NY: Lauren Camaione (2012-2013), Bryan White (2014-2015)</w:t>
      </w:r>
    </w:p>
    <w:p w14:paraId="37B76E04" w14:textId="77777777" w:rsidR="00B33FCE" w:rsidRPr="005D3F0B" w:rsidRDefault="00B33FCE" w:rsidP="001C4993">
      <w:pPr>
        <w:widowControl/>
        <w:ind w:left="360"/>
        <w:rPr>
          <w:rFonts w:ascii="Calibri" w:hAnsi="Calibri" w:cs="Calibri"/>
          <w:sz w:val="22"/>
          <w:szCs w:val="22"/>
        </w:rPr>
      </w:pPr>
      <w:r w:rsidRPr="005D3F0B">
        <w:rPr>
          <w:rFonts w:ascii="Calibri" w:hAnsi="Calibri" w:cs="Calibri"/>
          <w:i/>
          <w:sz w:val="22"/>
          <w:szCs w:val="22"/>
        </w:rPr>
        <w:t xml:space="preserve">Michigan Medicine, Ann Arbor, </w:t>
      </w:r>
      <w:r w:rsidRPr="005D3F0B">
        <w:rPr>
          <w:rFonts w:ascii="Calibri" w:hAnsi="Calibri" w:cs="Calibri"/>
          <w:sz w:val="22"/>
          <w:szCs w:val="22"/>
        </w:rPr>
        <w:t>MI: Andrew Smith (2020-2021)</w:t>
      </w:r>
    </w:p>
    <w:p w14:paraId="13047369" w14:textId="77777777" w:rsidR="00DF5195" w:rsidRPr="005D3F0B" w:rsidRDefault="00DF5195" w:rsidP="001C4993">
      <w:pPr>
        <w:widowControl/>
        <w:ind w:left="360"/>
        <w:rPr>
          <w:rFonts w:ascii="Calibri" w:hAnsi="Calibri" w:cs="Calibri"/>
          <w:sz w:val="22"/>
          <w:szCs w:val="22"/>
        </w:rPr>
      </w:pPr>
    </w:p>
    <w:p w14:paraId="2CCC4276" w14:textId="77777777" w:rsidR="00DF5195" w:rsidRPr="005D3F0B" w:rsidRDefault="00DF5195" w:rsidP="001C4993">
      <w:pPr>
        <w:widowControl/>
        <w:ind w:left="360"/>
        <w:rPr>
          <w:rFonts w:ascii="Calibri" w:hAnsi="Calibri" w:cs="Calibri"/>
          <w:b/>
          <w:sz w:val="22"/>
          <w:szCs w:val="22"/>
        </w:rPr>
      </w:pPr>
      <w:r w:rsidRPr="005D3F0B">
        <w:rPr>
          <w:rFonts w:ascii="Calibri" w:hAnsi="Calibri" w:cs="Calibri"/>
          <w:b/>
          <w:sz w:val="22"/>
          <w:szCs w:val="22"/>
        </w:rPr>
        <w:t>Mentor, Teaching Learning Program</w:t>
      </w:r>
    </w:p>
    <w:p w14:paraId="331E6F00" w14:textId="77777777" w:rsidR="00DF5195" w:rsidRPr="005D3F0B" w:rsidRDefault="00DF5195" w:rsidP="001C4993">
      <w:pPr>
        <w:widowControl/>
        <w:ind w:left="360"/>
        <w:rPr>
          <w:rFonts w:ascii="Calibri" w:hAnsi="Calibri" w:cs="Calibri"/>
          <w:sz w:val="22"/>
          <w:szCs w:val="22"/>
        </w:rPr>
      </w:pPr>
      <w:r w:rsidRPr="005D3F0B">
        <w:rPr>
          <w:rFonts w:ascii="Calibri" w:hAnsi="Calibri" w:cs="Calibri"/>
          <w:i/>
          <w:sz w:val="22"/>
          <w:szCs w:val="22"/>
        </w:rPr>
        <w:t xml:space="preserve">St. Peter’s Hospital, </w:t>
      </w:r>
      <w:r w:rsidRPr="005D3F0B">
        <w:rPr>
          <w:rFonts w:ascii="Calibri" w:hAnsi="Calibri" w:cs="Calibri"/>
          <w:sz w:val="22"/>
          <w:szCs w:val="22"/>
        </w:rPr>
        <w:t>Albany, NY: Jake Patterson (2014-2015)</w:t>
      </w:r>
    </w:p>
    <w:p w14:paraId="31952D71" w14:textId="77777777" w:rsidR="00B90CA7" w:rsidRPr="005D3F0B" w:rsidRDefault="00B90CA7" w:rsidP="001C4993">
      <w:pPr>
        <w:widowControl/>
        <w:tabs>
          <w:tab w:val="left" w:pos="768"/>
        </w:tabs>
        <w:spacing w:after="240"/>
        <w:ind w:left="360"/>
        <w:rPr>
          <w:rFonts w:ascii="Calibri" w:hAnsi="Calibri" w:cs="Calibri"/>
          <w:sz w:val="22"/>
          <w:szCs w:val="22"/>
        </w:rPr>
      </w:pPr>
      <w:r w:rsidRPr="005D3F0B">
        <w:rPr>
          <w:rFonts w:ascii="Calibri" w:hAnsi="Calibri" w:cs="Calibri"/>
          <w:i/>
          <w:sz w:val="22"/>
          <w:szCs w:val="22"/>
        </w:rPr>
        <w:t>Albany Medical Center</w:t>
      </w:r>
      <w:r w:rsidRPr="005D3F0B">
        <w:rPr>
          <w:rFonts w:ascii="Calibri" w:hAnsi="Calibri" w:cs="Calibri"/>
          <w:sz w:val="22"/>
          <w:szCs w:val="22"/>
        </w:rPr>
        <w:t xml:space="preserve">, Albany, NY: </w:t>
      </w:r>
      <w:r w:rsidR="00CE4371" w:rsidRPr="005D3F0B">
        <w:rPr>
          <w:rFonts w:ascii="Calibri" w:hAnsi="Calibri" w:cs="Calibri"/>
          <w:sz w:val="22"/>
          <w:szCs w:val="22"/>
        </w:rPr>
        <w:t>Kiernan O’Connor (2015-2016)</w:t>
      </w:r>
    </w:p>
    <w:p w14:paraId="42FD04BE" w14:textId="77777777" w:rsidR="003D31D9" w:rsidRPr="005D3F0B" w:rsidRDefault="003D31D9" w:rsidP="001C4993">
      <w:pPr>
        <w:widowControl/>
        <w:spacing w:after="100"/>
        <w:jc w:val="both"/>
        <w:rPr>
          <w:rFonts w:ascii="Calibri" w:hAnsi="Calibri" w:cs="Calibri"/>
          <w:b/>
          <w:bCs/>
          <w:i/>
          <w:iCs/>
          <w:sz w:val="22"/>
          <w:szCs w:val="22"/>
        </w:rPr>
      </w:pPr>
      <w:r w:rsidRPr="005D3F0B">
        <w:rPr>
          <w:rFonts w:ascii="Calibri" w:hAnsi="Calibri" w:cs="Calibri"/>
          <w:b/>
          <w:bCs/>
          <w:i/>
          <w:iCs/>
          <w:sz w:val="22"/>
          <w:szCs w:val="22"/>
        </w:rPr>
        <w:t>Experiential Training</w:t>
      </w:r>
    </w:p>
    <w:p w14:paraId="7FABCBCE" w14:textId="77777777" w:rsidR="007E0DC6" w:rsidRPr="005D3F0B" w:rsidRDefault="007E0DC6" w:rsidP="001C4993">
      <w:pPr>
        <w:widowControl/>
        <w:spacing w:after="120"/>
        <w:ind w:left="360"/>
        <w:jc w:val="both"/>
        <w:rPr>
          <w:rFonts w:ascii="Calibri" w:hAnsi="Calibri" w:cs="Calibri"/>
          <w:sz w:val="22"/>
          <w:szCs w:val="22"/>
        </w:rPr>
      </w:pPr>
      <w:r w:rsidRPr="005D3F0B">
        <w:rPr>
          <w:rFonts w:ascii="Calibri" w:hAnsi="Calibri" w:cs="Calibri"/>
          <w:b/>
          <w:bCs/>
          <w:sz w:val="22"/>
          <w:szCs w:val="22"/>
        </w:rPr>
        <w:t>Preceptor,</w:t>
      </w:r>
      <w:r w:rsidRPr="005D3F0B">
        <w:rPr>
          <w:rFonts w:ascii="Calibri" w:hAnsi="Calibri" w:cs="Calibri"/>
          <w:sz w:val="22"/>
          <w:szCs w:val="22"/>
        </w:rPr>
        <w:t xml:space="preserve"> Pharmacy Practice – Doctor of Pharmacy Program, Albany College of Pharmacy and Health Sciences.</w:t>
      </w:r>
      <w:r w:rsidRPr="005D3F0B">
        <w:rPr>
          <w:rFonts w:ascii="Calibri" w:hAnsi="Calibri" w:cs="Calibri"/>
          <w:i/>
          <w:sz w:val="22"/>
          <w:szCs w:val="22"/>
        </w:rPr>
        <w:t>4</w:t>
      </w:r>
      <w:r w:rsidRPr="005D3F0B">
        <w:rPr>
          <w:rFonts w:ascii="Calibri" w:hAnsi="Calibri" w:cs="Calibri"/>
          <w:i/>
          <w:sz w:val="22"/>
          <w:szCs w:val="22"/>
          <w:vertAlign w:val="superscript"/>
        </w:rPr>
        <w:t>th</w:t>
      </w:r>
      <w:r w:rsidRPr="005D3F0B">
        <w:rPr>
          <w:rFonts w:ascii="Calibri" w:hAnsi="Calibri" w:cs="Calibri"/>
          <w:i/>
          <w:iCs/>
          <w:sz w:val="22"/>
          <w:szCs w:val="22"/>
        </w:rPr>
        <w:t xml:space="preserve"> year </w:t>
      </w:r>
      <w:r w:rsidRPr="005D3F0B">
        <w:rPr>
          <w:rFonts w:ascii="Calibri" w:hAnsi="Calibri" w:cs="Calibri"/>
          <w:sz w:val="22"/>
          <w:szCs w:val="22"/>
        </w:rPr>
        <w:t xml:space="preserve">students.  APPE [(40 hours/week x 6 weeks) / </w:t>
      </w:r>
      <w:r w:rsidR="00CD3F75" w:rsidRPr="005D3F0B">
        <w:rPr>
          <w:rFonts w:ascii="Calibri" w:hAnsi="Calibri" w:cs="Calibri"/>
          <w:sz w:val="22"/>
          <w:szCs w:val="22"/>
        </w:rPr>
        <w:t>block</w:t>
      </w:r>
      <w:r w:rsidRPr="005D3F0B">
        <w:rPr>
          <w:rFonts w:ascii="Calibri" w:hAnsi="Calibri" w:cs="Calibri"/>
          <w:sz w:val="22"/>
          <w:szCs w:val="22"/>
        </w:rPr>
        <w:t>)]. 10 students per year (2-3 students per block). August 2009-Present</w:t>
      </w:r>
      <w:r w:rsidR="000602D1" w:rsidRPr="005D3F0B">
        <w:rPr>
          <w:rFonts w:ascii="Calibri" w:hAnsi="Calibri" w:cs="Calibri"/>
          <w:sz w:val="22"/>
          <w:szCs w:val="22"/>
        </w:rPr>
        <w:t xml:space="preserve"> </w:t>
      </w:r>
    </w:p>
    <w:p w14:paraId="7CB6956B" w14:textId="77777777" w:rsidR="003D31D9" w:rsidRPr="005D3F0B" w:rsidRDefault="003D31D9" w:rsidP="001C4993">
      <w:pPr>
        <w:widowControl/>
        <w:spacing w:after="100"/>
        <w:ind w:left="360"/>
        <w:jc w:val="both"/>
        <w:rPr>
          <w:rFonts w:ascii="Calibri" w:hAnsi="Calibri" w:cs="Calibri"/>
          <w:sz w:val="22"/>
          <w:szCs w:val="22"/>
        </w:rPr>
      </w:pPr>
      <w:r w:rsidRPr="005D3F0B">
        <w:rPr>
          <w:rFonts w:ascii="Calibri" w:hAnsi="Calibri" w:cs="Calibri"/>
          <w:b/>
          <w:bCs/>
          <w:sz w:val="22"/>
          <w:szCs w:val="22"/>
        </w:rPr>
        <w:t>Preceptor,</w:t>
      </w:r>
      <w:r w:rsidRPr="005D3F0B">
        <w:rPr>
          <w:rFonts w:ascii="Calibri" w:hAnsi="Calibri" w:cs="Calibri"/>
          <w:sz w:val="22"/>
          <w:szCs w:val="22"/>
        </w:rPr>
        <w:t xml:space="preserve"> Pharmacy Practice – Doctor of Pharmacy Program, University of New Mexico. </w:t>
      </w:r>
      <w:r w:rsidRPr="005D3F0B">
        <w:rPr>
          <w:rFonts w:ascii="Calibri" w:hAnsi="Calibri" w:cs="Calibri"/>
          <w:i/>
          <w:iCs/>
          <w:sz w:val="22"/>
          <w:szCs w:val="22"/>
        </w:rPr>
        <w:t xml:space="preserve"> 4</w:t>
      </w:r>
      <w:r w:rsidRPr="005D3F0B">
        <w:rPr>
          <w:rFonts w:ascii="Calibri" w:hAnsi="Calibri" w:cs="Calibri"/>
          <w:i/>
          <w:iCs/>
          <w:sz w:val="22"/>
          <w:szCs w:val="22"/>
          <w:vertAlign w:val="superscript"/>
        </w:rPr>
        <w:t>th</w:t>
      </w:r>
      <w:r w:rsidRPr="005D3F0B">
        <w:rPr>
          <w:rFonts w:ascii="Calibri" w:hAnsi="Calibri" w:cs="Calibri"/>
          <w:i/>
          <w:iCs/>
          <w:sz w:val="22"/>
          <w:szCs w:val="22"/>
        </w:rPr>
        <w:t xml:space="preserve">  year </w:t>
      </w:r>
      <w:r w:rsidRPr="005D3F0B">
        <w:rPr>
          <w:rFonts w:ascii="Calibri" w:hAnsi="Calibri" w:cs="Calibri"/>
          <w:sz w:val="22"/>
          <w:szCs w:val="22"/>
        </w:rPr>
        <w:t xml:space="preserve">students.  Pharm 770 [(40 hours/week X 4 weeks) / student)]. Fall 2001 (4 students), Spring 2002 (6 students), Summer 2002 (2 students), Fall 2002 (8 students), Spring 2003 (4 students), Summer 2003 (2 students), Fall 2003 (6 students), Fall </w:t>
      </w:r>
      <w:r w:rsidRPr="005D3F0B">
        <w:rPr>
          <w:rFonts w:ascii="Calibri" w:hAnsi="Calibri" w:cs="Calibri"/>
          <w:sz w:val="22"/>
          <w:szCs w:val="22"/>
        </w:rPr>
        <w:lastRenderedPageBreak/>
        <w:t>2004 (4 students, 1 resident), Spring 2005 (2 students, 2 resi</w:t>
      </w:r>
      <w:r w:rsidR="00565E13" w:rsidRPr="005D3F0B">
        <w:rPr>
          <w:rFonts w:ascii="Calibri" w:hAnsi="Calibri" w:cs="Calibri"/>
          <w:sz w:val="22"/>
          <w:szCs w:val="22"/>
        </w:rPr>
        <w:t>dents), Fall</w:t>
      </w:r>
      <w:r w:rsidR="0026109A" w:rsidRPr="005D3F0B">
        <w:rPr>
          <w:rFonts w:ascii="Calibri" w:hAnsi="Calibri" w:cs="Calibri"/>
          <w:sz w:val="22"/>
          <w:szCs w:val="22"/>
        </w:rPr>
        <w:t xml:space="preserve"> 2005 (3 students, 2 residents), Spring 2006 (2 students, 2 residents)</w:t>
      </w:r>
      <w:r w:rsidR="008B0BF8" w:rsidRPr="005D3F0B">
        <w:rPr>
          <w:rFonts w:ascii="Calibri" w:hAnsi="Calibri" w:cs="Calibri"/>
          <w:sz w:val="22"/>
          <w:szCs w:val="22"/>
        </w:rPr>
        <w:t>, Summer 2006 (2 students), Fall 2006 (2 students, 1 resident)</w:t>
      </w:r>
      <w:r w:rsidR="00EE24CB" w:rsidRPr="005D3F0B">
        <w:rPr>
          <w:rFonts w:ascii="Calibri" w:hAnsi="Calibri" w:cs="Calibri"/>
          <w:sz w:val="22"/>
          <w:szCs w:val="22"/>
        </w:rPr>
        <w:t>, Spring 2007 (6 students, 2 residents)</w:t>
      </w:r>
      <w:r w:rsidR="00FC0248" w:rsidRPr="005D3F0B">
        <w:rPr>
          <w:rFonts w:ascii="Calibri" w:hAnsi="Calibri" w:cs="Calibri"/>
          <w:sz w:val="22"/>
          <w:szCs w:val="22"/>
        </w:rPr>
        <w:t>, Fall 2007 (0 stu</w:t>
      </w:r>
      <w:r w:rsidR="007E0DC6" w:rsidRPr="005D3F0B">
        <w:rPr>
          <w:rFonts w:ascii="Calibri" w:hAnsi="Calibri" w:cs="Calibri"/>
          <w:sz w:val="22"/>
          <w:szCs w:val="22"/>
        </w:rPr>
        <w:t>dents), Spring 2008 (2 students)</w:t>
      </w:r>
    </w:p>
    <w:p w14:paraId="038F262E" w14:textId="77777777" w:rsidR="003D31D9" w:rsidRPr="005D3F0B" w:rsidRDefault="003D31D9" w:rsidP="001C4993">
      <w:pPr>
        <w:widowControl/>
        <w:spacing w:after="240"/>
        <w:ind w:left="360"/>
        <w:jc w:val="both"/>
        <w:rPr>
          <w:rFonts w:ascii="Calibri" w:hAnsi="Calibri" w:cs="Calibri"/>
          <w:sz w:val="22"/>
          <w:szCs w:val="22"/>
        </w:rPr>
      </w:pPr>
      <w:r w:rsidRPr="005D3F0B">
        <w:rPr>
          <w:rFonts w:ascii="Calibri" w:hAnsi="Calibri" w:cs="Calibri"/>
          <w:b/>
          <w:bCs/>
          <w:sz w:val="22"/>
          <w:szCs w:val="22"/>
        </w:rPr>
        <w:t>Preceptor,</w:t>
      </w:r>
      <w:r w:rsidRPr="005D3F0B">
        <w:rPr>
          <w:rFonts w:ascii="Calibri" w:hAnsi="Calibri" w:cs="Calibri"/>
          <w:sz w:val="22"/>
          <w:szCs w:val="22"/>
        </w:rPr>
        <w:t xml:space="preserve"> Pharmacy Practice – Doctor of Pharmacy Program, University of New Mexico. </w:t>
      </w:r>
      <w:r w:rsidRPr="005D3F0B">
        <w:rPr>
          <w:rFonts w:ascii="Calibri" w:hAnsi="Calibri" w:cs="Calibri"/>
          <w:i/>
          <w:iCs/>
          <w:sz w:val="22"/>
          <w:szCs w:val="22"/>
        </w:rPr>
        <w:t>1</w:t>
      </w:r>
      <w:r w:rsidRPr="005D3F0B">
        <w:rPr>
          <w:rFonts w:ascii="Calibri" w:hAnsi="Calibri" w:cs="Calibri"/>
          <w:i/>
          <w:iCs/>
          <w:sz w:val="22"/>
          <w:szCs w:val="22"/>
          <w:vertAlign w:val="superscript"/>
        </w:rPr>
        <w:t>st</w:t>
      </w:r>
      <w:r w:rsidRPr="005D3F0B">
        <w:rPr>
          <w:rFonts w:ascii="Calibri" w:hAnsi="Calibri" w:cs="Calibri"/>
          <w:i/>
          <w:iCs/>
          <w:sz w:val="22"/>
          <w:szCs w:val="22"/>
        </w:rPr>
        <w:t xml:space="preserve"> year </w:t>
      </w:r>
      <w:r w:rsidRPr="005D3F0B">
        <w:rPr>
          <w:rFonts w:ascii="Calibri" w:hAnsi="Calibri" w:cs="Calibri"/>
          <w:sz w:val="22"/>
          <w:szCs w:val="22"/>
        </w:rPr>
        <w:t>students.  Pharm 716 (6 hours/week X 8 weeks). Six students per session. Spring 2002-2005.</w:t>
      </w:r>
    </w:p>
    <w:p w14:paraId="25B87360" w14:textId="77777777" w:rsidR="003D31D9" w:rsidRPr="005D3F0B" w:rsidRDefault="00C419A4" w:rsidP="001C4993">
      <w:pPr>
        <w:widowControl/>
        <w:spacing w:after="120"/>
        <w:jc w:val="both"/>
        <w:rPr>
          <w:rFonts w:ascii="Calibri" w:hAnsi="Calibri" w:cs="Calibri"/>
          <w:b/>
          <w:bCs/>
          <w:sz w:val="22"/>
          <w:szCs w:val="22"/>
        </w:rPr>
      </w:pPr>
      <w:r w:rsidRPr="005D3F0B">
        <w:rPr>
          <w:rFonts w:ascii="Calibri" w:hAnsi="Calibri" w:cs="Calibri"/>
          <w:b/>
          <w:bCs/>
          <w:i/>
          <w:iCs/>
          <w:sz w:val="22"/>
          <w:szCs w:val="22"/>
        </w:rPr>
        <w:t>Team</w:t>
      </w:r>
      <w:r w:rsidR="003D31D9" w:rsidRPr="005D3F0B">
        <w:rPr>
          <w:rFonts w:ascii="Calibri" w:hAnsi="Calibri" w:cs="Calibri"/>
          <w:b/>
          <w:bCs/>
          <w:i/>
          <w:iCs/>
          <w:sz w:val="22"/>
          <w:szCs w:val="22"/>
        </w:rPr>
        <w:t xml:space="preserve">-Based </w:t>
      </w:r>
      <w:r w:rsidRPr="005D3F0B">
        <w:rPr>
          <w:rFonts w:ascii="Calibri" w:hAnsi="Calibri" w:cs="Calibri"/>
          <w:b/>
          <w:bCs/>
          <w:i/>
          <w:iCs/>
          <w:sz w:val="22"/>
          <w:szCs w:val="22"/>
        </w:rPr>
        <w:t xml:space="preserve">Learning </w:t>
      </w:r>
    </w:p>
    <w:p w14:paraId="302EFA59" w14:textId="77777777" w:rsidR="00C419A4" w:rsidRPr="005D3F0B" w:rsidRDefault="00C419A4" w:rsidP="001C4993">
      <w:pPr>
        <w:widowControl/>
        <w:spacing w:after="100"/>
        <w:ind w:left="360"/>
        <w:jc w:val="both"/>
        <w:rPr>
          <w:rFonts w:ascii="Calibri" w:hAnsi="Calibri" w:cs="Calibri"/>
          <w:b/>
          <w:bCs/>
          <w:sz w:val="22"/>
          <w:szCs w:val="22"/>
        </w:rPr>
      </w:pPr>
      <w:r w:rsidRPr="005D3F0B">
        <w:rPr>
          <w:rFonts w:ascii="Calibri" w:hAnsi="Calibri" w:cs="Calibri"/>
          <w:b/>
          <w:bCs/>
          <w:sz w:val="22"/>
          <w:szCs w:val="22"/>
        </w:rPr>
        <w:t xml:space="preserve">Course Coordinator (2017), </w:t>
      </w:r>
      <w:r w:rsidR="003D7F3F" w:rsidRPr="005D3F0B">
        <w:rPr>
          <w:rFonts w:ascii="Calibri" w:hAnsi="Calibri" w:cs="Calibri"/>
          <w:b/>
          <w:bCs/>
          <w:sz w:val="22"/>
          <w:szCs w:val="22"/>
        </w:rPr>
        <w:t>Instructor</w:t>
      </w:r>
      <w:r w:rsidRPr="005D3F0B">
        <w:rPr>
          <w:rFonts w:ascii="Calibri" w:hAnsi="Calibri" w:cs="Calibri"/>
          <w:b/>
          <w:bCs/>
          <w:sz w:val="22"/>
          <w:szCs w:val="22"/>
        </w:rPr>
        <w:t xml:space="preserve"> (201</w:t>
      </w:r>
      <w:r w:rsidR="003D7F3F" w:rsidRPr="005D3F0B">
        <w:rPr>
          <w:rFonts w:ascii="Calibri" w:hAnsi="Calibri" w:cs="Calibri"/>
          <w:b/>
          <w:bCs/>
          <w:sz w:val="22"/>
          <w:szCs w:val="22"/>
        </w:rPr>
        <w:t>7</w:t>
      </w:r>
      <w:r w:rsidR="00D47977" w:rsidRPr="005D3F0B">
        <w:rPr>
          <w:rFonts w:ascii="Calibri" w:hAnsi="Calibri" w:cs="Calibri"/>
          <w:b/>
          <w:bCs/>
          <w:sz w:val="22"/>
          <w:szCs w:val="22"/>
        </w:rPr>
        <w:t>-2019</w:t>
      </w:r>
      <w:r w:rsidR="003D7F3F" w:rsidRPr="005D3F0B">
        <w:rPr>
          <w:rFonts w:ascii="Calibri" w:hAnsi="Calibri" w:cs="Calibri"/>
          <w:b/>
          <w:bCs/>
          <w:sz w:val="22"/>
          <w:szCs w:val="22"/>
        </w:rPr>
        <w:t>)</w:t>
      </w:r>
      <w:r w:rsidR="003D7F3F" w:rsidRPr="005D3F0B">
        <w:rPr>
          <w:rFonts w:ascii="Calibri" w:hAnsi="Calibri" w:cs="Calibri"/>
          <w:sz w:val="22"/>
          <w:szCs w:val="22"/>
        </w:rPr>
        <w:t xml:space="preserve"> –  Doctor of Pharmacy Program, </w:t>
      </w:r>
      <w:r w:rsidR="00237842" w:rsidRPr="005D3F0B">
        <w:rPr>
          <w:rFonts w:ascii="Calibri" w:hAnsi="Calibri" w:cs="Calibri"/>
          <w:color w:val="1F497D"/>
          <w:sz w:val="22"/>
          <w:szCs w:val="22"/>
        </w:rPr>
        <w:t>University of Michigan</w:t>
      </w:r>
      <w:r w:rsidR="003D7F3F" w:rsidRPr="005D3F0B">
        <w:rPr>
          <w:rFonts w:ascii="Calibri" w:hAnsi="Calibri" w:cs="Calibri"/>
          <w:sz w:val="22"/>
          <w:szCs w:val="22"/>
        </w:rPr>
        <w:t>, College of Pharmacy. 2</w:t>
      </w:r>
      <w:r w:rsidR="003D7F3F" w:rsidRPr="005D3F0B">
        <w:rPr>
          <w:rFonts w:ascii="Calibri" w:hAnsi="Calibri" w:cs="Calibri"/>
          <w:i/>
          <w:iCs/>
          <w:sz w:val="22"/>
          <w:szCs w:val="22"/>
          <w:vertAlign w:val="superscript"/>
        </w:rPr>
        <w:t>nd</w:t>
      </w:r>
      <w:r w:rsidR="003D7F3F" w:rsidRPr="005D3F0B">
        <w:rPr>
          <w:rFonts w:ascii="Calibri" w:hAnsi="Calibri" w:cs="Calibri"/>
          <w:i/>
          <w:iCs/>
          <w:sz w:val="22"/>
          <w:szCs w:val="22"/>
        </w:rPr>
        <w:t xml:space="preserve"> year </w:t>
      </w:r>
      <w:r w:rsidR="003D7F3F" w:rsidRPr="005D3F0B">
        <w:rPr>
          <w:rFonts w:ascii="Calibri" w:hAnsi="Calibri" w:cs="Calibri"/>
          <w:sz w:val="22"/>
          <w:szCs w:val="22"/>
        </w:rPr>
        <w:t>students.  Pharm 612 (3 hours/week X 14 weeks). Eighty-three students (14 groups). Winter 2017. T</w:t>
      </w:r>
      <w:r w:rsidR="00D47977" w:rsidRPr="005D3F0B">
        <w:rPr>
          <w:rFonts w:ascii="Calibri" w:hAnsi="Calibri" w:cs="Calibri"/>
          <w:sz w:val="22"/>
          <w:szCs w:val="22"/>
        </w:rPr>
        <w:t>hree</w:t>
      </w:r>
      <w:r w:rsidR="003D7F3F" w:rsidRPr="005D3F0B">
        <w:rPr>
          <w:rFonts w:ascii="Calibri" w:hAnsi="Calibri" w:cs="Calibri"/>
          <w:sz w:val="22"/>
          <w:szCs w:val="22"/>
        </w:rPr>
        <w:t xml:space="preserve"> course topics, </w:t>
      </w:r>
      <w:r w:rsidR="00D47977" w:rsidRPr="005D3F0B">
        <w:rPr>
          <w:rFonts w:ascii="Calibri" w:hAnsi="Calibri" w:cs="Calibri"/>
          <w:sz w:val="22"/>
          <w:szCs w:val="22"/>
        </w:rPr>
        <w:t>two</w:t>
      </w:r>
      <w:r w:rsidR="003D7F3F" w:rsidRPr="005D3F0B">
        <w:rPr>
          <w:rFonts w:ascii="Calibri" w:hAnsi="Calibri" w:cs="Calibri"/>
          <w:sz w:val="22"/>
          <w:szCs w:val="22"/>
        </w:rPr>
        <w:t xml:space="preserve"> laboratory session, five exams, review sessions, and other coordination responsibilities.</w:t>
      </w:r>
    </w:p>
    <w:p w14:paraId="15470552" w14:textId="77777777" w:rsidR="007E0DC6" w:rsidRPr="005D3F0B" w:rsidRDefault="007E0DC6" w:rsidP="001C4993">
      <w:pPr>
        <w:widowControl/>
        <w:spacing w:after="100"/>
        <w:ind w:left="360"/>
        <w:jc w:val="both"/>
        <w:rPr>
          <w:rFonts w:ascii="Calibri" w:hAnsi="Calibri" w:cs="Calibri"/>
          <w:b/>
          <w:bCs/>
          <w:sz w:val="22"/>
          <w:szCs w:val="22"/>
        </w:rPr>
      </w:pPr>
      <w:r w:rsidRPr="005D3F0B">
        <w:rPr>
          <w:rFonts w:ascii="Calibri" w:hAnsi="Calibri" w:cs="Calibri"/>
          <w:b/>
          <w:bCs/>
          <w:sz w:val="22"/>
          <w:szCs w:val="22"/>
        </w:rPr>
        <w:t xml:space="preserve">Facilitator. </w:t>
      </w:r>
      <w:r w:rsidRPr="005D3F0B">
        <w:rPr>
          <w:rFonts w:ascii="Calibri" w:hAnsi="Calibri" w:cs="Calibri"/>
          <w:sz w:val="22"/>
          <w:szCs w:val="22"/>
        </w:rPr>
        <w:t>Pharmacy Practice – Doctor of Pharmacy Program, Albany College of Pharmacy and Health Sciences. 3</w:t>
      </w:r>
      <w:r w:rsidR="003D7F3F" w:rsidRPr="005D3F0B">
        <w:rPr>
          <w:rFonts w:ascii="Calibri" w:hAnsi="Calibri" w:cs="Calibri"/>
          <w:i/>
          <w:iCs/>
          <w:sz w:val="22"/>
          <w:szCs w:val="22"/>
          <w:vertAlign w:val="superscript"/>
        </w:rPr>
        <w:t>r</w:t>
      </w:r>
      <w:r w:rsidRPr="005D3F0B">
        <w:rPr>
          <w:rFonts w:ascii="Calibri" w:hAnsi="Calibri" w:cs="Calibri"/>
          <w:i/>
          <w:iCs/>
          <w:sz w:val="22"/>
          <w:szCs w:val="22"/>
          <w:vertAlign w:val="superscript"/>
        </w:rPr>
        <w:t>d</w:t>
      </w:r>
      <w:r w:rsidRPr="005D3F0B">
        <w:rPr>
          <w:rFonts w:ascii="Calibri" w:hAnsi="Calibri" w:cs="Calibri"/>
          <w:i/>
          <w:iCs/>
          <w:sz w:val="22"/>
          <w:szCs w:val="22"/>
        </w:rPr>
        <w:t xml:space="preserve"> year </w:t>
      </w:r>
      <w:r w:rsidRPr="005D3F0B">
        <w:rPr>
          <w:rFonts w:ascii="Calibri" w:hAnsi="Calibri" w:cs="Calibri"/>
          <w:sz w:val="22"/>
          <w:szCs w:val="22"/>
        </w:rPr>
        <w:t xml:space="preserve">students.  </w:t>
      </w:r>
      <w:r w:rsidRPr="005D3F0B">
        <w:rPr>
          <w:rFonts w:ascii="Calibri" w:hAnsi="Calibri" w:cs="Calibri"/>
          <w:b/>
          <w:i/>
          <w:sz w:val="22"/>
          <w:szCs w:val="22"/>
        </w:rPr>
        <w:t>Integrated Problem Solving 6</w:t>
      </w:r>
      <w:r w:rsidRPr="005D3F0B">
        <w:rPr>
          <w:rFonts w:ascii="Calibri" w:hAnsi="Calibri" w:cs="Calibri"/>
          <w:sz w:val="22"/>
          <w:szCs w:val="22"/>
        </w:rPr>
        <w:t xml:space="preserve">, Pharm </w:t>
      </w:r>
      <w:r w:rsidR="00615435" w:rsidRPr="005D3F0B">
        <w:rPr>
          <w:rFonts w:ascii="Calibri" w:hAnsi="Calibri" w:cs="Calibri"/>
          <w:sz w:val="22"/>
          <w:szCs w:val="22"/>
        </w:rPr>
        <w:t>502</w:t>
      </w:r>
      <w:r w:rsidRPr="005D3F0B">
        <w:rPr>
          <w:rFonts w:ascii="Calibri" w:hAnsi="Calibri" w:cs="Calibri"/>
          <w:sz w:val="22"/>
          <w:szCs w:val="22"/>
        </w:rPr>
        <w:t xml:space="preserve"> (</w:t>
      </w:r>
      <w:r w:rsidR="00615435" w:rsidRPr="005D3F0B">
        <w:rPr>
          <w:rFonts w:ascii="Calibri" w:hAnsi="Calibri" w:cs="Calibri"/>
          <w:sz w:val="22"/>
          <w:szCs w:val="22"/>
        </w:rPr>
        <w:t>3</w:t>
      </w:r>
      <w:r w:rsidRPr="005D3F0B">
        <w:rPr>
          <w:rFonts w:ascii="Calibri" w:hAnsi="Calibri" w:cs="Calibri"/>
          <w:sz w:val="22"/>
          <w:szCs w:val="22"/>
        </w:rPr>
        <w:t xml:space="preserve"> hours/week X </w:t>
      </w:r>
      <w:r w:rsidR="00615435" w:rsidRPr="005D3F0B">
        <w:rPr>
          <w:rFonts w:ascii="Calibri" w:hAnsi="Calibri" w:cs="Calibri"/>
          <w:sz w:val="22"/>
          <w:szCs w:val="22"/>
        </w:rPr>
        <w:t>14</w:t>
      </w:r>
      <w:r w:rsidRPr="005D3F0B">
        <w:rPr>
          <w:rFonts w:ascii="Calibri" w:hAnsi="Calibri" w:cs="Calibri"/>
          <w:sz w:val="22"/>
          <w:szCs w:val="22"/>
        </w:rPr>
        <w:t xml:space="preserve"> weeks). </w:t>
      </w:r>
      <w:r w:rsidR="00615435" w:rsidRPr="005D3F0B">
        <w:rPr>
          <w:rFonts w:ascii="Calibri" w:hAnsi="Calibri" w:cs="Calibri"/>
          <w:sz w:val="22"/>
          <w:szCs w:val="22"/>
        </w:rPr>
        <w:t>Twenty four</w:t>
      </w:r>
      <w:r w:rsidRPr="005D3F0B">
        <w:rPr>
          <w:rFonts w:ascii="Calibri" w:hAnsi="Calibri" w:cs="Calibri"/>
          <w:sz w:val="22"/>
          <w:szCs w:val="22"/>
        </w:rPr>
        <w:t xml:space="preserve"> students per session. </w:t>
      </w:r>
      <w:r w:rsidR="00615435" w:rsidRPr="005D3F0B">
        <w:rPr>
          <w:rFonts w:ascii="Calibri" w:hAnsi="Calibri" w:cs="Calibri"/>
          <w:sz w:val="22"/>
          <w:szCs w:val="22"/>
        </w:rPr>
        <w:t xml:space="preserve">Spring, </w:t>
      </w:r>
      <w:r w:rsidRPr="005D3F0B">
        <w:rPr>
          <w:rFonts w:ascii="Calibri" w:hAnsi="Calibri" w:cs="Calibri"/>
          <w:sz w:val="22"/>
          <w:szCs w:val="22"/>
        </w:rPr>
        <w:t>20</w:t>
      </w:r>
      <w:r w:rsidR="00615435" w:rsidRPr="005D3F0B">
        <w:rPr>
          <w:rFonts w:ascii="Calibri" w:hAnsi="Calibri" w:cs="Calibri"/>
          <w:sz w:val="22"/>
          <w:szCs w:val="22"/>
        </w:rPr>
        <w:t>12- present</w:t>
      </w:r>
    </w:p>
    <w:p w14:paraId="60A3DE39" w14:textId="77777777" w:rsidR="00855D7E" w:rsidRPr="005D3F0B" w:rsidRDefault="00855D7E" w:rsidP="001C4993">
      <w:pPr>
        <w:widowControl/>
        <w:spacing w:after="100"/>
        <w:ind w:left="360"/>
        <w:jc w:val="both"/>
        <w:rPr>
          <w:rFonts w:ascii="Calibri" w:hAnsi="Calibri" w:cs="Calibri"/>
          <w:b/>
          <w:bCs/>
          <w:sz w:val="22"/>
          <w:szCs w:val="22"/>
        </w:rPr>
      </w:pPr>
      <w:r w:rsidRPr="005D3F0B">
        <w:rPr>
          <w:rFonts w:ascii="Calibri" w:hAnsi="Calibri" w:cs="Calibri"/>
          <w:b/>
          <w:bCs/>
          <w:sz w:val="22"/>
          <w:szCs w:val="22"/>
        </w:rPr>
        <w:t xml:space="preserve">Instructor. </w:t>
      </w:r>
      <w:r w:rsidRPr="005D3F0B">
        <w:rPr>
          <w:rFonts w:ascii="Calibri" w:hAnsi="Calibri" w:cs="Calibri"/>
          <w:sz w:val="22"/>
          <w:szCs w:val="22"/>
        </w:rPr>
        <w:t>Pharmacy Practice – Doctor of Pharmacy Program, University of New Mexico. 3</w:t>
      </w:r>
      <w:r w:rsidR="003D7F3F" w:rsidRPr="005D3F0B">
        <w:rPr>
          <w:rFonts w:ascii="Calibri" w:hAnsi="Calibri" w:cs="Calibri"/>
          <w:i/>
          <w:iCs/>
          <w:sz w:val="22"/>
          <w:szCs w:val="22"/>
          <w:vertAlign w:val="superscript"/>
        </w:rPr>
        <w:t>r</w:t>
      </w:r>
      <w:r w:rsidRPr="005D3F0B">
        <w:rPr>
          <w:rFonts w:ascii="Calibri" w:hAnsi="Calibri" w:cs="Calibri"/>
          <w:i/>
          <w:iCs/>
          <w:sz w:val="22"/>
          <w:szCs w:val="22"/>
          <w:vertAlign w:val="superscript"/>
        </w:rPr>
        <w:t>d</w:t>
      </w:r>
      <w:r w:rsidRPr="005D3F0B">
        <w:rPr>
          <w:rFonts w:ascii="Calibri" w:hAnsi="Calibri" w:cs="Calibri"/>
          <w:i/>
          <w:iCs/>
          <w:sz w:val="22"/>
          <w:szCs w:val="22"/>
        </w:rPr>
        <w:t xml:space="preserve"> year </w:t>
      </w:r>
      <w:r w:rsidRPr="005D3F0B">
        <w:rPr>
          <w:rFonts w:ascii="Calibri" w:hAnsi="Calibri" w:cs="Calibri"/>
          <w:sz w:val="22"/>
          <w:szCs w:val="22"/>
        </w:rPr>
        <w:t xml:space="preserve">students.  Student-centered, </w:t>
      </w:r>
      <w:r w:rsidRPr="005D3F0B">
        <w:rPr>
          <w:rFonts w:ascii="Calibri" w:hAnsi="Calibri" w:cs="Calibri"/>
          <w:b/>
          <w:i/>
          <w:sz w:val="22"/>
          <w:szCs w:val="22"/>
        </w:rPr>
        <w:t>Problem Based Learning</w:t>
      </w:r>
      <w:r w:rsidRPr="005D3F0B">
        <w:rPr>
          <w:rFonts w:ascii="Calibri" w:hAnsi="Calibri" w:cs="Calibri"/>
          <w:sz w:val="22"/>
          <w:szCs w:val="22"/>
        </w:rPr>
        <w:t>, Pharm 731 (3 hours/week X 8 weeks). Eight students per session. Fall 2006.</w:t>
      </w:r>
    </w:p>
    <w:p w14:paraId="09911CD5" w14:textId="77777777" w:rsidR="003D31D9" w:rsidRPr="005D3F0B" w:rsidRDefault="003D31D9" w:rsidP="001C4993">
      <w:pPr>
        <w:widowControl/>
        <w:spacing w:after="100"/>
        <w:ind w:left="360"/>
        <w:jc w:val="both"/>
        <w:rPr>
          <w:rFonts w:ascii="Calibri" w:hAnsi="Calibri" w:cs="Calibri"/>
          <w:b/>
          <w:bCs/>
          <w:sz w:val="22"/>
          <w:szCs w:val="22"/>
        </w:rPr>
      </w:pPr>
      <w:r w:rsidRPr="005D3F0B">
        <w:rPr>
          <w:rFonts w:ascii="Calibri" w:hAnsi="Calibri" w:cs="Calibri"/>
          <w:b/>
          <w:bCs/>
          <w:sz w:val="22"/>
          <w:szCs w:val="22"/>
        </w:rPr>
        <w:t xml:space="preserve">Instructor. </w:t>
      </w:r>
      <w:r w:rsidRPr="005D3F0B">
        <w:rPr>
          <w:rFonts w:ascii="Calibri" w:hAnsi="Calibri" w:cs="Calibri"/>
          <w:sz w:val="22"/>
          <w:szCs w:val="22"/>
        </w:rPr>
        <w:t xml:space="preserve">Pharmacy Practice – Doctor of Pharmacy Program, University of New Mexico. </w:t>
      </w:r>
      <w:r w:rsidRPr="005D3F0B">
        <w:rPr>
          <w:rFonts w:ascii="Calibri" w:hAnsi="Calibri" w:cs="Calibri"/>
          <w:i/>
          <w:iCs/>
          <w:sz w:val="22"/>
          <w:szCs w:val="22"/>
        </w:rPr>
        <w:t>2</w:t>
      </w:r>
      <w:r w:rsidRPr="005D3F0B">
        <w:rPr>
          <w:rFonts w:ascii="Calibri" w:hAnsi="Calibri" w:cs="Calibri"/>
          <w:i/>
          <w:iCs/>
          <w:sz w:val="22"/>
          <w:szCs w:val="22"/>
          <w:vertAlign w:val="superscript"/>
        </w:rPr>
        <w:t>nd</w:t>
      </w:r>
      <w:r w:rsidRPr="005D3F0B">
        <w:rPr>
          <w:rFonts w:ascii="Calibri" w:hAnsi="Calibri" w:cs="Calibri"/>
          <w:i/>
          <w:iCs/>
          <w:sz w:val="22"/>
          <w:szCs w:val="22"/>
        </w:rPr>
        <w:t xml:space="preserve"> year </w:t>
      </w:r>
      <w:r w:rsidRPr="005D3F0B">
        <w:rPr>
          <w:rFonts w:ascii="Calibri" w:hAnsi="Calibri" w:cs="Calibri"/>
          <w:sz w:val="22"/>
          <w:szCs w:val="22"/>
        </w:rPr>
        <w:t xml:space="preserve">students.  Student-centered, </w:t>
      </w:r>
      <w:r w:rsidRPr="005D3F0B">
        <w:rPr>
          <w:rFonts w:ascii="Calibri" w:hAnsi="Calibri" w:cs="Calibri"/>
          <w:b/>
          <w:i/>
          <w:sz w:val="22"/>
          <w:szCs w:val="22"/>
        </w:rPr>
        <w:t>Problem Based Learning</w:t>
      </w:r>
      <w:r w:rsidRPr="005D3F0B">
        <w:rPr>
          <w:rFonts w:ascii="Calibri" w:hAnsi="Calibri" w:cs="Calibri"/>
          <w:sz w:val="22"/>
          <w:szCs w:val="22"/>
        </w:rPr>
        <w:t>, Pharm 721 (</w:t>
      </w:r>
      <w:r w:rsidR="00855D7E" w:rsidRPr="005D3F0B">
        <w:rPr>
          <w:rFonts w:ascii="Calibri" w:hAnsi="Calibri" w:cs="Calibri"/>
          <w:sz w:val="22"/>
          <w:szCs w:val="22"/>
        </w:rPr>
        <w:t>3</w:t>
      </w:r>
      <w:r w:rsidRPr="005D3F0B">
        <w:rPr>
          <w:rFonts w:ascii="Calibri" w:hAnsi="Calibri" w:cs="Calibri"/>
          <w:sz w:val="22"/>
          <w:szCs w:val="22"/>
        </w:rPr>
        <w:t xml:space="preserve"> hours/week X 8 weeks). Eight students per session. Spring 2002-2005.</w:t>
      </w:r>
    </w:p>
    <w:p w14:paraId="1F0BCEFA" w14:textId="77777777" w:rsidR="003D31D9" w:rsidRPr="005D3F0B" w:rsidRDefault="003D31D9" w:rsidP="001C4993">
      <w:pPr>
        <w:widowControl/>
        <w:spacing w:after="120"/>
        <w:ind w:left="360"/>
        <w:jc w:val="both"/>
        <w:rPr>
          <w:rFonts w:ascii="Calibri" w:hAnsi="Calibri" w:cs="Calibri"/>
          <w:sz w:val="22"/>
          <w:szCs w:val="22"/>
        </w:rPr>
      </w:pPr>
      <w:r w:rsidRPr="005D3F0B">
        <w:rPr>
          <w:rFonts w:ascii="Calibri" w:hAnsi="Calibri" w:cs="Calibri"/>
          <w:b/>
          <w:bCs/>
          <w:sz w:val="22"/>
          <w:szCs w:val="22"/>
        </w:rPr>
        <w:t xml:space="preserve">Instructor. </w:t>
      </w:r>
      <w:r w:rsidRPr="005D3F0B">
        <w:rPr>
          <w:rFonts w:ascii="Calibri" w:hAnsi="Calibri" w:cs="Calibri"/>
          <w:sz w:val="22"/>
          <w:szCs w:val="22"/>
        </w:rPr>
        <w:t xml:space="preserve">Pharmacy Practice – Doctor of Pharmacy Program, University of New Mexico. </w:t>
      </w:r>
      <w:r w:rsidRPr="005D3F0B">
        <w:rPr>
          <w:rFonts w:ascii="Calibri" w:hAnsi="Calibri" w:cs="Calibri"/>
          <w:i/>
          <w:iCs/>
          <w:sz w:val="22"/>
          <w:szCs w:val="22"/>
        </w:rPr>
        <w:t>1</w:t>
      </w:r>
      <w:r w:rsidRPr="005D3F0B">
        <w:rPr>
          <w:rFonts w:ascii="Calibri" w:hAnsi="Calibri" w:cs="Calibri"/>
          <w:i/>
          <w:iCs/>
          <w:sz w:val="22"/>
          <w:szCs w:val="22"/>
          <w:vertAlign w:val="superscript"/>
        </w:rPr>
        <w:t>st</w:t>
      </w:r>
      <w:r w:rsidRPr="005D3F0B">
        <w:rPr>
          <w:rFonts w:ascii="Calibri" w:hAnsi="Calibri" w:cs="Calibri"/>
          <w:i/>
          <w:iCs/>
          <w:sz w:val="22"/>
          <w:szCs w:val="22"/>
        </w:rPr>
        <w:t xml:space="preserve"> year </w:t>
      </w:r>
      <w:r w:rsidRPr="005D3F0B">
        <w:rPr>
          <w:rFonts w:ascii="Calibri" w:hAnsi="Calibri" w:cs="Calibri"/>
          <w:sz w:val="22"/>
          <w:szCs w:val="22"/>
        </w:rPr>
        <w:t xml:space="preserve">students.  Student-centered, </w:t>
      </w:r>
      <w:r w:rsidRPr="005D3F0B">
        <w:rPr>
          <w:rFonts w:ascii="Calibri" w:hAnsi="Calibri" w:cs="Calibri"/>
          <w:b/>
          <w:i/>
          <w:sz w:val="22"/>
          <w:szCs w:val="22"/>
        </w:rPr>
        <w:t>Problem Based Learning</w:t>
      </w:r>
      <w:r w:rsidRPr="005D3F0B">
        <w:rPr>
          <w:rFonts w:ascii="Calibri" w:hAnsi="Calibri" w:cs="Calibri"/>
          <w:sz w:val="22"/>
          <w:szCs w:val="22"/>
        </w:rPr>
        <w:t>, Pharm 711 (</w:t>
      </w:r>
      <w:r w:rsidR="00855D7E" w:rsidRPr="005D3F0B">
        <w:rPr>
          <w:rFonts w:ascii="Calibri" w:hAnsi="Calibri" w:cs="Calibri"/>
          <w:sz w:val="22"/>
          <w:szCs w:val="22"/>
        </w:rPr>
        <w:t>3</w:t>
      </w:r>
      <w:r w:rsidRPr="005D3F0B">
        <w:rPr>
          <w:rFonts w:ascii="Calibri" w:hAnsi="Calibri" w:cs="Calibri"/>
          <w:sz w:val="22"/>
          <w:szCs w:val="22"/>
        </w:rPr>
        <w:t xml:space="preserve"> hours/week X 8 weeks). Eight students per session. Spring 2002-2005.</w:t>
      </w:r>
    </w:p>
    <w:p w14:paraId="23101E1F" w14:textId="77777777" w:rsidR="003D31D9" w:rsidRPr="005D3F0B" w:rsidRDefault="003D31D9" w:rsidP="00B23DB3">
      <w:pPr>
        <w:widowControl/>
        <w:spacing w:after="120"/>
        <w:ind w:left="360"/>
        <w:jc w:val="both"/>
        <w:rPr>
          <w:rFonts w:ascii="Calibri" w:hAnsi="Calibri" w:cs="Calibri"/>
          <w:sz w:val="22"/>
          <w:szCs w:val="22"/>
        </w:rPr>
      </w:pPr>
      <w:r w:rsidRPr="005D3F0B">
        <w:rPr>
          <w:rFonts w:ascii="Calibri" w:hAnsi="Calibri" w:cs="Calibri"/>
          <w:b/>
          <w:bCs/>
          <w:sz w:val="22"/>
          <w:szCs w:val="22"/>
        </w:rPr>
        <w:t xml:space="preserve">Instructor. </w:t>
      </w:r>
      <w:r w:rsidRPr="005D3F0B">
        <w:rPr>
          <w:rFonts w:ascii="Calibri" w:hAnsi="Calibri" w:cs="Calibri"/>
          <w:sz w:val="22"/>
          <w:szCs w:val="22"/>
        </w:rPr>
        <w:t xml:space="preserve">Pharmacy Practice – Doctor of Pharmacy Program, University of New Mexico. </w:t>
      </w:r>
      <w:r w:rsidRPr="005D3F0B">
        <w:rPr>
          <w:rFonts w:ascii="Calibri" w:hAnsi="Calibri" w:cs="Calibri"/>
          <w:i/>
          <w:iCs/>
          <w:sz w:val="22"/>
          <w:szCs w:val="22"/>
        </w:rPr>
        <w:t>2</w:t>
      </w:r>
      <w:r w:rsidRPr="005D3F0B">
        <w:rPr>
          <w:rFonts w:ascii="Calibri" w:hAnsi="Calibri" w:cs="Calibri"/>
          <w:i/>
          <w:iCs/>
          <w:sz w:val="22"/>
          <w:szCs w:val="22"/>
          <w:vertAlign w:val="superscript"/>
        </w:rPr>
        <w:t>nd</w:t>
      </w:r>
      <w:r w:rsidRPr="005D3F0B">
        <w:rPr>
          <w:rFonts w:ascii="Calibri" w:hAnsi="Calibri" w:cs="Calibri"/>
          <w:i/>
          <w:iCs/>
          <w:sz w:val="22"/>
          <w:szCs w:val="22"/>
        </w:rPr>
        <w:t xml:space="preserve"> year </w:t>
      </w:r>
      <w:r w:rsidRPr="005D3F0B">
        <w:rPr>
          <w:rFonts w:ascii="Calibri" w:hAnsi="Calibri" w:cs="Calibri"/>
          <w:sz w:val="22"/>
          <w:szCs w:val="22"/>
        </w:rPr>
        <w:t xml:space="preserve">students. </w:t>
      </w:r>
      <w:r w:rsidRPr="005D3F0B">
        <w:rPr>
          <w:rFonts w:ascii="Calibri" w:hAnsi="Calibri" w:cs="Calibri"/>
          <w:b/>
          <w:i/>
          <w:sz w:val="22"/>
          <w:szCs w:val="22"/>
        </w:rPr>
        <w:t>Clinical Communications Laboratory</w:t>
      </w:r>
      <w:r w:rsidRPr="005D3F0B">
        <w:rPr>
          <w:rFonts w:ascii="Calibri" w:hAnsi="Calibri" w:cs="Calibri"/>
          <w:sz w:val="22"/>
          <w:szCs w:val="22"/>
        </w:rPr>
        <w:t>, Pharm 750 (4 hours/week X 16 weeks). Fifteen students per session. Spring 2002.</w:t>
      </w:r>
    </w:p>
    <w:p w14:paraId="3C6041CF" w14:textId="77777777" w:rsidR="009C7B91" w:rsidRPr="005D3F0B" w:rsidRDefault="009C7B91" w:rsidP="00B23DB3">
      <w:pPr>
        <w:widowControl/>
        <w:ind w:left="360"/>
        <w:jc w:val="both"/>
        <w:rPr>
          <w:rFonts w:ascii="Calibri" w:hAnsi="Calibri" w:cs="Calibri"/>
          <w:sz w:val="22"/>
          <w:szCs w:val="22"/>
        </w:rPr>
      </w:pPr>
    </w:p>
    <w:p w14:paraId="53C98507" w14:textId="77777777" w:rsidR="00CA248B" w:rsidRPr="005D3F0B" w:rsidRDefault="003D31D9" w:rsidP="001C4993">
      <w:pPr>
        <w:widowControl/>
        <w:spacing w:after="100"/>
        <w:jc w:val="both"/>
        <w:rPr>
          <w:rFonts w:ascii="Calibri" w:hAnsi="Calibri" w:cs="Calibri"/>
          <w:b/>
          <w:bCs/>
          <w:iCs/>
          <w:sz w:val="22"/>
          <w:szCs w:val="22"/>
        </w:rPr>
      </w:pPr>
      <w:r w:rsidRPr="005D3F0B">
        <w:rPr>
          <w:rFonts w:ascii="Calibri" w:hAnsi="Calibri" w:cs="Calibri"/>
          <w:b/>
          <w:bCs/>
          <w:i/>
          <w:iCs/>
          <w:sz w:val="22"/>
          <w:szCs w:val="22"/>
        </w:rPr>
        <w:t>Didactic</w:t>
      </w:r>
      <w:r w:rsidR="00CA248B" w:rsidRPr="005D3F0B">
        <w:rPr>
          <w:rFonts w:ascii="Calibri" w:hAnsi="Calibri" w:cs="Calibri"/>
          <w:b/>
          <w:bCs/>
          <w:i/>
          <w:iCs/>
          <w:sz w:val="22"/>
          <w:szCs w:val="22"/>
        </w:rPr>
        <w:tab/>
      </w:r>
    </w:p>
    <w:p w14:paraId="75014DC8" w14:textId="77777777" w:rsidR="00923F53" w:rsidRPr="005D3F0B" w:rsidRDefault="00923F53" w:rsidP="00923F53">
      <w:pPr>
        <w:widowControl/>
        <w:spacing w:after="100"/>
        <w:ind w:left="360"/>
        <w:jc w:val="both"/>
        <w:rPr>
          <w:rFonts w:ascii="Calibri" w:hAnsi="Calibri" w:cs="Calibri"/>
          <w:sz w:val="22"/>
          <w:szCs w:val="22"/>
        </w:rPr>
      </w:pPr>
      <w:bookmarkStart w:id="2" w:name="OLE_LINK1"/>
      <w:r w:rsidRPr="005D3F0B">
        <w:rPr>
          <w:rFonts w:ascii="Calibri" w:hAnsi="Calibri" w:cs="Calibri"/>
          <w:b/>
          <w:bCs/>
          <w:sz w:val="22"/>
          <w:szCs w:val="22"/>
        </w:rPr>
        <w:t xml:space="preserve">Course Coordinator (Fall 2018, 2020). </w:t>
      </w:r>
      <w:r w:rsidRPr="005D3F0B">
        <w:rPr>
          <w:rFonts w:ascii="Calibri" w:hAnsi="Calibri" w:cs="Calibri"/>
          <w:bCs/>
          <w:sz w:val="22"/>
          <w:szCs w:val="22"/>
        </w:rPr>
        <w:t>Clinical Pharmacy Translational</w:t>
      </w:r>
      <w:r w:rsidRPr="005D3F0B">
        <w:rPr>
          <w:rFonts w:ascii="Calibri" w:hAnsi="Calibri" w:cs="Calibri"/>
          <w:sz w:val="22"/>
          <w:szCs w:val="22"/>
        </w:rPr>
        <w:t xml:space="preserve"> Sciences Graduate Program, </w:t>
      </w:r>
      <w:r w:rsidRPr="005D3F0B">
        <w:rPr>
          <w:rFonts w:ascii="Calibri" w:hAnsi="Calibri" w:cs="Calibri"/>
          <w:color w:val="1F497D"/>
          <w:sz w:val="22"/>
          <w:szCs w:val="22"/>
        </w:rPr>
        <w:t>University of Michigan</w:t>
      </w:r>
      <w:r w:rsidRPr="005D3F0B">
        <w:rPr>
          <w:rFonts w:ascii="Calibri" w:hAnsi="Calibri" w:cs="Calibri"/>
          <w:sz w:val="22"/>
          <w:szCs w:val="22"/>
        </w:rPr>
        <w:t>, College of Pharmacy. 1</w:t>
      </w:r>
      <w:r w:rsidRPr="005D3F0B">
        <w:rPr>
          <w:rFonts w:ascii="Calibri" w:hAnsi="Calibri" w:cs="Calibri"/>
          <w:sz w:val="22"/>
          <w:szCs w:val="22"/>
          <w:vertAlign w:val="superscript"/>
        </w:rPr>
        <w:t>st</w:t>
      </w:r>
      <w:r w:rsidRPr="005D3F0B">
        <w:rPr>
          <w:rFonts w:ascii="Calibri" w:hAnsi="Calibri" w:cs="Calibri"/>
          <w:sz w:val="22"/>
          <w:szCs w:val="22"/>
        </w:rPr>
        <w:t xml:space="preserve"> </w:t>
      </w:r>
      <w:r w:rsidRPr="005D3F0B">
        <w:rPr>
          <w:rFonts w:ascii="Calibri" w:hAnsi="Calibri" w:cs="Calibri"/>
          <w:i/>
          <w:iCs/>
          <w:sz w:val="22"/>
          <w:szCs w:val="22"/>
        </w:rPr>
        <w:t xml:space="preserve">year </w:t>
      </w:r>
      <w:r w:rsidRPr="005D3F0B">
        <w:rPr>
          <w:rFonts w:ascii="Calibri" w:hAnsi="Calibri" w:cs="Calibri"/>
          <w:sz w:val="22"/>
          <w:szCs w:val="22"/>
        </w:rPr>
        <w:t xml:space="preserve">students. </w:t>
      </w:r>
      <w:r w:rsidRPr="005D3F0B">
        <w:rPr>
          <w:rFonts w:ascii="Calibri" w:hAnsi="Calibri" w:cs="Calibri"/>
          <w:b/>
          <w:i/>
          <w:sz w:val="22"/>
          <w:szCs w:val="22"/>
        </w:rPr>
        <w:t>Clinical Translational Pharmacokinetics</w:t>
      </w:r>
      <w:r w:rsidRPr="005D3F0B">
        <w:rPr>
          <w:rFonts w:ascii="Calibri" w:hAnsi="Calibri" w:cs="Calibri"/>
          <w:sz w:val="22"/>
          <w:szCs w:val="22"/>
        </w:rPr>
        <w:t>, CPTS820 (14 lecture hours).</w:t>
      </w:r>
    </w:p>
    <w:p w14:paraId="4E11F59B" w14:textId="77777777" w:rsidR="00CA248B" w:rsidRPr="005D3F0B" w:rsidRDefault="00CA248B" w:rsidP="00CA248B">
      <w:pPr>
        <w:widowControl/>
        <w:spacing w:after="100"/>
        <w:ind w:left="360"/>
        <w:jc w:val="both"/>
        <w:rPr>
          <w:rFonts w:ascii="Calibri" w:hAnsi="Calibri" w:cs="Calibri"/>
          <w:b/>
          <w:bCs/>
          <w:sz w:val="22"/>
          <w:szCs w:val="22"/>
        </w:rPr>
      </w:pPr>
      <w:r w:rsidRPr="005D3F0B">
        <w:rPr>
          <w:rFonts w:ascii="Calibri" w:hAnsi="Calibri" w:cs="Calibri"/>
          <w:b/>
          <w:bCs/>
          <w:sz w:val="22"/>
          <w:szCs w:val="22"/>
        </w:rPr>
        <w:t xml:space="preserve">Lecturer (Fall 2019, 2020). </w:t>
      </w:r>
      <w:r w:rsidRPr="005D3F0B">
        <w:rPr>
          <w:rFonts w:ascii="Calibri" w:hAnsi="Calibri" w:cs="Calibri"/>
          <w:sz w:val="22"/>
          <w:szCs w:val="22"/>
        </w:rPr>
        <w:t xml:space="preserve">Pharmaceutical Sciences, </w:t>
      </w:r>
      <w:r w:rsidRPr="005D3F0B">
        <w:rPr>
          <w:rFonts w:ascii="Calibri" w:hAnsi="Calibri" w:cs="Calibri"/>
          <w:color w:val="1F497D"/>
          <w:sz w:val="22"/>
          <w:szCs w:val="22"/>
        </w:rPr>
        <w:t>University of Michigan</w:t>
      </w:r>
      <w:r w:rsidRPr="005D3F0B">
        <w:rPr>
          <w:rFonts w:ascii="Calibri" w:hAnsi="Calibri" w:cs="Calibri"/>
          <w:sz w:val="22"/>
          <w:szCs w:val="22"/>
        </w:rPr>
        <w:t xml:space="preserve">, College of Pharmacy. </w:t>
      </w:r>
      <w:r w:rsidR="00923F53" w:rsidRPr="005D3F0B">
        <w:rPr>
          <w:rFonts w:ascii="Calibri" w:hAnsi="Calibri" w:cs="Calibri"/>
          <w:sz w:val="22"/>
          <w:szCs w:val="22"/>
        </w:rPr>
        <w:t>2</w:t>
      </w:r>
      <w:r w:rsidR="00923F53" w:rsidRPr="005D3F0B">
        <w:rPr>
          <w:rFonts w:ascii="Calibri" w:hAnsi="Calibri" w:cs="Calibri"/>
          <w:sz w:val="22"/>
          <w:szCs w:val="22"/>
          <w:vertAlign w:val="superscript"/>
        </w:rPr>
        <w:t>nd</w:t>
      </w:r>
      <w:r w:rsidR="00923F53" w:rsidRPr="005D3F0B">
        <w:rPr>
          <w:rFonts w:ascii="Calibri" w:hAnsi="Calibri" w:cs="Calibri"/>
          <w:sz w:val="22"/>
          <w:szCs w:val="22"/>
        </w:rPr>
        <w:t xml:space="preserve"> </w:t>
      </w:r>
      <w:r w:rsidRPr="005D3F0B">
        <w:rPr>
          <w:rFonts w:ascii="Calibri" w:hAnsi="Calibri" w:cs="Calibri"/>
          <w:i/>
          <w:iCs/>
          <w:sz w:val="22"/>
          <w:szCs w:val="22"/>
        </w:rPr>
        <w:t>year</w:t>
      </w:r>
      <w:r w:rsidR="00923F53" w:rsidRPr="005D3F0B">
        <w:rPr>
          <w:rFonts w:ascii="Calibri" w:hAnsi="Calibri" w:cs="Calibri"/>
          <w:i/>
          <w:iCs/>
          <w:sz w:val="22"/>
          <w:szCs w:val="22"/>
        </w:rPr>
        <w:t xml:space="preserve"> </w:t>
      </w:r>
      <w:r w:rsidR="00923F53" w:rsidRPr="005D3F0B">
        <w:rPr>
          <w:rFonts w:ascii="Calibri" w:hAnsi="Calibri" w:cs="Calibri"/>
          <w:iCs/>
          <w:sz w:val="22"/>
          <w:szCs w:val="22"/>
        </w:rPr>
        <w:t>PharmD</w:t>
      </w:r>
      <w:r w:rsidRPr="005D3F0B">
        <w:rPr>
          <w:rFonts w:ascii="Calibri" w:hAnsi="Calibri" w:cs="Calibri"/>
          <w:i/>
          <w:iCs/>
          <w:sz w:val="22"/>
          <w:szCs w:val="22"/>
        </w:rPr>
        <w:t xml:space="preserve"> </w:t>
      </w:r>
      <w:r w:rsidRPr="005D3F0B">
        <w:rPr>
          <w:rFonts w:ascii="Calibri" w:hAnsi="Calibri" w:cs="Calibri"/>
          <w:sz w:val="22"/>
          <w:szCs w:val="22"/>
        </w:rPr>
        <w:t xml:space="preserve">students. </w:t>
      </w:r>
      <w:r w:rsidRPr="005D3F0B">
        <w:rPr>
          <w:rFonts w:ascii="Calibri" w:hAnsi="Calibri" w:cs="Calibri"/>
          <w:b/>
          <w:i/>
          <w:sz w:val="22"/>
          <w:szCs w:val="22"/>
        </w:rPr>
        <w:t>Basic and Clinical Pharmacokinetics</w:t>
      </w:r>
      <w:r w:rsidRPr="005D3F0B">
        <w:rPr>
          <w:rFonts w:ascii="Calibri" w:hAnsi="Calibri" w:cs="Calibri"/>
          <w:sz w:val="22"/>
          <w:szCs w:val="22"/>
        </w:rPr>
        <w:t>, PS608 (</w:t>
      </w:r>
      <w:r w:rsidR="00923F53" w:rsidRPr="005D3F0B">
        <w:rPr>
          <w:rFonts w:ascii="Calibri" w:hAnsi="Calibri" w:cs="Calibri"/>
          <w:sz w:val="22"/>
          <w:szCs w:val="22"/>
        </w:rPr>
        <w:t>12 lecture hours</w:t>
      </w:r>
      <w:r w:rsidRPr="005D3F0B">
        <w:rPr>
          <w:rFonts w:ascii="Calibri" w:hAnsi="Calibri" w:cs="Calibri"/>
          <w:sz w:val="22"/>
          <w:szCs w:val="22"/>
        </w:rPr>
        <w:t xml:space="preserve">). </w:t>
      </w:r>
    </w:p>
    <w:p w14:paraId="22081034" w14:textId="77777777" w:rsidR="00923F53" w:rsidRPr="005D3F0B" w:rsidRDefault="00923F53" w:rsidP="00923F53">
      <w:pPr>
        <w:widowControl/>
        <w:spacing w:after="100"/>
        <w:ind w:left="360"/>
        <w:jc w:val="both"/>
        <w:rPr>
          <w:rFonts w:ascii="Calibri" w:hAnsi="Calibri" w:cs="Calibri"/>
          <w:sz w:val="22"/>
          <w:szCs w:val="22"/>
        </w:rPr>
      </w:pPr>
      <w:r w:rsidRPr="005D3F0B">
        <w:rPr>
          <w:rFonts w:ascii="Calibri" w:hAnsi="Calibri" w:cs="Calibri"/>
          <w:b/>
          <w:bCs/>
          <w:sz w:val="22"/>
          <w:szCs w:val="22"/>
        </w:rPr>
        <w:t xml:space="preserve">Lecturer (Winter 2019). </w:t>
      </w:r>
      <w:r w:rsidRPr="005D3F0B">
        <w:rPr>
          <w:rFonts w:ascii="Calibri" w:hAnsi="Calibri" w:cs="Calibri"/>
          <w:sz w:val="22"/>
          <w:szCs w:val="22"/>
        </w:rPr>
        <w:t xml:space="preserve">Pharmaceutical Sciences Graduate Program, </w:t>
      </w:r>
      <w:r w:rsidRPr="005D3F0B">
        <w:rPr>
          <w:rFonts w:ascii="Calibri" w:hAnsi="Calibri" w:cs="Calibri"/>
          <w:color w:val="1F497D"/>
          <w:sz w:val="22"/>
          <w:szCs w:val="22"/>
        </w:rPr>
        <w:t>University of Michigan</w:t>
      </w:r>
      <w:r w:rsidRPr="005D3F0B">
        <w:rPr>
          <w:rFonts w:ascii="Calibri" w:hAnsi="Calibri" w:cs="Calibri"/>
          <w:sz w:val="22"/>
          <w:szCs w:val="22"/>
        </w:rPr>
        <w:t>, College of Pharmacy. 3</w:t>
      </w:r>
      <w:r w:rsidRPr="005D3F0B">
        <w:rPr>
          <w:rFonts w:ascii="Calibri" w:hAnsi="Calibri" w:cs="Calibri"/>
          <w:sz w:val="22"/>
          <w:szCs w:val="22"/>
          <w:vertAlign w:val="superscript"/>
        </w:rPr>
        <w:t>rd</w:t>
      </w:r>
      <w:r w:rsidRPr="005D3F0B">
        <w:rPr>
          <w:rFonts w:ascii="Calibri" w:hAnsi="Calibri" w:cs="Calibri"/>
          <w:sz w:val="22"/>
          <w:szCs w:val="22"/>
        </w:rPr>
        <w:t xml:space="preserve"> </w:t>
      </w:r>
      <w:r w:rsidRPr="005D3F0B">
        <w:rPr>
          <w:rFonts w:ascii="Calibri" w:hAnsi="Calibri" w:cs="Calibri"/>
          <w:i/>
          <w:iCs/>
          <w:sz w:val="22"/>
          <w:szCs w:val="22"/>
        </w:rPr>
        <w:t xml:space="preserve">year </w:t>
      </w:r>
      <w:r w:rsidRPr="005D3F0B">
        <w:rPr>
          <w:rFonts w:ascii="Calibri" w:hAnsi="Calibri" w:cs="Calibri"/>
          <w:sz w:val="22"/>
          <w:szCs w:val="22"/>
        </w:rPr>
        <w:t xml:space="preserve">students. </w:t>
      </w:r>
      <w:r w:rsidRPr="005D3F0B">
        <w:rPr>
          <w:rFonts w:ascii="Calibri" w:hAnsi="Calibri" w:cs="Calibri"/>
          <w:b/>
          <w:i/>
          <w:sz w:val="22"/>
          <w:szCs w:val="22"/>
        </w:rPr>
        <w:t>Advanced Pharmacokinetics</w:t>
      </w:r>
      <w:r w:rsidRPr="005D3F0B">
        <w:rPr>
          <w:rFonts w:ascii="Calibri" w:hAnsi="Calibri" w:cs="Calibri"/>
          <w:sz w:val="22"/>
          <w:szCs w:val="22"/>
        </w:rPr>
        <w:t xml:space="preserve"> , PS760 (3 lecture hours, workshop on use of R for EDA, Modeling &amp; Simulation).</w:t>
      </w:r>
    </w:p>
    <w:p w14:paraId="2A626D04" w14:textId="77777777" w:rsidR="00CA248B" w:rsidRPr="005D3F0B" w:rsidRDefault="00CA248B" w:rsidP="00CA248B">
      <w:pPr>
        <w:widowControl/>
        <w:spacing w:after="100"/>
        <w:ind w:left="360"/>
        <w:jc w:val="both"/>
        <w:rPr>
          <w:rFonts w:ascii="Calibri" w:hAnsi="Calibri" w:cs="Calibri"/>
          <w:b/>
          <w:bCs/>
          <w:sz w:val="22"/>
          <w:szCs w:val="22"/>
        </w:rPr>
      </w:pPr>
      <w:r w:rsidRPr="005D3F0B">
        <w:rPr>
          <w:rFonts w:ascii="Calibri" w:hAnsi="Calibri" w:cs="Calibri"/>
          <w:b/>
          <w:bCs/>
          <w:sz w:val="22"/>
          <w:szCs w:val="22"/>
        </w:rPr>
        <w:t xml:space="preserve">Lecturer (Winter 2017, 2018, 2019). </w:t>
      </w:r>
      <w:r w:rsidRPr="005D3F0B">
        <w:rPr>
          <w:rFonts w:ascii="Calibri" w:hAnsi="Calibri" w:cs="Calibri"/>
          <w:sz w:val="22"/>
          <w:szCs w:val="22"/>
        </w:rPr>
        <w:t xml:space="preserve">Doctor of Pharmacy Program, </w:t>
      </w:r>
      <w:r w:rsidRPr="005D3F0B">
        <w:rPr>
          <w:rFonts w:ascii="Calibri" w:hAnsi="Calibri" w:cs="Calibri"/>
          <w:color w:val="1F497D"/>
          <w:sz w:val="22"/>
          <w:szCs w:val="22"/>
        </w:rPr>
        <w:t>University of Michigan</w:t>
      </w:r>
      <w:r w:rsidRPr="005D3F0B">
        <w:rPr>
          <w:rFonts w:ascii="Calibri" w:hAnsi="Calibri" w:cs="Calibri"/>
          <w:sz w:val="22"/>
          <w:szCs w:val="22"/>
        </w:rPr>
        <w:t>, College of Pharmacy. 3</w:t>
      </w:r>
      <w:r w:rsidRPr="005D3F0B">
        <w:rPr>
          <w:rFonts w:ascii="Calibri" w:hAnsi="Calibri" w:cs="Calibri"/>
          <w:sz w:val="22"/>
          <w:szCs w:val="22"/>
          <w:vertAlign w:val="superscript"/>
        </w:rPr>
        <w:t>rd</w:t>
      </w:r>
      <w:r w:rsidRPr="005D3F0B">
        <w:rPr>
          <w:rFonts w:ascii="Calibri" w:hAnsi="Calibri" w:cs="Calibri"/>
          <w:sz w:val="22"/>
          <w:szCs w:val="22"/>
        </w:rPr>
        <w:t xml:space="preserve"> </w:t>
      </w:r>
      <w:r w:rsidRPr="005D3F0B">
        <w:rPr>
          <w:rFonts w:ascii="Calibri" w:hAnsi="Calibri" w:cs="Calibri"/>
          <w:i/>
          <w:iCs/>
          <w:sz w:val="22"/>
          <w:szCs w:val="22"/>
        </w:rPr>
        <w:t>year</w:t>
      </w:r>
      <w:r w:rsidR="00923F53" w:rsidRPr="005D3F0B">
        <w:rPr>
          <w:rFonts w:ascii="Calibri" w:hAnsi="Calibri" w:cs="Calibri"/>
          <w:i/>
          <w:iCs/>
          <w:sz w:val="22"/>
          <w:szCs w:val="22"/>
        </w:rPr>
        <w:t xml:space="preserve"> </w:t>
      </w:r>
      <w:r w:rsidR="00923F53" w:rsidRPr="005D3F0B">
        <w:rPr>
          <w:rFonts w:ascii="Calibri" w:hAnsi="Calibri" w:cs="Calibri"/>
          <w:iCs/>
          <w:sz w:val="22"/>
          <w:szCs w:val="22"/>
        </w:rPr>
        <w:t>PharmD</w:t>
      </w:r>
      <w:r w:rsidRPr="005D3F0B">
        <w:rPr>
          <w:rFonts w:ascii="Calibri" w:hAnsi="Calibri" w:cs="Calibri"/>
          <w:i/>
          <w:iCs/>
          <w:sz w:val="22"/>
          <w:szCs w:val="22"/>
        </w:rPr>
        <w:t xml:space="preserve"> </w:t>
      </w:r>
      <w:r w:rsidRPr="005D3F0B">
        <w:rPr>
          <w:rFonts w:ascii="Calibri" w:hAnsi="Calibri" w:cs="Calibri"/>
          <w:sz w:val="22"/>
          <w:szCs w:val="22"/>
        </w:rPr>
        <w:t xml:space="preserve">students. </w:t>
      </w:r>
      <w:r w:rsidRPr="005D3F0B">
        <w:rPr>
          <w:rFonts w:ascii="Calibri" w:hAnsi="Calibri" w:cs="Calibri"/>
          <w:b/>
          <w:i/>
          <w:sz w:val="22"/>
          <w:szCs w:val="22"/>
        </w:rPr>
        <w:t>Biopharmaceutics and Pharmacogenomics</w:t>
      </w:r>
      <w:r w:rsidRPr="005D3F0B">
        <w:rPr>
          <w:rFonts w:ascii="Calibri" w:hAnsi="Calibri" w:cs="Calibri"/>
          <w:sz w:val="22"/>
          <w:szCs w:val="22"/>
        </w:rPr>
        <w:t xml:space="preserve">, PS718 (4 lecture hours). </w:t>
      </w:r>
    </w:p>
    <w:p w14:paraId="1CFCE8EE" w14:textId="77777777" w:rsidR="00D258BF" w:rsidRPr="005D3F0B" w:rsidRDefault="0065480E" w:rsidP="001C4993">
      <w:pPr>
        <w:widowControl/>
        <w:spacing w:after="100"/>
        <w:ind w:left="360"/>
        <w:jc w:val="both"/>
        <w:rPr>
          <w:rFonts w:ascii="Calibri" w:hAnsi="Calibri" w:cs="Calibri"/>
          <w:sz w:val="22"/>
          <w:szCs w:val="22"/>
        </w:rPr>
      </w:pPr>
      <w:r w:rsidRPr="005D3F0B">
        <w:rPr>
          <w:rFonts w:ascii="Calibri" w:hAnsi="Calibri" w:cs="Calibri"/>
          <w:sz w:val="22"/>
          <w:szCs w:val="22"/>
        </w:rPr>
        <w:t xml:space="preserve"> </w:t>
      </w:r>
      <w:r w:rsidR="00D258BF" w:rsidRPr="005D3F0B">
        <w:rPr>
          <w:rFonts w:ascii="Calibri" w:hAnsi="Calibri" w:cs="Calibri"/>
          <w:b/>
          <w:bCs/>
          <w:sz w:val="22"/>
          <w:szCs w:val="22"/>
        </w:rPr>
        <w:t>Course Coordinator (Fall 2017</w:t>
      </w:r>
      <w:r w:rsidRPr="005D3F0B">
        <w:rPr>
          <w:rFonts w:ascii="Calibri" w:hAnsi="Calibri" w:cs="Calibri"/>
          <w:b/>
          <w:bCs/>
          <w:sz w:val="22"/>
          <w:szCs w:val="22"/>
        </w:rPr>
        <w:t>, 2018</w:t>
      </w:r>
      <w:r w:rsidR="00D47977" w:rsidRPr="005D3F0B">
        <w:rPr>
          <w:rFonts w:ascii="Calibri" w:hAnsi="Calibri" w:cs="Calibri"/>
          <w:b/>
          <w:bCs/>
          <w:sz w:val="22"/>
          <w:szCs w:val="22"/>
        </w:rPr>
        <w:t>, 2019</w:t>
      </w:r>
      <w:r w:rsidR="00B23DB3" w:rsidRPr="005D3F0B">
        <w:rPr>
          <w:rFonts w:ascii="Calibri" w:hAnsi="Calibri" w:cs="Calibri"/>
          <w:b/>
          <w:bCs/>
          <w:sz w:val="22"/>
          <w:szCs w:val="22"/>
        </w:rPr>
        <w:t>, 2020</w:t>
      </w:r>
      <w:r w:rsidR="00D258BF" w:rsidRPr="005D3F0B">
        <w:rPr>
          <w:rFonts w:ascii="Calibri" w:hAnsi="Calibri" w:cs="Calibri"/>
          <w:b/>
          <w:bCs/>
          <w:sz w:val="22"/>
          <w:szCs w:val="22"/>
        </w:rPr>
        <w:t xml:space="preserve">). </w:t>
      </w:r>
      <w:r w:rsidR="00D258BF" w:rsidRPr="005D3F0B">
        <w:rPr>
          <w:rFonts w:ascii="Calibri" w:hAnsi="Calibri" w:cs="Calibri"/>
          <w:sz w:val="22"/>
          <w:szCs w:val="22"/>
        </w:rPr>
        <w:t xml:space="preserve">Bachelors of Pharmaceutical Science, </w:t>
      </w:r>
      <w:r w:rsidR="00237842" w:rsidRPr="005D3F0B">
        <w:rPr>
          <w:rFonts w:ascii="Calibri" w:hAnsi="Calibri" w:cs="Calibri"/>
          <w:color w:val="1F497D"/>
          <w:sz w:val="22"/>
          <w:szCs w:val="22"/>
        </w:rPr>
        <w:t>University of Michigan</w:t>
      </w:r>
      <w:r w:rsidR="00D258BF" w:rsidRPr="005D3F0B">
        <w:rPr>
          <w:rFonts w:ascii="Calibri" w:hAnsi="Calibri" w:cs="Calibri"/>
          <w:sz w:val="22"/>
          <w:szCs w:val="22"/>
        </w:rPr>
        <w:t>, College of Pharmacy. 1</w:t>
      </w:r>
      <w:r w:rsidR="00D258BF" w:rsidRPr="005D3F0B">
        <w:rPr>
          <w:rFonts w:ascii="Calibri" w:hAnsi="Calibri" w:cs="Calibri"/>
          <w:sz w:val="22"/>
          <w:szCs w:val="22"/>
          <w:vertAlign w:val="superscript"/>
        </w:rPr>
        <w:t>st</w:t>
      </w:r>
      <w:r w:rsidR="00D258BF" w:rsidRPr="005D3F0B">
        <w:rPr>
          <w:rFonts w:ascii="Calibri" w:hAnsi="Calibri" w:cs="Calibri"/>
          <w:sz w:val="22"/>
          <w:szCs w:val="22"/>
        </w:rPr>
        <w:t xml:space="preserve"> </w:t>
      </w:r>
      <w:r w:rsidR="00D258BF" w:rsidRPr="005D3F0B">
        <w:rPr>
          <w:rFonts w:ascii="Calibri" w:hAnsi="Calibri" w:cs="Calibri"/>
          <w:i/>
          <w:iCs/>
          <w:sz w:val="22"/>
          <w:szCs w:val="22"/>
        </w:rPr>
        <w:t xml:space="preserve">year </w:t>
      </w:r>
      <w:r w:rsidR="00D258BF" w:rsidRPr="005D3F0B">
        <w:rPr>
          <w:rFonts w:ascii="Calibri" w:hAnsi="Calibri" w:cs="Calibri"/>
          <w:sz w:val="22"/>
          <w:szCs w:val="22"/>
        </w:rPr>
        <w:t xml:space="preserve">students. </w:t>
      </w:r>
      <w:r w:rsidR="00D258BF" w:rsidRPr="005D3F0B">
        <w:rPr>
          <w:rFonts w:ascii="Calibri" w:hAnsi="Calibri" w:cs="Calibri"/>
          <w:b/>
          <w:i/>
          <w:sz w:val="22"/>
          <w:szCs w:val="22"/>
        </w:rPr>
        <w:t>Science of Medicines</w:t>
      </w:r>
      <w:r w:rsidR="00D258BF" w:rsidRPr="005D3F0B">
        <w:rPr>
          <w:rFonts w:ascii="Calibri" w:hAnsi="Calibri" w:cs="Calibri"/>
          <w:sz w:val="22"/>
          <w:szCs w:val="22"/>
        </w:rPr>
        <w:t xml:space="preserve"> , Pharm200 (15 lecture hours).</w:t>
      </w:r>
    </w:p>
    <w:p w14:paraId="2D80A7F6" w14:textId="77777777" w:rsidR="00B665CB" w:rsidRPr="005D3F0B" w:rsidRDefault="00B665CB" w:rsidP="001C4993">
      <w:pPr>
        <w:widowControl/>
        <w:spacing w:after="100"/>
        <w:ind w:left="360"/>
        <w:jc w:val="both"/>
        <w:rPr>
          <w:rFonts w:ascii="Calibri" w:hAnsi="Calibri" w:cs="Calibri"/>
          <w:b/>
          <w:bCs/>
          <w:sz w:val="22"/>
          <w:szCs w:val="22"/>
        </w:rPr>
      </w:pPr>
      <w:r w:rsidRPr="005D3F0B">
        <w:rPr>
          <w:rFonts w:ascii="Calibri" w:hAnsi="Calibri" w:cs="Calibri"/>
          <w:b/>
          <w:bCs/>
          <w:sz w:val="22"/>
          <w:szCs w:val="22"/>
        </w:rPr>
        <w:t>Lecturer (</w:t>
      </w:r>
      <w:r w:rsidR="00D47977" w:rsidRPr="005D3F0B">
        <w:rPr>
          <w:rFonts w:ascii="Calibri" w:hAnsi="Calibri" w:cs="Calibri"/>
          <w:b/>
          <w:bCs/>
          <w:sz w:val="22"/>
          <w:szCs w:val="22"/>
        </w:rPr>
        <w:t xml:space="preserve">Winter </w:t>
      </w:r>
      <w:r w:rsidRPr="005D3F0B">
        <w:rPr>
          <w:rFonts w:ascii="Calibri" w:hAnsi="Calibri" w:cs="Calibri"/>
          <w:b/>
          <w:bCs/>
          <w:sz w:val="22"/>
          <w:szCs w:val="22"/>
        </w:rPr>
        <w:t>2017</w:t>
      </w:r>
      <w:r w:rsidR="0065480E" w:rsidRPr="005D3F0B">
        <w:rPr>
          <w:rFonts w:ascii="Calibri" w:hAnsi="Calibri" w:cs="Calibri"/>
          <w:b/>
          <w:bCs/>
          <w:sz w:val="22"/>
          <w:szCs w:val="22"/>
        </w:rPr>
        <w:t>, 2018</w:t>
      </w:r>
      <w:r w:rsidR="00D47977" w:rsidRPr="005D3F0B">
        <w:rPr>
          <w:rFonts w:ascii="Calibri" w:hAnsi="Calibri" w:cs="Calibri"/>
          <w:b/>
          <w:bCs/>
          <w:sz w:val="22"/>
          <w:szCs w:val="22"/>
        </w:rPr>
        <w:t>, 2019</w:t>
      </w:r>
      <w:r w:rsidRPr="005D3F0B">
        <w:rPr>
          <w:rFonts w:ascii="Calibri" w:hAnsi="Calibri" w:cs="Calibri"/>
          <w:b/>
          <w:bCs/>
          <w:sz w:val="22"/>
          <w:szCs w:val="22"/>
        </w:rPr>
        <w:t xml:space="preserve">). </w:t>
      </w:r>
      <w:r w:rsidRPr="005D3F0B">
        <w:rPr>
          <w:rFonts w:ascii="Calibri" w:hAnsi="Calibri" w:cs="Calibri"/>
          <w:sz w:val="22"/>
          <w:szCs w:val="22"/>
        </w:rPr>
        <w:t xml:space="preserve">Bachelors of Pharmaceutical Science, </w:t>
      </w:r>
      <w:r w:rsidR="00237842" w:rsidRPr="005D3F0B">
        <w:rPr>
          <w:rFonts w:ascii="Calibri" w:hAnsi="Calibri" w:cs="Calibri"/>
          <w:color w:val="1F497D"/>
          <w:sz w:val="22"/>
          <w:szCs w:val="22"/>
        </w:rPr>
        <w:t>University of Michigan</w:t>
      </w:r>
      <w:r w:rsidRPr="005D3F0B">
        <w:rPr>
          <w:rFonts w:ascii="Calibri" w:hAnsi="Calibri" w:cs="Calibri"/>
          <w:sz w:val="22"/>
          <w:szCs w:val="22"/>
        </w:rPr>
        <w:t>, College of Pharmacy. 3</w:t>
      </w:r>
      <w:r w:rsidRPr="005D3F0B">
        <w:rPr>
          <w:rFonts w:ascii="Calibri" w:hAnsi="Calibri" w:cs="Calibri"/>
          <w:sz w:val="22"/>
          <w:szCs w:val="22"/>
          <w:vertAlign w:val="superscript"/>
        </w:rPr>
        <w:t>rd</w:t>
      </w:r>
      <w:r w:rsidRPr="005D3F0B">
        <w:rPr>
          <w:rFonts w:ascii="Calibri" w:hAnsi="Calibri" w:cs="Calibri"/>
          <w:sz w:val="22"/>
          <w:szCs w:val="22"/>
        </w:rPr>
        <w:t xml:space="preserve"> </w:t>
      </w:r>
      <w:r w:rsidRPr="005D3F0B">
        <w:rPr>
          <w:rFonts w:ascii="Calibri" w:hAnsi="Calibri" w:cs="Calibri"/>
          <w:i/>
          <w:iCs/>
          <w:sz w:val="22"/>
          <w:szCs w:val="22"/>
        </w:rPr>
        <w:t xml:space="preserve">year </w:t>
      </w:r>
      <w:r w:rsidRPr="005D3F0B">
        <w:rPr>
          <w:rFonts w:ascii="Calibri" w:hAnsi="Calibri" w:cs="Calibri"/>
          <w:sz w:val="22"/>
          <w:szCs w:val="22"/>
        </w:rPr>
        <w:t xml:space="preserve">students. </w:t>
      </w:r>
      <w:r w:rsidRPr="005D3F0B">
        <w:rPr>
          <w:rFonts w:ascii="Calibri" w:hAnsi="Calibri" w:cs="Calibri"/>
          <w:b/>
          <w:i/>
          <w:sz w:val="22"/>
          <w:szCs w:val="22"/>
        </w:rPr>
        <w:t>From Molecules to Drug and Drug Products</w:t>
      </w:r>
      <w:r w:rsidRPr="005D3F0B">
        <w:rPr>
          <w:rFonts w:ascii="Calibri" w:hAnsi="Calibri" w:cs="Calibri"/>
          <w:sz w:val="22"/>
          <w:szCs w:val="22"/>
        </w:rPr>
        <w:t xml:space="preserve"> , PS101 (3 lecture hours). </w:t>
      </w:r>
    </w:p>
    <w:p w14:paraId="3BB8565E" w14:textId="77777777" w:rsidR="00E26B11" w:rsidRPr="005D3F0B" w:rsidRDefault="00E26B11" w:rsidP="001C4993">
      <w:pPr>
        <w:widowControl/>
        <w:spacing w:after="100"/>
        <w:ind w:left="360"/>
        <w:jc w:val="both"/>
        <w:rPr>
          <w:rFonts w:ascii="Calibri" w:hAnsi="Calibri" w:cs="Calibri"/>
          <w:b/>
          <w:bCs/>
          <w:sz w:val="22"/>
          <w:szCs w:val="22"/>
        </w:rPr>
      </w:pPr>
      <w:r w:rsidRPr="005D3F0B">
        <w:rPr>
          <w:rFonts w:ascii="Calibri" w:hAnsi="Calibri" w:cs="Calibri"/>
          <w:b/>
          <w:bCs/>
          <w:sz w:val="22"/>
          <w:szCs w:val="22"/>
        </w:rPr>
        <w:t>Course Coordinator (2010-201</w:t>
      </w:r>
      <w:r w:rsidR="00615435" w:rsidRPr="005D3F0B">
        <w:rPr>
          <w:rFonts w:ascii="Calibri" w:hAnsi="Calibri" w:cs="Calibri"/>
          <w:b/>
          <w:bCs/>
          <w:sz w:val="22"/>
          <w:szCs w:val="22"/>
        </w:rPr>
        <w:t>2</w:t>
      </w:r>
      <w:r w:rsidRPr="005D3F0B">
        <w:rPr>
          <w:rFonts w:ascii="Calibri" w:hAnsi="Calibri" w:cs="Calibri"/>
          <w:b/>
          <w:bCs/>
          <w:sz w:val="22"/>
          <w:szCs w:val="22"/>
        </w:rPr>
        <w:t>)</w:t>
      </w:r>
      <w:r w:rsidR="00986719" w:rsidRPr="005D3F0B">
        <w:rPr>
          <w:rFonts w:ascii="Calibri" w:hAnsi="Calibri" w:cs="Calibri"/>
          <w:b/>
          <w:bCs/>
          <w:sz w:val="22"/>
          <w:szCs w:val="22"/>
        </w:rPr>
        <w:t>, Lecturer (2013)</w:t>
      </w:r>
      <w:r w:rsidRPr="005D3F0B">
        <w:rPr>
          <w:rFonts w:ascii="Calibri" w:hAnsi="Calibri" w:cs="Calibri"/>
          <w:b/>
          <w:bCs/>
          <w:sz w:val="22"/>
          <w:szCs w:val="22"/>
        </w:rPr>
        <w:t xml:space="preserve">.  </w:t>
      </w:r>
      <w:r w:rsidRPr="005D3F0B">
        <w:rPr>
          <w:rFonts w:ascii="Calibri" w:hAnsi="Calibri" w:cs="Calibri"/>
          <w:sz w:val="22"/>
          <w:szCs w:val="22"/>
        </w:rPr>
        <w:t xml:space="preserve">Pharmacy Practice – Doctor of Pharmacy Program, Albany College of Pharmacy and Health Sciences, </w:t>
      </w:r>
      <w:r w:rsidR="00B63709" w:rsidRPr="005D3F0B">
        <w:rPr>
          <w:rFonts w:ascii="Calibri" w:hAnsi="Calibri" w:cs="Calibri"/>
          <w:b/>
          <w:i/>
          <w:color w:val="222222"/>
          <w:sz w:val="22"/>
          <w:szCs w:val="22"/>
          <w:shd w:val="clear" w:color="auto" w:fill="FFFFFF"/>
        </w:rPr>
        <w:t xml:space="preserve">Pathophysiology, Therapeutics, Pharmacology and Medicinal Chemistry </w:t>
      </w:r>
      <w:r w:rsidR="00B63709" w:rsidRPr="005D3F0B">
        <w:rPr>
          <w:rFonts w:ascii="Calibri" w:hAnsi="Calibri" w:cs="Calibri"/>
          <w:b/>
          <w:i/>
          <w:color w:val="222222"/>
          <w:sz w:val="22"/>
          <w:szCs w:val="22"/>
          <w:shd w:val="clear" w:color="auto" w:fill="FFFFFF"/>
        </w:rPr>
        <w:lastRenderedPageBreak/>
        <w:t>(</w:t>
      </w:r>
      <w:r w:rsidR="00B63709" w:rsidRPr="005D3F0B">
        <w:rPr>
          <w:rStyle w:val="Emphasis"/>
          <w:rFonts w:ascii="Calibri" w:hAnsi="Calibri" w:cs="Calibri"/>
          <w:b/>
          <w:bCs/>
          <w:i w:val="0"/>
          <w:iCs w:val="0"/>
          <w:color w:val="000000"/>
          <w:sz w:val="22"/>
          <w:szCs w:val="22"/>
          <w:shd w:val="clear" w:color="auto" w:fill="FFFFFF"/>
        </w:rPr>
        <w:t>PTP&amp;M</w:t>
      </w:r>
      <w:r w:rsidR="00B63709" w:rsidRPr="005D3F0B">
        <w:rPr>
          <w:rFonts w:ascii="Calibri" w:hAnsi="Calibri" w:cs="Calibri"/>
          <w:b/>
          <w:i/>
          <w:color w:val="222222"/>
          <w:sz w:val="22"/>
          <w:szCs w:val="22"/>
          <w:shd w:val="clear" w:color="auto" w:fill="FFFFFF"/>
        </w:rPr>
        <w:t>)</w:t>
      </w:r>
      <w:r w:rsidRPr="005D3F0B">
        <w:rPr>
          <w:rFonts w:ascii="Calibri" w:hAnsi="Calibri" w:cs="Calibri"/>
          <w:b/>
          <w:i/>
          <w:sz w:val="22"/>
          <w:szCs w:val="22"/>
        </w:rPr>
        <w:t>-Infectious Diseases</w:t>
      </w:r>
      <w:r w:rsidRPr="005D3F0B">
        <w:rPr>
          <w:rFonts w:ascii="Calibri" w:hAnsi="Calibri" w:cs="Calibri"/>
          <w:sz w:val="22"/>
          <w:szCs w:val="22"/>
        </w:rPr>
        <w:t>.  Spring 2010 (18 lecture hours)</w:t>
      </w:r>
      <w:r w:rsidR="00615435" w:rsidRPr="005D3F0B">
        <w:rPr>
          <w:rFonts w:ascii="Calibri" w:hAnsi="Calibri" w:cs="Calibri"/>
          <w:sz w:val="22"/>
          <w:szCs w:val="22"/>
        </w:rPr>
        <w:t>, Spring 2011 (14 lecture hours), Spring 2012 (14 lecture hours)</w:t>
      </w:r>
      <w:r w:rsidR="00986719" w:rsidRPr="005D3F0B">
        <w:rPr>
          <w:rFonts w:ascii="Calibri" w:hAnsi="Calibri" w:cs="Calibri"/>
          <w:sz w:val="22"/>
          <w:szCs w:val="22"/>
        </w:rPr>
        <w:t>, Spring 2013 (6 lecture hours), relinquished to junior faculty member.</w:t>
      </w:r>
    </w:p>
    <w:p w14:paraId="29D6315C" w14:textId="77777777" w:rsidR="00E26B11" w:rsidRPr="005D3F0B" w:rsidRDefault="00E26B11" w:rsidP="001C4993">
      <w:pPr>
        <w:widowControl/>
        <w:spacing w:after="100"/>
        <w:ind w:left="360"/>
        <w:jc w:val="both"/>
        <w:rPr>
          <w:rFonts w:ascii="Calibri" w:hAnsi="Calibri" w:cs="Calibri"/>
          <w:sz w:val="22"/>
          <w:szCs w:val="22"/>
        </w:rPr>
      </w:pPr>
      <w:r w:rsidRPr="005D3F0B">
        <w:rPr>
          <w:rFonts w:ascii="Calibri" w:hAnsi="Calibri" w:cs="Calibri"/>
          <w:b/>
          <w:bCs/>
          <w:sz w:val="22"/>
          <w:szCs w:val="22"/>
        </w:rPr>
        <w:t xml:space="preserve">Lecturer.  </w:t>
      </w:r>
      <w:r w:rsidRPr="005D3F0B">
        <w:rPr>
          <w:rFonts w:ascii="Calibri" w:hAnsi="Calibri" w:cs="Calibri"/>
          <w:sz w:val="22"/>
          <w:szCs w:val="22"/>
        </w:rPr>
        <w:t xml:space="preserve">Pharmacy Practice – Doctor of Pharmacy Program, Albany College of Pharmacy and Health Sciences, </w:t>
      </w:r>
      <w:r w:rsidRPr="005D3F0B">
        <w:rPr>
          <w:rFonts w:ascii="Calibri" w:hAnsi="Calibri" w:cs="Calibri"/>
          <w:b/>
          <w:i/>
          <w:sz w:val="22"/>
          <w:szCs w:val="22"/>
        </w:rPr>
        <w:t>Pharmacotherapy III</w:t>
      </w:r>
      <w:r w:rsidRPr="005D3F0B">
        <w:rPr>
          <w:rFonts w:ascii="Calibri" w:hAnsi="Calibri" w:cs="Calibri"/>
          <w:sz w:val="22"/>
          <w:szCs w:val="22"/>
        </w:rPr>
        <w:t>.  Fall 2009 (9 lecture hours)</w:t>
      </w:r>
    </w:p>
    <w:p w14:paraId="19306EC4" w14:textId="77777777" w:rsidR="00E26B11" w:rsidRPr="005D3F0B" w:rsidRDefault="00E26B11" w:rsidP="001C4993">
      <w:pPr>
        <w:widowControl/>
        <w:spacing w:after="100"/>
        <w:ind w:left="360"/>
        <w:jc w:val="both"/>
        <w:rPr>
          <w:rFonts w:ascii="Calibri" w:hAnsi="Calibri" w:cs="Calibri"/>
          <w:b/>
          <w:bCs/>
          <w:sz w:val="22"/>
          <w:szCs w:val="22"/>
        </w:rPr>
      </w:pPr>
      <w:r w:rsidRPr="005D3F0B">
        <w:rPr>
          <w:rFonts w:ascii="Calibri" w:hAnsi="Calibri" w:cs="Calibri"/>
          <w:b/>
          <w:bCs/>
          <w:sz w:val="22"/>
          <w:szCs w:val="22"/>
        </w:rPr>
        <w:t xml:space="preserve">Lecturer.  </w:t>
      </w:r>
      <w:r w:rsidRPr="005D3F0B">
        <w:rPr>
          <w:rFonts w:ascii="Calibri" w:hAnsi="Calibri" w:cs="Calibri"/>
          <w:sz w:val="22"/>
          <w:szCs w:val="22"/>
        </w:rPr>
        <w:t xml:space="preserve">Pharmacy Practice – Doctor of Pharmacy Program, Albany College of Pharmacy and Health Sciences, </w:t>
      </w:r>
      <w:r w:rsidRPr="005D3F0B">
        <w:rPr>
          <w:rFonts w:ascii="Calibri" w:hAnsi="Calibri" w:cs="Calibri"/>
          <w:b/>
          <w:i/>
          <w:sz w:val="22"/>
          <w:szCs w:val="22"/>
        </w:rPr>
        <w:t>Pharmacotherapy II</w:t>
      </w:r>
      <w:r w:rsidRPr="005D3F0B">
        <w:rPr>
          <w:rFonts w:ascii="Calibri" w:hAnsi="Calibri" w:cs="Calibri"/>
          <w:sz w:val="22"/>
          <w:szCs w:val="22"/>
        </w:rPr>
        <w:t>.  Summer 2009 (1 lecture hour)</w:t>
      </w:r>
    </w:p>
    <w:p w14:paraId="72160E98" w14:textId="77777777" w:rsidR="003D31D9" w:rsidRPr="005D3F0B" w:rsidRDefault="003D31D9" w:rsidP="001C4993">
      <w:pPr>
        <w:widowControl/>
        <w:spacing w:after="100"/>
        <w:ind w:left="360"/>
        <w:jc w:val="both"/>
        <w:rPr>
          <w:rFonts w:ascii="Calibri" w:hAnsi="Calibri" w:cs="Calibri"/>
          <w:bCs/>
          <w:sz w:val="22"/>
          <w:szCs w:val="22"/>
        </w:rPr>
      </w:pPr>
      <w:r w:rsidRPr="005D3F0B">
        <w:rPr>
          <w:rFonts w:ascii="Calibri" w:hAnsi="Calibri" w:cs="Calibri"/>
          <w:b/>
          <w:bCs/>
          <w:sz w:val="22"/>
          <w:szCs w:val="22"/>
        </w:rPr>
        <w:t xml:space="preserve">Instructor. </w:t>
      </w:r>
      <w:r w:rsidRPr="005D3F0B">
        <w:rPr>
          <w:rFonts w:ascii="Calibri" w:hAnsi="Calibri" w:cs="Calibri"/>
          <w:sz w:val="22"/>
          <w:szCs w:val="22"/>
        </w:rPr>
        <w:t xml:space="preserve">Pharmacy Practice – Doctor of Pharmacy Program, University of New Mexico. </w:t>
      </w:r>
      <w:r w:rsidRPr="005D3F0B">
        <w:rPr>
          <w:rFonts w:ascii="Calibri" w:hAnsi="Calibri" w:cs="Calibri"/>
          <w:i/>
          <w:iCs/>
          <w:sz w:val="22"/>
          <w:szCs w:val="22"/>
        </w:rPr>
        <w:t>3</w:t>
      </w:r>
      <w:r w:rsidRPr="005D3F0B">
        <w:rPr>
          <w:rFonts w:ascii="Calibri" w:hAnsi="Calibri" w:cs="Calibri"/>
          <w:i/>
          <w:iCs/>
          <w:sz w:val="22"/>
          <w:szCs w:val="22"/>
          <w:vertAlign w:val="superscript"/>
        </w:rPr>
        <w:t>st</w:t>
      </w:r>
      <w:r w:rsidRPr="005D3F0B">
        <w:rPr>
          <w:rFonts w:ascii="Calibri" w:hAnsi="Calibri" w:cs="Calibri"/>
          <w:i/>
          <w:iCs/>
          <w:sz w:val="22"/>
          <w:szCs w:val="22"/>
        </w:rPr>
        <w:t xml:space="preserve"> year </w:t>
      </w:r>
      <w:r w:rsidRPr="005D3F0B">
        <w:rPr>
          <w:rFonts w:ascii="Calibri" w:hAnsi="Calibri" w:cs="Calibri"/>
          <w:sz w:val="22"/>
          <w:szCs w:val="22"/>
        </w:rPr>
        <w:t xml:space="preserve">students.  </w:t>
      </w:r>
      <w:r w:rsidRPr="005D3F0B">
        <w:rPr>
          <w:rFonts w:ascii="Calibri" w:hAnsi="Calibri" w:cs="Calibri"/>
          <w:b/>
          <w:bCs/>
          <w:i/>
          <w:sz w:val="22"/>
          <w:szCs w:val="22"/>
        </w:rPr>
        <w:t>Clinical Pharmacokinetics</w:t>
      </w:r>
      <w:r w:rsidRPr="005D3F0B">
        <w:rPr>
          <w:rFonts w:ascii="Calibri" w:hAnsi="Calibri" w:cs="Calibri"/>
          <w:bCs/>
          <w:sz w:val="22"/>
          <w:szCs w:val="22"/>
        </w:rPr>
        <w:t>, Pharm 745.  Fall 2001 (3 lecture hours), Fall 2002 (4 lecture hours), Fall 2003 (8 lecture hours)</w:t>
      </w:r>
      <w:bookmarkEnd w:id="2"/>
      <w:r w:rsidR="00565E13" w:rsidRPr="005D3F0B">
        <w:rPr>
          <w:rFonts w:ascii="Calibri" w:hAnsi="Calibri" w:cs="Calibri"/>
          <w:bCs/>
          <w:sz w:val="22"/>
          <w:szCs w:val="22"/>
        </w:rPr>
        <w:t>, Fall 2004 (8 lecture hours), Fall 2005 (8 lecture hours)</w:t>
      </w:r>
      <w:r w:rsidR="00855D7E" w:rsidRPr="005D3F0B">
        <w:rPr>
          <w:rFonts w:ascii="Calibri" w:hAnsi="Calibri" w:cs="Calibri"/>
          <w:bCs/>
          <w:sz w:val="22"/>
          <w:szCs w:val="22"/>
        </w:rPr>
        <w:t>, Fall 2006 (5 lecture hours)</w:t>
      </w:r>
    </w:p>
    <w:p w14:paraId="533AE2AA" w14:textId="77777777" w:rsidR="003D31D9" w:rsidRPr="005D3F0B" w:rsidRDefault="003D31D9" w:rsidP="001C4993">
      <w:pPr>
        <w:widowControl/>
        <w:spacing w:after="100"/>
        <w:ind w:left="360"/>
        <w:jc w:val="both"/>
        <w:rPr>
          <w:rFonts w:ascii="Calibri" w:hAnsi="Calibri" w:cs="Calibri"/>
          <w:bCs/>
          <w:sz w:val="22"/>
          <w:szCs w:val="22"/>
        </w:rPr>
      </w:pPr>
      <w:r w:rsidRPr="005D3F0B">
        <w:rPr>
          <w:rFonts w:ascii="Calibri" w:hAnsi="Calibri" w:cs="Calibri"/>
          <w:b/>
          <w:bCs/>
          <w:sz w:val="22"/>
          <w:szCs w:val="22"/>
        </w:rPr>
        <w:t xml:space="preserve">Instructor of Record (2004- 2005). </w:t>
      </w:r>
      <w:r w:rsidRPr="005D3F0B">
        <w:rPr>
          <w:rFonts w:ascii="Calibri" w:hAnsi="Calibri" w:cs="Calibri"/>
          <w:sz w:val="22"/>
          <w:szCs w:val="22"/>
        </w:rPr>
        <w:t xml:space="preserve">Pharmacy Practice – Doctor of Pharmacy Program, University of New Mexico. </w:t>
      </w:r>
      <w:r w:rsidRPr="005D3F0B">
        <w:rPr>
          <w:rFonts w:ascii="Calibri" w:hAnsi="Calibri" w:cs="Calibri"/>
          <w:i/>
          <w:iCs/>
          <w:sz w:val="22"/>
          <w:szCs w:val="22"/>
        </w:rPr>
        <w:t>3</w:t>
      </w:r>
      <w:r w:rsidRPr="005D3F0B">
        <w:rPr>
          <w:rFonts w:ascii="Calibri" w:hAnsi="Calibri" w:cs="Calibri"/>
          <w:i/>
          <w:iCs/>
          <w:sz w:val="22"/>
          <w:szCs w:val="22"/>
          <w:vertAlign w:val="superscript"/>
        </w:rPr>
        <w:t>st</w:t>
      </w:r>
      <w:r w:rsidRPr="005D3F0B">
        <w:rPr>
          <w:rFonts w:ascii="Calibri" w:hAnsi="Calibri" w:cs="Calibri"/>
          <w:i/>
          <w:iCs/>
          <w:sz w:val="22"/>
          <w:szCs w:val="22"/>
        </w:rPr>
        <w:t xml:space="preserve"> year </w:t>
      </w:r>
      <w:r w:rsidRPr="005D3F0B">
        <w:rPr>
          <w:rFonts w:ascii="Calibri" w:hAnsi="Calibri" w:cs="Calibri"/>
          <w:sz w:val="22"/>
          <w:szCs w:val="22"/>
        </w:rPr>
        <w:t xml:space="preserve">students.  </w:t>
      </w:r>
      <w:r w:rsidRPr="005D3F0B">
        <w:rPr>
          <w:rFonts w:ascii="Calibri" w:hAnsi="Calibri" w:cs="Calibri"/>
          <w:b/>
          <w:bCs/>
          <w:i/>
          <w:sz w:val="22"/>
          <w:szCs w:val="22"/>
        </w:rPr>
        <w:t>Pharmacotherapy II</w:t>
      </w:r>
      <w:r w:rsidRPr="005D3F0B">
        <w:rPr>
          <w:rFonts w:ascii="Calibri" w:hAnsi="Calibri" w:cs="Calibri"/>
          <w:bCs/>
          <w:sz w:val="22"/>
          <w:szCs w:val="22"/>
        </w:rPr>
        <w:t>, Pharm 752.  Fall 2001 (5 lecture hours), Spring 2003 (8 lecture hours), Spring 2004 (9 lecture hours, 40 hours course co-ordination), Spring 2005 (8 lecture hours)</w:t>
      </w:r>
      <w:r w:rsidR="00855D7E" w:rsidRPr="005D3F0B">
        <w:rPr>
          <w:rFonts w:ascii="Calibri" w:hAnsi="Calibri" w:cs="Calibri"/>
          <w:bCs/>
          <w:sz w:val="22"/>
          <w:szCs w:val="22"/>
        </w:rPr>
        <w:t>, Spring 2006 (</w:t>
      </w:r>
      <w:r w:rsidR="00E3626E" w:rsidRPr="005D3F0B">
        <w:rPr>
          <w:rFonts w:ascii="Calibri" w:hAnsi="Calibri" w:cs="Calibri"/>
          <w:bCs/>
          <w:sz w:val="22"/>
          <w:szCs w:val="22"/>
        </w:rPr>
        <w:t>13 lecture hours</w:t>
      </w:r>
      <w:r w:rsidR="00855D7E" w:rsidRPr="005D3F0B">
        <w:rPr>
          <w:rFonts w:ascii="Calibri" w:hAnsi="Calibri" w:cs="Calibri"/>
          <w:bCs/>
          <w:sz w:val="22"/>
          <w:szCs w:val="22"/>
        </w:rPr>
        <w:t>)</w:t>
      </w:r>
    </w:p>
    <w:p w14:paraId="151680EE" w14:textId="77777777" w:rsidR="003D31D9" w:rsidRPr="005D3F0B" w:rsidRDefault="003D31D9" w:rsidP="001C4993">
      <w:pPr>
        <w:widowControl/>
        <w:ind w:left="360"/>
        <w:jc w:val="both"/>
        <w:rPr>
          <w:rFonts w:ascii="Calibri" w:hAnsi="Calibri" w:cs="Calibri"/>
          <w:sz w:val="22"/>
          <w:szCs w:val="22"/>
        </w:rPr>
      </w:pPr>
      <w:r w:rsidRPr="005D3F0B">
        <w:rPr>
          <w:rFonts w:ascii="Calibri" w:hAnsi="Calibri" w:cs="Calibri"/>
          <w:b/>
          <w:bCs/>
          <w:sz w:val="22"/>
          <w:szCs w:val="22"/>
        </w:rPr>
        <w:t>Instructor.</w:t>
      </w:r>
      <w:r w:rsidRPr="005D3F0B">
        <w:rPr>
          <w:rFonts w:ascii="Calibri" w:hAnsi="Calibri" w:cs="Calibri"/>
          <w:sz w:val="22"/>
          <w:szCs w:val="22"/>
        </w:rPr>
        <w:t xml:space="preserve"> School of Medicine – Doctor of Medicine Program. University of New Mexico. </w:t>
      </w:r>
      <w:r w:rsidRPr="005D3F0B">
        <w:rPr>
          <w:rFonts w:ascii="Calibri" w:hAnsi="Calibri" w:cs="Calibri"/>
          <w:i/>
          <w:iCs/>
          <w:sz w:val="22"/>
          <w:szCs w:val="22"/>
        </w:rPr>
        <w:t>2</w:t>
      </w:r>
      <w:r w:rsidRPr="005D3F0B">
        <w:rPr>
          <w:rFonts w:ascii="Calibri" w:hAnsi="Calibri" w:cs="Calibri"/>
          <w:i/>
          <w:iCs/>
          <w:sz w:val="22"/>
          <w:szCs w:val="22"/>
          <w:vertAlign w:val="superscript"/>
        </w:rPr>
        <w:t>nd</w:t>
      </w:r>
      <w:r w:rsidRPr="005D3F0B">
        <w:rPr>
          <w:rFonts w:ascii="Calibri" w:hAnsi="Calibri" w:cs="Calibri"/>
          <w:i/>
          <w:iCs/>
          <w:sz w:val="22"/>
          <w:szCs w:val="22"/>
        </w:rPr>
        <w:t xml:space="preserve"> year</w:t>
      </w:r>
      <w:r w:rsidRPr="005D3F0B">
        <w:rPr>
          <w:rFonts w:ascii="Calibri" w:hAnsi="Calibri" w:cs="Calibri"/>
          <w:sz w:val="22"/>
          <w:szCs w:val="22"/>
        </w:rPr>
        <w:t xml:space="preserve"> students.  </w:t>
      </w:r>
      <w:r w:rsidRPr="005D3F0B">
        <w:rPr>
          <w:rFonts w:ascii="Calibri" w:hAnsi="Calibri" w:cs="Calibri"/>
          <w:b/>
          <w:i/>
          <w:sz w:val="22"/>
          <w:szCs w:val="22"/>
        </w:rPr>
        <w:t>Transitions Block</w:t>
      </w:r>
      <w:r w:rsidRPr="005D3F0B">
        <w:rPr>
          <w:rFonts w:ascii="Calibri" w:hAnsi="Calibri" w:cs="Calibri"/>
          <w:sz w:val="22"/>
          <w:szCs w:val="22"/>
        </w:rPr>
        <w:t>.  Spring 2003 (1 lecture hour).</w:t>
      </w:r>
    </w:p>
    <w:p w14:paraId="1B5CF6E4" w14:textId="77777777" w:rsidR="00B665CB" w:rsidRPr="005D3F0B" w:rsidRDefault="00B665CB" w:rsidP="001C4993">
      <w:pPr>
        <w:pStyle w:val="BodyTextIndent3"/>
        <w:widowControl/>
        <w:ind w:left="0" w:firstLine="0"/>
        <w:jc w:val="both"/>
        <w:rPr>
          <w:rFonts w:ascii="Calibri" w:hAnsi="Calibri" w:cs="Calibri"/>
          <w:sz w:val="22"/>
          <w:szCs w:val="22"/>
        </w:rPr>
      </w:pPr>
    </w:p>
    <w:p w14:paraId="587846CB" w14:textId="77777777" w:rsidR="00615435" w:rsidRPr="005D3F0B" w:rsidRDefault="00615435" w:rsidP="001C4993">
      <w:pPr>
        <w:pStyle w:val="BodyTextIndent3"/>
        <w:widowControl/>
        <w:ind w:left="0" w:firstLine="0"/>
        <w:jc w:val="both"/>
        <w:rPr>
          <w:rFonts w:ascii="Calibri" w:hAnsi="Calibri" w:cs="Calibri"/>
          <w:b/>
          <w:i/>
          <w:sz w:val="22"/>
          <w:szCs w:val="22"/>
        </w:rPr>
      </w:pPr>
      <w:r w:rsidRPr="005D3F0B">
        <w:rPr>
          <w:rFonts w:ascii="Calibri" w:hAnsi="Calibri" w:cs="Calibri"/>
          <w:b/>
          <w:i/>
          <w:sz w:val="22"/>
          <w:szCs w:val="22"/>
        </w:rPr>
        <w:t>Elective Courses</w:t>
      </w:r>
    </w:p>
    <w:p w14:paraId="1940BBE8" w14:textId="77777777" w:rsidR="000602D1" w:rsidRPr="005D3F0B" w:rsidRDefault="000602D1" w:rsidP="001C4993">
      <w:pPr>
        <w:widowControl/>
        <w:spacing w:after="100"/>
        <w:ind w:left="360"/>
        <w:jc w:val="both"/>
        <w:rPr>
          <w:rFonts w:ascii="Calibri" w:hAnsi="Calibri" w:cs="Calibri"/>
          <w:b/>
          <w:bCs/>
          <w:sz w:val="22"/>
          <w:szCs w:val="22"/>
        </w:rPr>
      </w:pPr>
      <w:r w:rsidRPr="005D3F0B">
        <w:rPr>
          <w:rFonts w:ascii="Calibri" w:hAnsi="Calibri" w:cs="Calibri"/>
          <w:b/>
          <w:bCs/>
          <w:sz w:val="22"/>
          <w:szCs w:val="22"/>
        </w:rPr>
        <w:t xml:space="preserve">Course Facilitator. </w:t>
      </w:r>
      <w:r w:rsidRPr="005D3F0B">
        <w:rPr>
          <w:rFonts w:ascii="Calibri" w:hAnsi="Calibri" w:cs="Calibri"/>
          <w:sz w:val="22"/>
          <w:szCs w:val="22"/>
        </w:rPr>
        <w:t xml:space="preserve">Pharmacy Practice – Doctor of Pharmacy Program, Albany College of Pharmacy and Health Sciences, </w:t>
      </w:r>
      <w:r w:rsidRPr="005D3F0B">
        <w:rPr>
          <w:rFonts w:ascii="Calibri" w:hAnsi="Calibri" w:cs="Calibri"/>
          <w:b/>
          <w:i/>
          <w:sz w:val="22"/>
          <w:szCs w:val="22"/>
        </w:rPr>
        <w:t>Drug Interactions</w:t>
      </w:r>
      <w:r w:rsidRPr="005D3F0B">
        <w:rPr>
          <w:rFonts w:ascii="Calibri" w:hAnsi="Calibri" w:cs="Calibri"/>
          <w:sz w:val="22"/>
          <w:szCs w:val="22"/>
        </w:rPr>
        <w:t>.  (3 lecture hours)</w:t>
      </w:r>
      <w:r w:rsidR="00AA058B" w:rsidRPr="005D3F0B">
        <w:rPr>
          <w:rFonts w:ascii="Calibri" w:hAnsi="Calibri" w:cs="Calibri"/>
          <w:sz w:val="22"/>
          <w:szCs w:val="22"/>
        </w:rPr>
        <w:t xml:space="preserve"> Fall 2014, (3 lecture hours) Fall 2015</w:t>
      </w:r>
    </w:p>
    <w:p w14:paraId="637564CF" w14:textId="77777777" w:rsidR="00174DD4" w:rsidRPr="005D3F0B" w:rsidRDefault="00615435" w:rsidP="001C4993">
      <w:pPr>
        <w:widowControl/>
        <w:spacing w:after="100"/>
        <w:ind w:left="360"/>
        <w:jc w:val="both"/>
        <w:rPr>
          <w:rFonts w:ascii="Calibri" w:hAnsi="Calibri" w:cs="Calibri"/>
          <w:sz w:val="22"/>
          <w:szCs w:val="22"/>
        </w:rPr>
      </w:pPr>
      <w:r w:rsidRPr="005D3F0B">
        <w:rPr>
          <w:rFonts w:ascii="Calibri" w:hAnsi="Calibri" w:cs="Calibri"/>
          <w:b/>
          <w:bCs/>
          <w:sz w:val="22"/>
          <w:szCs w:val="22"/>
        </w:rPr>
        <w:t xml:space="preserve">Course Coordinator.  </w:t>
      </w:r>
      <w:r w:rsidRPr="005D3F0B">
        <w:rPr>
          <w:rFonts w:ascii="Calibri" w:hAnsi="Calibri" w:cs="Calibri"/>
          <w:sz w:val="22"/>
          <w:szCs w:val="22"/>
        </w:rPr>
        <w:t xml:space="preserve">Pharmacy Practice – Doctor of Pharmacy Program, Albany College of Pharmacy and Health Sciences, </w:t>
      </w:r>
      <w:r w:rsidRPr="005D3F0B">
        <w:rPr>
          <w:rFonts w:ascii="Calibri" w:hAnsi="Calibri" w:cs="Calibri"/>
          <w:b/>
          <w:i/>
          <w:sz w:val="22"/>
          <w:szCs w:val="22"/>
        </w:rPr>
        <w:t>Advanced Topics in Infectious Diseases</w:t>
      </w:r>
      <w:r w:rsidRPr="005D3F0B">
        <w:rPr>
          <w:rFonts w:ascii="Calibri" w:hAnsi="Calibri" w:cs="Calibri"/>
          <w:sz w:val="22"/>
          <w:szCs w:val="22"/>
        </w:rPr>
        <w:t xml:space="preserve">.  </w:t>
      </w:r>
      <w:r w:rsidR="000602D1" w:rsidRPr="005D3F0B">
        <w:rPr>
          <w:rFonts w:ascii="Calibri" w:hAnsi="Calibri" w:cs="Calibri"/>
          <w:sz w:val="22"/>
          <w:szCs w:val="22"/>
        </w:rPr>
        <w:t xml:space="preserve">(20 lecture hours) Fall </w:t>
      </w:r>
      <w:r w:rsidRPr="005D3F0B">
        <w:rPr>
          <w:rFonts w:ascii="Calibri" w:hAnsi="Calibri" w:cs="Calibri"/>
          <w:sz w:val="22"/>
          <w:szCs w:val="22"/>
        </w:rPr>
        <w:t>201</w:t>
      </w:r>
      <w:r w:rsidR="00174DD4" w:rsidRPr="005D3F0B">
        <w:rPr>
          <w:rFonts w:ascii="Calibri" w:hAnsi="Calibri" w:cs="Calibri"/>
          <w:sz w:val="22"/>
          <w:szCs w:val="22"/>
        </w:rPr>
        <w:t>2</w:t>
      </w:r>
      <w:r w:rsidR="000602D1" w:rsidRPr="005D3F0B">
        <w:rPr>
          <w:rFonts w:ascii="Calibri" w:hAnsi="Calibri" w:cs="Calibri"/>
          <w:sz w:val="22"/>
          <w:szCs w:val="22"/>
        </w:rPr>
        <w:t xml:space="preserve">, </w:t>
      </w:r>
      <w:r w:rsidR="00B90CA7" w:rsidRPr="005D3F0B">
        <w:rPr>
          <w:rFonts w:ascii="Calibri" w:hAnsi="Calibri" w:cs="Calibri"/>
          <w:sz w:val="22"/>
          <w:szCs w:val="22"/>
        </w:rPr>
        <w:t>(2</w:t>
      </w:r>
      <w:r w:rsidR="00AA058B" w:rsidRPr="005D3F0B">
        <w:rPr>
          <w:rFonts w:ascii="Calibri" w:hAnsi="Calibri" w:cs="Calibri"/>
          <w:sz w:val="22"/>
          <w:szCs w:val="22"/>
        </w:rPr>
        <w:t>4</w:t>
      </w:r>
      <w:r w:rsidR="00B90CA7" w:rsidRPr="005D3F0B">
        <w:rPr>
          <w:rFonts w:ascii="Calibri" w:hAnsi="Calibri" w:cs="Calibri"/>
          <w:sz w:val="22"/>
          <w:szCs w:val="22"/>
        </w:rPr>
        <w:t xml:space="preserve"> lecture hours) </w:t>
      </w:r>
      <w:r w:rsidR="000602D1" w:rsidRPr="005D3F0B">
        <w:rPr>
          <w:rFonts w:ascii="Calibri" w:hAnsi="Calibri" w:cs="Calibri"/>
          <w:sz w:val="22"/>
          <w:szCs w:val="22"/>
        </w:rPr>
        <w:t xml:space="preserve">Fall 2013, </w:t>
      </w:r>
      <w:r w:rsidR="00B90CA7" w:rsidRPr="005D3F0B">
        <w:rPr>
          <w:rFonts w:ascii="Calibri" w:hAnsi="Calibri" w:cs="Calibri"/>
          <w:sz w:val="22"/>
          <w:szCs w:val="22"/>
        </w:rPr>
        <w:t>(</w:t>
      </w:r>
      <w:r w:rsidR="00AA058B" w:rsidRPr="005D3F0B">
        <w:rPr>
          <w:rFonts w:ascii="Calibri" w:hAnsi="Calibri" w:cs="Calibri"/>
          <w:sz w:val="22"/>
          <w:szCs w:val="22"/>
        </w:rPr>
        <w:t xml:space="preserve">36 lecture hours) </w:t>
      </w:r>
      <w:r w:rsidR="000602D1" w:rsidRPr="005D3F0B">
        <w:rPr>
          <w:rFonts w:ascii="Calibri" w:hAnsi="Calibri" w:cs="Calibri"/>
          <w:sz w:val="22"/>
          <w:szCs w:val="22"/>
        </w:rPr>
        <w:t>Fall 201</w:t>
      </w:r>
      <w:r w:rsidR="00B90CA7" w:rsidRPr="005D3F0B">
        <w:rPr>
          <w:rFonts w:ascii="Calibri" w:hAnsi="Calibri" w:cs="Calibri"/>
          <w:sz w:val="22"/>
          <w:szCs w:val="22"/>
        </w:rPr>
        <w:t>5</w:t>
      </w:r>
      <w:r w:rsidR="000602D1" w:rsidRPr="005D3F0B">
        <w:rPr>
          <w:rFonts w:ascii="Calibri" w:hAnsi="Calibri" w:cs="Calibri"/>
          <w:sz w:val="22"/>
          <w:szCs w:val="22"/>
        </w:rPr>
        <w:t xml:space="preserve"> </w:t>
      </w:r>
    </w:p>
    <w:p w14:paraId="29A93583" w14:textId="77777777" w:rsidR="00F77325" w:rsidRPr="005D3F0B" w:rsidRDefault="00F77325" w:rsidP="001C4993">
      <w:pPr>
        <w:widowControl/>
        <w:ind w:left="360"/>
        <w:jc w:val="both"/>
        <w:rPr>
          <w:rFonts w:ascii="Calibri" w:hAnsi="Calibri" w:cs="Calibri"/>
          <w:bCs/>
          <w:sz w:val="22"/>
          <w:szCs w:val="22"/>
        </w:rPr>
      </w:pPr>
      <w:r w:rsidRPr="005D3F0B">
        <w:rPr>
          <w:rFonts w:ascii="Calibri" w:hAnsi="Calibri" w:cs="Calibri"/>
          <w:b/>
          <w:bCs/>
          <w:sz w:val="22"/>
          <w:szCs w:val="22"/>
        </w:rPr>
        <w:t xml:space="preserve">Lecturer. </w:t>
      </w:r>
      <w:r w:rsidRPr="005D3F0B">
        <w:rPr>
          <w:rFonts w:ascii="Calibri" w:hAnsi="Calibri" w:cs="Calibri"/>
          <w:bCs/>
          <w:sz w:val="22"/>
          <w:szCs w:val="22"/>
        </w:rPr>
        <w:t xml:space="preserve">Pharmaceutical Sciences – Masters of Pharmaceutical Sciences, Albany College of Pharmacy and Health Sciences, </w:t>
      </w:r>
      <w:r w:rsidRPr="005D3F0B">
        <w:rPr>
          <w:rFonts w:ascii="Calibri" w:hAnsi="Calibri" w:cs="Calibri"/>
          <w:b/>
          <w:bCs/>
          <w:i/>
          <w:sz w:val="22"/>
          <w:szCs w:val="22"/>
        </w:rPr>
        <w:t>Regulatory Science</w:t>
      </w:r>
      <w:r w:rsidRPr="005D3F0B">
        <w:rPr>
          <w:rFonts w:ascii="Calibri" w:hAnsi="Calibri" w:cs="Calibri"/>
          <w:bCs/>
          <w:sz w:val="22"/>
          <w:szCs w:val="22"/>
        </w:rPr>
        <w:t xml:space="preserve">. </w:t>
      </w:r>
      <w:r w:rsidR="000602D1" w:rsidRPr="005D3F0B">
        <w:rPr>
          <w:rFonts w:ascii="Calibri" w:hAnsi="Calibri" w:cs="Calibri"/>
          <w:bCs/>
          <w:sz w:val="22"/>
          <w:szCs w:val="22"/>
        </w:rPr>
        <w:t xml:space="preserve">(2 lecture hours) </w:t>
      </w:r>
      <w:r w:rsidRPr="005D3F0B">
        <w:rPr>
          <w:rFonts w:ascii="Calibri" w:hAnsi="Calibri" w:cs="Calibri"/>
          <w:bCs/>
          <w:sz w:val="22"/>
          <w:szCs w:val="22"/>
        </w:rPr>
        <w:t xml:space="preserve">Spring 2012 </w:t>
      </w:r>
    </w:p>
    <w:p w14:paraId="5B76B409" w14:textId="77777777" w:rsidR="00871311" w:rsidRPr="005D3F0B" w:rsidRDefault="00871311" w:rsidP="001C4993">
      <w:pPr>
        <w:widowControl/>
        <w:jc w:val="both"/>
        <w:rPr>
          <w:rFonts w:ascii="Calibri" w:hAnsi="Calibri" w:cs="Calibri"/>
          <w:bCs/>
          <w:sz w:val="22"/>
          <w:szCs w:val="22"/>
        </w:rPr>
      </w:pPr>
    </w:p>
    <w:p w14:paraId="73E5A81D" w14:textId="77777777" w:rsidR="00871311" w:rsidRPr="005D3F0B" w:rsidRDefault="00871311" w:rsidP="001C4993">
      <w:pPr>
        <w:widowControl/>
        <w:jc w:val="both"/>
        <w:rPr>
          <w:rFonts w:ascii="Calibri" w:hAnsi="Calibri" w:cs="Calibri"/>
          <w:b/>
          <w:bCs/>
          <w:i/>
          <w:sz w:val="22"/>
          <w:szCs w:val="22"/>
        </w:rPr>
      </w:pPr>
      <w:r w:rsidRPr="005D3F0B">
        <w:rPr>
          <w:rFonts w:ascii="Calibri" w:hAnsi="Calibri" w:cs="Calibri"/>
          <w:b/>
          <w:bCs/>
          <w:i/>
          <w:sz w:val="22"/>
          <w:szCs w:val="22"/>
        </w:rPr>
        <w:t>On-line Courses</w:t>
      </w:r>
    </w:p>
    <w:p w14:paraId="4C6F617C" w14:textId="46FCA177" w:rsidR="00871311" w:rsidRPr="005D3F0B" w:rsidRDefault="00871311" w:rsidP="001C4993">
      <w:pPr>
        <w:widowControl/>
        <w:tabs>
          <w:tab w:val="left" w:pos="360"/>
        </w:tabs>
        <w:ind w:left="360"/>
        <w:jc w:val="both"/>
        <w:rPr>
          <w:rFonts w:ascii="Calibri" w:hAnsi="Calibri" w:cs="Calibri"/>
          <w:bCs/>
          <w:sz w:val="22"/>
          <w:szCs w:val="22"/>
        </w:rPr>
      </w:pPr>
      <w:r w:rsidRPr="005D3F0B">
        <w:rPr>
          <w:rFonts w:ascii="Calibri" w:hAnsi="Calibri" w:cs="Calibri"/>
          <w:b/>
          <w:bCs/>
          <w:sz w:val="22"/>
          <w:szCs w:val="22"/>
        </w:rPr>
        <w:t xml:space="preserve">Course Faculty. </w:t>
      </w:r>
      <w:r w:rsidRPr="005D3F0B">
        <w:rPr>
          <w:rFonts w:ascii="Calibri" w:hAnsi="Calibri" w:cs="Calibri"/>
          <w:bCs/>
          <w:sz w:val="22"/>
          <w:szCs w:val="22"/>
        </w:rPr>
        <w:t xml:space="preserve">Principles of Clinical Pharmacology, National Institutes of Health, Clinical Center, </w:t>
      </w:r>
      <w:r w:rsidRPr="005D3F0B">
        <w:rPr>
          <w:rFonts w:ascii="Calibri" w:hAnsi="Calibri" w:cs="Calibri"/>
          <w:b/>
          <w:bCs/>
          <w:i/>
          <w:sz w:val="22"/>
          <w:szCs w:val="22"/>
        </w:rPr>
        <w:t>Pharmacokinetics and obesity</w:t>
      </w:r>
      <w:r w:rsidRPr="005D3F0B">
        <w:rPr>
          <w:rFonts w:ascii="Calibri" w:hAnsi="Calibri" w:cs="Calibri"/>
          <w:bCs/>
          <w:i/>
          <w:sz w:val="22"/>
          <w:szCs w:val="22"/>
        </w:rPr>
        <w:t xml:space="preserve">.  </w:t>
      </w:r>
      <w:r w:rsidRPr="005D3F0B">
        <w:rPr>
          <w:rFonts w:ascii="Calibri" w:hAnsi="Calibri" w:cs="Calibri"/>
          <w:bCs/>
          <w:sz w:val="22"/>
          <w:szCs w:val="22"/>
        </w:rPr>
        <w:t>(1.5 lecture hours)</w:t>
      </w:r>
      <w:r w:rsidR="00EC355B">
        <w:rPr>
          <w:rFonts w:ascii="Calibri" w:hAnsi="Calibri" w:cs="Calibri"/>
          <w:b/>
          <w:bCs/>
          <w:sz w:val="22"/>
          <w:szCs w:val="22"/>
        </w:rPr>
        <w:t xml:space="preserve"> </w:t>
      </w:r>
      <w:r w:rsidR="00EC355B" w:rsidRPr="00EC355B">
        <w:rPr>
          <w:rFonts w:ascii="Calibri" w:hAnsi="Calibri" w:cs="Calibri"/>
          <w:sz w:val="22"/>
          <w:szCs w:val="22"/>
        </w:rPr>
        <w:t>Annually</w:t>
      </w:r>
      <w:r w:rsidR="00EC355B">
        <w:rPr>
          <w:rFonts w:ascii="Calibri" w:hAnsi="Calibri" w:cs="Calibri"/>
          <w:b/>
          <w:bCs/>
          <w:sz w:val="22"/>
          <w:szCs w:val="22"/>
        </w:rPr>
        <w:t xml:space="preserve"> </w:t>
      </w:r>
      <w:r w:rsidR="00EC355B">
        <w:rPr>
          <w:rFonts w:ascii="Calibri" w:hAnsi="Calibri" w:cs="Calibri"/>
          <w:sz w:val="22"/>
          <w:szCs w:val="22"/>
        </w:rPr>
        <w:t xml:space="preserve">since </w:t>
      </w:r>
      <w:r w:rsidRPr="005D3F0B">
        <w:rPr>
          <w:rFonts w:ascii="Calibri" w:hAnsi="Calibri" w:cs="Calibri"/>
          <w:bCs/>
          <w:sz w:val="22"/>
          <w:szCs w:val="22"/>
        </w:rPr>
        <w:t>November 201</w:t>
      </w:r>
      <w:r w:rsidR="00EC355B">
        <w:rPr>
          <w:rFonts w:ascii="Calibri" w:hAnsi="Calibri" w:cs="Calibri"/>
          <w:bCs/>
          <w:sz w:val="22"/>
          <w:szCs w:val="22"/>
        </w:rPr>
        <w:t>7</w:t>
      </w:r>
      <w:r w:rsidR="00DC08DF" w:rsidRPr="005D3F0B">
        <w:rPr>
          <w:rFonts w:ascii="Calibri" w:hAnsi="Calibri" w:cs="Calibri"/>
          <w:bCs/>
          <w:sz w:val="22"/>
          <w:szCs w:val="22"/>
        </w:rPr>
        <w:t>.</w:t>
      </w:r>
      <w:r w:rsidR="00EC355B">
        <w:rPr>
          <w:rFonts w:ascii="Calibri" w:hAnsi="Calibri" w:cs="Calibri"/>
          <w:bCs/>
          <w:sz w:val="22"/>
          <w:szCs w:val="22"/>
        </w:rPr>
        <w:t xml:space="preserve"> {New Recording May 2026}</w:t>
      </w:r>
    </w:p>
    <w:p w14:paraId="67FBC31D" w14:textId="62901C25" w:rsidR="00923F53" w:rsidRPr="005D3F0B" w:rsidRDefault="00871311" w:rsidP="001C4993">
      <w:pPr>
        <w:widowControl/>
        <w:tabs>
          <w:tab w:val="left" w:pos="360"/>
        </w:tabs>
        <w:ind w:left="360"/>
        <w:jc w:val="both"/>
        <w:rPr>
          <w:rFonts w:ascii="Calibri" w:hAnsi="Calibri" w:cs="Calibri"/>
          <w:bCs/>
          <w:sz w:val="22"/>
          <w:szCs w:val="22"/>
        </w:rPr>
      </w:pPr>
      <w:r w:rsidRPr="005D3F0B">
        <w:rPr>
          <w:rFonts w:ascii="Calibri" w:hAnsi="Calibri" w:cs="Calibri"/>
          <w:bCs/>
          <w:sz w:val="22"/>
          <w:szCs w:val="22"/>
        </w:rPr>
        <w:t>Accessed through:</w:t>
      </w:r>
      <w:r w:rsidRPr="005D3F0B">
        <w:rPr>
          <w:rFonts w:ascii="Calibri" w:hAnsi="Calibri" w:cs="Calibri"/>
          <w:sz w:val="22"/>
          <w:szCs w:val="22"/>
        </w:rPr>
        <w:t xml:space="preserve"> </w:t>
      </w:r>
      <w:r w:rsidR="00FE1BF0">
        <w:rPr>
          <w:rFonts w:ascii="Calibri" w:hAnsi="Calibri" w:cs="Calibri"/>
          <w:sz w:val="22"/>
          <w:szCs w:val="22"/>
        </w:rPr>
        <w:t xml:space="preserve"> </w:t>
      </w:r>
      <w:hyperlink r:id="rId30" w:history="1">
        <w:r w:rsidR="00FE1BF0" w:rsidRPr="00E0672C">
          <w:rPr>
            <w:rStyle w:val="Hyperlink"/>
            <w:rFonts w:ascii="Calibri" w:hAnsi="Calibri" w:cs="Calibri"/>
            <w:bCs/>
            <w:sz w:val="22"/>
            <w:szCs w:val="22"/>
          </w:rPr>
          <w:t>https://ocr.od.nih.gov/courses/principles-clinical-pharmacology.html</w:t>
        </w:r>
      </w:hyperlink>
    </w:p>
    <w:p w14:paraId="40790D0C" w14:textId="77777777" w:rsidR="00923F53" w:rsidRPr="005D3F0B" w:rsidRDefault="00923F53" w:rsidP="001C4993">
      <w:pPr>
        <w:widowControl/>
        <w:tabs>
          <w:tab w:val="left" w:pos="360"/>
        </w:tabs>
        <w:ind w:left="360"/>
        <w:jc w:val="both"/>
        <w:rPr>
          <w:rFonts w:ascii="Calibri" w:hAnsi="Calibri" w:cs="Calibri"/>
          <w:bCs/>
          <w:sz w:val="22"/>
          <w:szCs w:val="22"/>
        </w:rPr>
      </w:pPr>
      <w:r w:rsidRPr="005D3F0B">
        <w:rPr>
          <w:rFonts w:ascii="Calibri" w:hAnsi="Calibri" w:cs="Calibri"/>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016"/>
      </w:tblGrid>
      <w:tr w:rsidR="007E67CF" w:rsidRPr="005D3F0B" w14:paraId="4AE30DE4" w14:textId="77777777" w:rsidTr="00F07B6D">
        <w:tc>
          <w:tcPr>
            <w:tcW w:w="11016" w:type="dxa"/>
            <w:shd w:val="clear" w:color="auto" w:fill="000000"/>
          </w:tcPr>
          <w:p w14:paraId="7EF65335" w14:textId="77777777" w:rsidR="007E67CF" w:rsidRPr="005D3F0B" w:rsidRDefault="00923F53" w:rsidP="001C4993">
            <w:pPr>
              <w:pStyle w:val="BodyTextIndent3"/>
              <w:widowControl/>
              <w:ind w:left="0" w:firstLine="0"/>
              <w:jc w:val="both"/>
              <w:rPr>
                <w:rFonts w:ascii="Calibri" w:hAnsi="Calibri" w:cs="Calibri"/>
                <w:b/>
                <w:color w:val="FFFFFF"/>
                <w:sz w:val="22"/>
                <w:szCs w:val="22"/>
              </w:rPr>
            </w:pPr>
            <w:r w:rsidRPr="005D3F0B">
              <w:rPr>
                <w:rFonts w:ascii="Calibri" w:hAnsi="Calibri" w:cs="Calibri"/>
                <w:bCs/>
                <w:sz w:val="22"/>
                <w:szCs w:val="22"/>
              </w:rPr>
              <w:br w:type="page"/>
            </w:r>
            <w:r w:rsidR="00846649" w:rsidRPr="005D3F0B">
              <w:rPr>
                <w:rFonts w:ascii="Calibri" w:hAnsi="Calibri" w:cs="Calibri"/>
                <w:sz w:val="22"/>
                <w:szCs w:val="22"/>
              </w:rPr>
              <w:br w:type="page"/>
            </w:r>
            <w:r w:rsidR="00846649" w:rsidRPr="005D3F0B">
              <w:rPr>
                <w:rFonts w:ascii="Calibri" w:hAnsi="Calibri" w:cs="Calibri"/>
                <w:sz w:val="22"/>
                <w:szCs w:val="22"/>
              </w:rPr>
              <w:br w:type="page"/>
            </w:r>
            <w:r w:rsidR="007E67CF" w:rsidRPr="005D3F0B">
              <w:rPr>
                <w:rFonts w:ascii="Calibri" w:hAnsi="Calibri" w:cs="Calibri"/>
                <w:b/>
                <w:color w:val="FFFFFF"/>
                <w:sz w:val="22"/>
                <w:szCs w:val="22"/>
              </w:rPr>
              <w:t>SERVICE</w:t>
            </w:r>
          </w:p>
        </w:tc>
      </w:tr>
    </w:tbl>
    <w:p w14:paraId="0398C491" w14:textId="77777777" w:rsidR="0053092A" w:rsidRPr="005D3F0B" w:rsidRDefault="0053092A" w:rsidP="001C4993">
      <w:pPr>
        <w:widowControl/>
        <w:spacing w:after="120"/>
        <w:rPr>
          <w:rFonts w:ascii="Calibri" w:hAnsi="Calibri" w:cs="Calibri"/>
          <w:b/>
          <w:bCs/>
          <w:iCs/>
          <w:sz w:val="22"/>
          <w:szCs w:val="22"/>
        </w:rPr>
      </w:pPr>
    </w:p>
    <w:p w14:paraId="16B98EE6" w14:textId="77777777" w:rsidR="0053092A" w:rsidRPr="005D3F0B" w:rsidRDefault="0053092A" w:rsidP="001C4993">
      <w:pPr>
        <w:widowControl/>
        <w:spacing w:after="120"/>
        <w:rPr>
          <w:rFonts w:ascii="Calibri" w:hAnsi="Calibri" w:cs="Calibri"/>
          <w:sz w:val="22"/>
          <w:szCs w:val="22"/>
        </w:rPr>
      </w:pPr>
      <w:r w:rsidRPr="005D3F0B">
        <w:rPr>
          <w:rFonts w:ascii="Calibri" w:hAnsi="Calibri" w:cs="Calibri"/>
          <w:b/>
          <w:bCs/>
          <w:iCs/>
          <w:sz w:val="22"/>
          <w:szCs w:val="22"/>
        </w:rPr>
        <w:t xml:space="preserve">Narrative: </w:t>
      </w:r>
      <w:r w:rsidRPr="005D3F0B">
        <w:rPr>
          <w:rFonts w:ascii="Calibri" w:hAnsi="Calibri" w:cs="Calibri"/>
          <w:bCs/>
          <w:iCs/>
          <w:sz w:val="22"/>
          <w:szCs w:val="22"/>
        </w:rPr>
        <w:t xml:space="preserve">I have delivered excellent service to the numerous academic committees, clinical practice (prior to 2016), my profession, and the scientific community at large. I have served on international scientific programming committees, national research support programs focused on antimicrobial resistance, and regulatory science committee at the local and national level. I </w:t>
      </w:r>
      <w:r w:rsidR="00654E27" w:rsidRPr="005D3F0B">
        <w:rPr>
          <w:rFonts w:ascii="Calibri" w:hAnsi="Calibri" w:cs="Calibri"/>
          <w:bCs/>
          <w:iCs/>
          <w:sz w:val="22"/>
          <w:szCs w:val="22"/>
        </w:rPr>
        <w:t xml:space="preserve">currently serve on four editorial boards and </w:t>
      </w:r>
      <w:r w:rsidRPr="005D3F0B">
        <w:rPr>
          <w:rFonts w:ascii="Calibri" w:hAnsi="Calibri" w:cs="Calibri"/>
          <w:bCs/>
          <w:iCs/>
          <w:sz w:val="22"/>
          <w:szCs w:val="22"/>
        </w:rPr>
        <w:t xml:space="preserve">am most passionate about eventually serving in the role of scientific editor for </w:t>
      </w:r>
      <w:r w:rsidR="00654E27" w:rsidRPr="005D3F0B">
        <w:rPr>
          <w:rFonts w:ascii="Calibri" w:hAnsi="Calibri" w:cs="Calibri"/>
          <w:bCs/>
          <w:iCs/>
          <w:sz w:val="22"/>
          <w:szCs w:val="22"/>
        </w:rPr>
        <w:t xml:space="preserve">a </w:t>
      </w:r>
      <w:r w:rsidRPr="005D3F0B">
        <w:rPr>
          <w:rFonts w:ascii="Calibri" w:hAnsi="Calibri" w:cs="Calibri"/>
          <w:bCs/>
          <w:iCs/>
          <w:sz w:val="22"/>
          <w:szCs w:val="22"/>
        </w:rPr>
        <w:t>ke</w:t>
      </w:r>
      <w:r w:rsidR="00654E27" w:rsidRPr="005D3F0B">
        <w:rPr>
          <w:rFonts w:ascii="Calibri" w:hAnsi="Calibri" w:cs="Calibri"/>
          <w:bCs/>
          <w:iCs/>
          <w:sz w:val="22"/>
          <w:szCs w:val="22"/>
        </w:rPr>
        <w:t>y clinical pharmacology journal.</w:t>
      </w:r>
    </w:p>
    <w:p w14:paraId="67ABC513" w14:textId="77777777" w:rsidR="0053092A" w:rsidRPr="005D3F0B" w:rsidRDefault="0053092A" w:rsidP="001C4993">
      <w:pPr>
        <w:widowControl/>
        <w:spacing w:after="120"/>
        <w:rPr>
          <w:rFonts w:ascii="Calibri" w:hAnsi="Calibri" w:cs="Calibri"/>
          <w:b/>
          <w:i/>
          <w:iCs/>
          <w:sz w:val="22"/>
          <w:szCs w:val="22"/>
        </w:rPr>
      </w:pPr>
    </w:p>
    <w:p w14:paraId="43B45A98" w14:textId="77777777" w:rsidR="00E664E6" w:rsidRPr="005D3F0B" w:rsidRDefault="00C534F9" w:rsidP="001C4993">
      <w:pPr>
        <w:widowControl/>
        <w:spacing w:after="120"/>
        <w:ind w:left="2880" w:hanging="2880"/>
        <w:rPr>
          <w:rFonts w:ascii="Calibri" w:hAnsi="Calibri" w:cs="Calibri"/>
          <w:b/>
          <w:i/>
          <w:iCs/>
          <w:sz w:val="22"/>
          <w:szCs w:val="22"/>
        </w:rPr>
      </w:pPr>
      <w:r w:rsidRPr="005D3F0B">
        <w:rPr>
          <w:rFonts w:ascii="Calibri" w:hAnsi="Calibri" w:cs="Calibri"/>
          <w:b/>
          <w:i/>
          <w:iCs/>
          <w:sz w:val="22"/>
          <w:szCs w:val="22"/>
        </w:rPr>
        <w:t xml:space="preserve">International </w:t>
      </w:r>
      <w:r w:rsidR="009D022C" w:rsidRPr="005D3F0B">
        <w:rPr>
          <w:rFonts w:ascii="Calibri" w:hAnsi="Calibri" w:cs="Calibri"/>
          <w:b/>
          <w:i/>
          <w:iCs/>
          <w:sz w:val="22"/>
          <w:szCs w:val="22"/>
        </w:rPr>
        <w:t>and National</w:t>
      </w:r>
      <w:r w:rsidR="008166F4" w:rsidRPr="005D3F0B">
        <w:rPr>
          <w:rFonts w:ascii="Calibri" w:hAnsi="Calibri" w:cs="Calibri"/>
          <w:b/>
          <w:i/>
          <w:iCs/>
          <w:sz w:val="22"/>
          <w:szCs w:val="22"/>
        </w:rPr>
        <w:t xml:space="preserve"> </w:t>
      </w:r>
      <w:r w:rsidRPr="005D3F0B">
        <w:rPr>
          <w:rFonts w:ascii="Calibri" w:hAnsi="Calibri" w:cs="Calibri"/>
          <w:b/>
          <w:i/>
          <w:iCs/>
          <w:sz w:val="22"/>
          <w:szCs w:val="22"/>
        </w:rPr>
        <w:t>Committee</w:t>
      </w:r>
      <w:r w:rsidR="00E664E6" w:rsidRPr="005D3F0B">
        <w:rPr>
          <w:rFonts w:ascii="Calibri" w:hAnsi="Calibri" w:cs="Calibri"/>
          <w:b/>
          <w:i/>
          <w:iCs/>
          <w:sz w:val="22"/>
          <w:szCs w:val="22"/>
        </w:rPr>
        <w:t xml:space="preserve"> Appointments </w:t>
      </w:r>
    </w:p>
    <w:p w14:paraId="1F123549" w14:textId="7DFE493B" w:rsidR="006B128E" w:rsidRDefault="006B128E" w:rsidP="006B128E">
      <w:pPr>
        <w:widowControl/>
        <w:ind w:left="360"/>
        <w:rPr>
          <w:rFonts w:ascii="Calibri" w:hAnsi="Calibri" w:cs="Calibri"/>
          <w:bCs/>
          <w:sz w:val="22"/>
          <w:szCs w:val="22"/>
        </w:rPr>
      </w:pPr>
      <w:r>
        <w:rPr>
          <w:rFonts w:ascii="Calibri" w:hAnsi="Calibri" w:cs="Calibri"/>
          <w:b/>
          <w:iCs/>
          <w:sz w:val="22"/>
          <w:szCs w:val="22"/>
        </w:rPr>
        <w:t xml:space="preserve">American College of Clinical Pharmacology 2025 Program Committee </w:t>
      </w:r>
      <w:r>
        <w:rPr>
          <w:rFonts w:ascii="Calibri" w:hAnsi="Calibri" w:cs="Calibri"/>
          <w:iCs/>
          <w:sz w:val="22"/>
          <w:szCs w:val="22"/>
        </w:rPr>
        <w:t xml:space="preserve">(November 2023 – September 2025) </w:t>
      </w:r>
      <w:r w:rsidRPr="006B128E">
        <w:rPr>
          <w:rFonts w:ascii="Calibri" w:hAnsi="Calibri" w:cs="Calibri"/>
          <w:b/>
          <w:bCs/>
          <w:iCs/>
          <w:sz w:val="22"/>
          <w:szCs w:val="22"/>
        </w:rPr>
        <w:t xml:space="preserve">Member </w:t>
      </w:r>
      <w:r>
        <w:rPr>
          <w:rFonts w:ascii="Calibri" w:hAnsi="Calibri" w:cs="Calibri"/>
          <w:iCs/>
          <w:sz w:val="22"/>
          <w:szCs w:val="22"/>
        </w:rPr>
        <w:t xml:space="preserve">.  </w:t>
      </w:r>
      <w:r w:rsidRPr="005D3F0B">
        <w:rPr>
          <w:rFonts w:ascii="Calibri" w:hAnsi="Calibri" w:cs="Calibri"/>
          <w:bCs/>
          <w:smallCaps/>
          <w:sz w:val="22"/>
          <w:szCs w:val="22"/>
        </w:rPr>
        <w:t>P</w:t>
      </w:r>
      <w:r w:rsidRPr="005D3F0B">
        <w:rPr>
          <w:rFonts w:ascii="Calibri" w:hAnsi="Calibri" w:cs="Calibri"/>
          <w:bCs/>
          <w:sz w:val="22"/>
          <w:szCs w:val="22"/>
        </w:rPr>
        <w:t xml:space="preserve">lan sessions for this premier annual conference in </w:t>
      </w:r>
      <w:r>
        <w:rPr>
          <w:rFonts w:ascii="Calibri" w:hAnsi="Calibri" w:cs="Calibri"/>
          <w:bCs/>
          <w:sz w:val="22"/>
          <w:szCs w:val="22"/>
        </w:rPr>
        <w:t>clinical pharmacology</w:t>
      </w:r>
      <w:r w:rsidRPr="005D3F0B">
        <w:rPr>
          <w:rFonts w:ascii="Calibri" w:hAnsi="Calibri" w:cs="Calibri"/>
          <w:bCs/>
          <w:sz w:val="22"/>
          <w:szCs w:val="22"/>
        </w:rPr>
        <w:t xml:space="preserve"> through topic and speaker selection, </w:t>
      </w:r>
      <w:r>
        <w:rPr>
          <w:rFonts w:ascii="Calibri" w:hAnsi="Calibri" w:cs="Calibri"/>
          <w:bCs/>
          <w:sz w:val="22"/>
          <w:szCs w:val="22"/>
        </w:rPr>
        <w:t>create theme direction, serve as an ambassador for proposal submissions, participate in annual meetings</w:t>
      </w:r>
      <w:r w:rsidRPr="005D3F0B">
        <w:rPr>
          <w:rFonts w:ascii="Calibri" w:hAnsi="Calibri" w:cs="Calibri"/>
          <w:bCs/>
          <w:sz w:val="22"/>
          <w:szCs w:val="22"/>
        </w:rPr>
        <w:t>. (</w:t>
      </w:r>
      <w:r>
        <w:rPr>
          <w:rFonts w:ascii="Calibri" w:hAnsi="Calibri" w:cs="Calibri"/>
          <w:bCs/>
          <w:sz w:val="22"/>
          <w:szCs w:val="22"/>
        </w:rPr>
        <w:t>10</w:t>
      </w:r>
      <w:r w:rsidRPr="005D3F0B">
        <w:rPr>
          <w:rFonts w:ascii="Calibri" w:hAnsi="Calibri" w:cs="Calibri"/>
          <w:bCs/>
          <w:sz w:val="22"/>
          <w:szCs w:val="22"/>
        </w:rPr>
        <w:t xml:space="preserve"> hours/year)</w:t>
      </w:r>
    </w:p>
    <w:p w14:paraId="133CD05D" w14:textId="77777777" w:rsidR="006B128E" w:rsidRDefault="006B128E" w:rsidP="00BA543D">
      <w:pPr>
        <w:widowControl/>
        <w:ind w:left="360"/>
        <w:rPr>
          <w:rFonts w:ascii="Calibri" w:hAnsi="Calibri" w:cs="Calibri"/>
          <w:b/>
          <w:iCs/>
          <w:sz w:val="22"/>
          <w:szCs w:val="22"/>
        </w:rPr>
      </w:pPr>
    </w:p>
    <w:p w14:paraId="79045A3F" w14:textId="65E4BD3E" w:rsidR="00BA543D" w:rsidRDefault="00BA543D" w:rsidP="00BA543D">
      <w:pPr>
        <w:widowControl/>
        <w:ind w:left="360"/>
        <w:rPr>
          <w:rFonts w:ascii="Calibri" w:hAnsi="Calibri" w:cs="Calibri"/>
          <w:bCs/>
          <w:sz w:val="22"/>
          <w:szCs w:val="22"/>
        </w:rPr>
      </w:pPr>
      <w:r>
        <w:rPr>
          <w:rFonts w:ascii="Calibri" w:hAnsi="Calibri" w:cs="Calibri"/>
          <w:b/>
          <w:iCs/>
          <w:sz w:val="22"/>
          <w:szCs w:val="22"/>
        </w:rPr>
        <w:t xml:space="preserve">American College of Clinical Pharmacology 2024 Program Committee </w:t>
      </w:r>
      <w:r>
        <w:rPr>
          <w:rFonts w:ascii="Calibri" w:hAnsi="Calibri" w:cs="Calibri"/>
          <w:iCs/>
          <w:sz w:val="22"/>
          <w:szCs w:val="22"/>
        </w:rPr>
        <w:t xml:space="preserve">(November 2022 – September 2024) </w:t>
      </w:r>
      <w:r w:rsidR="00160815" w:rsidRPr="006B128E">
        <w:rPr>
          <w:rFonts w:ascii="Calibri" w:hAnsi="Calibri" w:cs="Calibri"/>
          <w:b/>
          <w:bCs/>
          <w:iCs/>
          <w:sz w:val="22"/>
          <w:szCs w:val="22"/>
        </w:rPr>
        <w:t>Co-Chair</w:t>
      </w:r>
      <w:r>
        <w:rPr>
          <w:rFonts w:ascii="Calibri" w:hAnsi="Calibri" w:cs="Calibri"/>
          <w:iCs/>
          <w:sz w:val="22"/>
          <w:szCs w:val="22"/>
        </w:rPr>
        <w:t xml:space="preserve"> .  </w:t>
      </w:r>
      <w:r w:rsidRPr="005D3F0B">
        <w:rPr>
          <w:rFonts w:ascii="Calibri" w:hAnsi="Calibri" w:cs="Calibri"/>
          <w:bCs/>
          <w:smallCaps/>
          <w:sz w:val="22"/>
          <w:szCs w:val="22"/>
        </w:rPr>
        <w:t>P</w:t>
      </w:r>
      <w:r w:rsidRPr="005D3F0B">
        <w:rPr>
          <w:rFonts w:ascii="Calibri" w:hAnsi="Calibri" w:cs="Calibri"/>
          <w:bCs/>
          <w:sz w:val="22"/>
          <w:szCs w:val="22"/>
        </w:rPr>
        <w:t xml:space="preserve">lan sessions for this premier annual conference in </w:t>
      </w:r>
      <w:r>
        <w:rPr>
          <w:rFonts w:ascii="Calibri" w:hAnsi="Calibri" w:cs="Calibri"/>
          <w:bCs/>
          <w:sz w:val="22"/>
          <w:szCs w:val="22"/>
        </w:rPr>
        <w:t>clinical pharmacology</w:t>
      </w:r>
      <w:r w:rsidRPr="005D3F0B">
        <w:rPr>
          <w:rFonts w:ascii="Calibri" w:hAnsi="Calibri" w:cs="Calibri"/>
          <w:bCs/>
          <w:sz w:val="22"/>
          <w:szCs w:val="22"/>
        </w:rPr>
        <w:t xml:space="preserve"> through topic and speaker selection, </w:t>
      </w:r>
      <w:r>
        <w:rPr>
          <w:rFonts w:ascii="Calibri" w:hAnsi="Calibri" w:cs="Calibri"/>
          <w:bCs/>
          <w:sz w:val="22"/>
          <w:szCs w:val="22"/>
        </w:rPr>
        <w:t>create theme direction, serve as an ambassador for proposal submissions, participate in annual meetings</w:t>
      </w:r>
      <w:r w:rsidRPr="005D3F0B">
        <w:rPr>
          <w:rFonts w:ascii="Calibri" w:hAnsi="Calibri" w:cs="Calibri"/>
          <w:bCs/>
          <w:sz w:val="22"/>
          <w:szCs w:val="22"/>
        </w:rPr>
        <w:t>. (</w:t>
      </w:r>
      <w:r>
        <w:rPr>
          <w:rFonts w:ascii="Calibri" w:hAnsi="Calibri" w:cs="Calibri"/>
          <w:bCs/>
          <w:sz w:val="22"/>
          <w:szCs w:val="22"/>
        </w:rPr>
        <w:t>60-10</w:t>
      </w:r>
      <w:r w:rsidRPr="005D3F0B">
        <w:rPr>
          <w:rFonts w:ascii="Calibri" w:hAnsi="Calibri" w:cs="Calibri"/>
          <w:bCs/>
          <w:sz w:val="22"/>
          <w:szCs w:val="22"/>
        </w:rPr>
        <w:t>0 hours/year)</w:t>
      </w:r>
    </w:p>
    <w:p w14:paraId="37072BB5" w14:textId="77777777" w:rsidR="00BA543D" w:rsidRDefault="00BA543D" w:rsidP="00BA543D">
      <w:pPr>
        <w:widowControl/>
        <w:ind w:left="2880" w:hanging="2520"/>
        <w:rPr>
          <w:rFonts w:ascii="Calibri" w:hAnsi="Calibri" w:cs="Calibri"/>
          <w:b/>
          <w:iCs/>
          <w:sz w:val="22"/>
          <w:szCs w:val="22"/>
        </w:rPr>
      </w:pPr>
    </w:p>
    <w:p w14:paraId="29248C4E" w14:textId="77777777" w:rsidR="00BA543D" w:rsidRPr="00BA543D" w:rsidRDefault="00A31926" w:rsidP="00BA543D">
      <w:pPr>
        <w:widowControl/>
        <w:ind w:left="2880" w:hanging="2520"/>
        <w:rPr>
          <w:rFonts w:ascii="Calibri" w:hAnsi="Calibri" w:cs="Calibri"/>
          <w:iCs/>
          <w:sz w:val="22"/>
          <w:szCs w:val="22"/>
        </w:rPr>
      </w:pPr>
      <w:r>
        <w:rPr>
          <w:rFonts w:ascii="Calibri" w:hAnsi="Calibri" w:cs="Calibri"/>
          <w:b/>
          <w:iCs/>
          <w:sz w:val="22"/>
          <w:szCs w:val="22"/>
        </w:rPr>
        <w:t>IDWeek Program Committee</w:t>
      </w:r>
      <w:r w:rsidR="00BA543D">
        <w:rPr>
          <w:rFonts w:ascii="Calibri" w:hAnsi="Calibri" w:cs="Calibri"/>
          <w:b/>
          <w:iCs/>
          <w:sz w:val="22"/>
          <w:szCs w:val="22"/>
        </w:rPr>
        <w:t xml:space="preserve"> </w:t>
      </w:r>
      <w:r w:rsidR="00BA543D">
        <w:rPr>
          <w:rFonts w:ascii="Calibri" w:hAnsi="Calibri" w:cs="Calibri"/>
          <w:iCs/>
          <w:sz w:val="22"/>
          <w:szCs w:val="22"/>
        </w:rPr>
        <w:t xml:space="preserve">(November 2022 – October 2025)  </w:t>
      </w:r>
      <w:r w:rsidR="00BA543D" w:rsidRPr="006B128E">
        <w:rPr>
          <w:rFonts w:ascii="Calibri" w:hAnsi="Calibri" w:cs="Calibri"/>
          <w:b/>
          <w:bCs/>
          <w:iCs/>
          <w:sz w:val="22"/>
          <w:szCs w:val="22"/>
        </w:rPr>
        <w:t>Member -  Category A</w:t>
      </w:r>
      <w:r w:rsidR="00BA543D" w:rsidRPr="00BA543D">
        <w:rPr>
          <w:rFonts w:ascii="Calibri" w:hAnsi="Calibri" w:cs="Calibri"/>
          <w:iCs/>
          <w:sz w:val="22"/>
          <w:szCs w:val="22"/>
        </w:rPr>
        <w:t xml:space="preserve">: </w:t>
      </w:r>
    </w:p>
    <w:p w14:paraId="7A276619" w14:textId="77777777" w:rsidR="00A31926" w:rsidRDefault="00BA543D" w:rsidP="00BA543D">
      <w:pPr>
        <w:widowControl/>
        <w:ind w:left="360"/>
        <w:rPr>
          <w:rFonts w:ascii="Calibri" w:hAnsi="Calibri" w:cs="Calibri"/>
          <w:bCs/>
          <w:sz w:val="22"/>
          <w:szCs w:val="22"/>
        </w:rPr>
      </w:pPr>
      <w:r w:rsidRPr="00BA543D">
        <w:rPr>
          <w:rFonts w:ascii="Calibri" w:hAnsi="Calibri" w:cs="Calibri"/>
          <w:iCs/>
          <w:sz w:val="22"/>
          <w:szCs w:val="22"/>
        </w:rPr>
        <w:t>Antimicrobial Agents Including Antibacterial, Antiviral, and Antifungal Drugs</w:t>
      </w:r>
      <w:r>
        <w:rPr>
          <w:rFonts w:ascii="Calibri" w:hAnsi="Calibri" w:cs="Calibri"/>
          <w:iCs/>
          <w:sz w:val="22"/>
          <w:szCs w:val="22"/>
        </w:rPr>
        <w:t xml:space="preserve">.  </w:t>
      </w:r>
      <w:r w:rsidRPr="005D3F0B">
        <w:rPr>
          <w:rFonts w:ascii="Calibri" w:hAnsi="Calibri" w:cs="Calibri"/>
          <w:bCs/>
          <w:smallCaps/>
          <w:sz w:val="22"/>
          <w:szCs w:val="22"/>
        </w:rPr>
        <w:t>P</w:t>
      </w:r>
      <w:r w:rsidRPr="005D3F0B">
        <w:rPr>
          <w:rFonts w:ascii="Calibri" w:hAnsi="Calibri" w:cs="Calibri"/>
          <w:bCs/>
          <w:sz w:val="22"/>
          <w:szCs w:val="22"/>
        </w:rPr>
        <w:t>lan sessions for this premier annual international conference in Infectious Diseases through topic and speaker selection, select abstract submission for oral or poster sessions under category A. (</w:t>
      </w:r>
      <w:r>
        <w:rPr>
          <w:rFonts w:ascii="Calibri" w:hAnsi="Calibri" w:cs="Calibri"/>
          <w:bCs/>
          <w:sz w:val="22"/>
          <w:szCs w:val="22"/>
        </w:rPr>
        <w:t>40-6</w:t>
      </w:r>
      <w:r w:rsidRPr="005D3F0B">
        <w:rPr>
          <w:rFonts w:ascii="Calibri" w:hAnsi="Calibri" w:cs="Calibri"/>
          <w:bCs/>
          <w:sz w:val="22"/>
          <w:szCs w:val="22"/>
        </w:rPr>
        <w:t>0 hours/year)</w:t>
      </w:r>
    </w:p>
    <w:p w14:paraId="5484BE26" w14:textId="77777777" w:rsidR="00BA543D" w:rsidRPr="00BA543D" w:rsidRDefault="00BA543D" w:rsidP="00BA543D">
      <w:pPr>
        <w:widowControl/>
        <w:ind w:left="360"/>
        <w:rPr>
          <w:rFonts w:ascii="Calibri" w:hAnsi="Calibri" w:cs="Calibri"/>
          <w:iCs/>
          <w:sz w:val="22"/>
          <w:szCs w:val="22"/>
        </w:rPr>
      </w:pPr>
    </w:p>
    <w:p w14:paraId="037F9565" w14:textId="77777777" w:rsidR="00C534F9" w:rsidRPr="005D3F0B" w:rsidRDefault="00E664E6" w:rsidP="00BA543D">
      <w:pPr>
        <w:widowControl/>
        <w:ind w:left="360"/>
        <w:rPr>
          <w:rFonts w:ascii="Calibri" w:hAnsi="Calibri" w:cs="Calibri"/>
          <w:b/>
          <w:iCs/>
          <w:sz w:val="22"/>
          <w:szCs w:val="22"/>
        </w:rPr>
      </w:pPr>
      <w:r w:rsidRPr="005D3F0B">
        <w:rPr>
          <w:rFonts w:ascii="Calibri" w:hAnsi="Calibri" w:cs="Calibri"/>
          <w:b/>
          <w:iCs/>
          <w:sz w:val="22"/>
          <w:szCs w:val="22"/>
        </w:rPr>
        <w:t xml:space="preserve">ICAAC </w:t>
      </w:r>
      <w:r w:rsidR="00AA058B" w:rsidRPr="005D3F0B">
        <w:rPr>
          <w:rFonts w:ascii="Calibri" w:hAnsi="Calibri" w:cs="Calibri"/>
          <w:b/>
          <w:iCs/>
          <w:sz w:val="22"/>
          <w:szCs w:val="22"/>
        </w:rPr>
        <w:t xml:space="preserve">(ASM Microbe) </w:t>
      </w:r>
      <w:r w:rsidRPr="005D3F0B">
        <w:rPr>
          <w:rFonts w:ascii="Calibri" w:hAnsi="Calibri" w:cs="Calibri"/>
          <w:b/>
          <w:iCs/>
          <w:sz w:val="22"/>
          <w:szCs w:val="22"/>
        </w:rPr>
        <w:t xml:space="preserve">Program Committee </w:t>
      </w:r>
      <w:r w:rsidRPr="005D3F0B">
        <w:rPr>
          <w:rFonts w:ascii="Calibri" w:hAnsi="Calibri" w:cs="Calibri"/>
          <w:iCs/>
          <w:sz w:val="22"/>
          <w:szCs w:val="22"/>
        </w:rPr>
        <w:t>(</w:t>
      </w:r>
      <w:r w:rsidR="009D022C" w:rsidRPr="005D3F0B">
        <w:rPr>
          <w:rFonts w:ascii="Calibri" w:hAnsi="Calibri" w:cs="Calibri"/>
          <w:iCs/>
          <w:sz w:val="22"/>
          <w:szCs w:val="22"/>
        </w:rPr>
        <w:t>October</w:t>
      </w:r>
      <w:r w:rsidRPr="005D3F0B">
        <w:rPr>
          <w:rFonts w:ascii="Calibri" w:hAnsi="Calibri" w:cs="Calibri"/>
          <w:iCs/>
          <w:sz w:val="22"/>
          <w:szCs w:val="22"/>
        </w:rPr>
        <w:t xml:space="preserve"> 2014 – October 2017)</w:t>
      </w:r>
      <w:r w:rsidR="00EE6ABB" w:rsidRPr="005D3F0B">
        <w:rPr>
          <w:rFonts w:ascii="Calibri" w:hAnsi="Calibri" w:cs="Calibri"/>
          <w:iCs/>
          <w:sz w:val="22"/>
          <w:szCs w:val="22"/>
        </w:rPr>
        <w:t>-</w:t>
      </w:r>
      <w:r w:rsidR="00EE6ABB" w:rsidRPr="005D3F0B">
        <w:rPr>
          <w:rFonts w:ascii="Calibri" w:hAnsi="Calibri" w:cs="Calibri"/>
          <w:b/>
          <w:iCs/>
          <w:sz w:val="22"/>
          <w:szCs w:val="22"/>
        </w:rPr>
        <w:t xml:space="preserve"> Co-Chair for Category A</w:t>
      </w:r>
    </w:p>
    <w:p w14:paraId="5092F225" w14:textId="77777777" w:rsidR="00C534F9" w:rsidRPr="005D3F0B" w:rsidRDefault="00E664E6" w:rsidP="001C4993">
      <w:pPr>
        <w:pStyle w:val="BodyTextIndent3"/>
        <w:widowControl/>
        <w:tabs>
          <w:tab w:val="clear" w:pos="1530"/>
          <w:tab w:val="left" w:pos="360"/>
        </w:tabs>
        <w:spacing w:after="120"/>
        <w:ind w:left="360" w:firstLine="0"/>
        <w:jc w:val="both"/>
        <w:rPr>
          <w:rFonts w:ascii="Calibri" w:hAnsi="Calibri" w:cs="Calibri"/>
          <w:b/>
          <w:color w:val="0000FF"/>
          <w:sz w:val="22"/>
          <w:szCs w:val="22"/>
        </w:rPr>
      </w:pPr>
      <w:r w:rsidRPr="005D3F0B">
        <w:rPr>
          <w:rFonts w:ascii="Calibri" w:hAnsi="Calibri" w:cs="Calibri"/>
          <w:bCs/>
          <w:smallCaps/>
          <w:sz w:val="22"/>
          <w:szCs w:val="22"/>
        </w:rPr>
        <w:t>P</w:t>
      </w:r>
      <w:r w:rsidR="005561BA" w:rsidRPr="005D3F0B">
        <w:rPr>
          <w:rFonts w:ascii="Calibri" w:hAnsi="Calibri" w:cs="Calibri"/>
          <w:bCs/>
          <w:sz w:val="22"/>
          <w:szCs w:val="22"/>
        </w:rPr>
        <w:t>lan sessions for this premier</w:t>
      </w:r>
      <w:r w:rsidRPr="005D3F0B">
        <w:rPr>
          <w:rFonts w:ascii="Calibri" w:hAnsi="Calibri" w:cs="Calibri"/>
          <w:bCs/>
          <w:sz w:val="22"/>
          <w:szCs w:val="22"/>
        </w:rPr>
        <w:t xml:space="preserve"> annual </w:t>
      </w:r>
      <w:r w:rsidR="005561BA" w:rsidRPr="005D3F0B">
        <w:rPr>
          <w:rFonts w:ascii="Calibri" w:hAnsi="Calibri" w:cs="Calibri"/>
          <w:bCs/>
          <w:sz w:val="22"/>
          <w:szCs w:val="22"/>
        </w:rPr>
        <w:t xml:space="preserve">international </w:t>
      </w:r>
      <w:r w:rsidRPr="005D3F0B">
        <w:rPr>
          <w:rFonts w:ascii="Calibri" w:hAnsi="Calibri" w:cs="Calibri"/>
          <w:bCs/>
          <w:sz w:val="22"/>
          <w:szCs w:val="22"/>
        </w:rPr>
        <w:t>conference</w:t>
      </w:r>
      <w:r w:rsidR="00F50B43" w:rsidRPr="005D3F0B">
        <w:rPr>
          <w:rFonts w:ascii="Calibri" w:hAnsi="Calibri" w:cs="Calibri"/>
          <w:bCs/>
          <w:sz w:val="22"/>
          <w:szCs w:val="22"/>
        </w:rPr>
        <w:t xml:space="preserve"> </w:t>
      </w:r>
      <w:r w:rsidR="005561BA" w:rsidRPr="005D3F0B">
        <w:rPr>
          <w:rFonts w:ascii="Calibri" w:hAnsi="Calibri" w:cs="Calibri"/>
          <w:bCs/>
          <w:sz w:val="22"/>
          <w:szCs w:val="22"/>
        </w:rPr>
        <w:t xml:space="preserve">in Infectious Diseases </w:t>
      </w:r>
      <w:r w:rsidR="00F50B43" w:rsidRPr="005D3F0B">
        <w:rPr>
          <w:rFonts w:ascii="Calibri" w:hAnsi="Calibri" w:cs="Calibri"/>
          <w:bCs/>
          <w:sz w:val="22"/>
          <w:szCs w:val="22"/>
        </w:rPr>
        <w:t>through topic and speaker selection,</w:t>
      </w:r>
      <w:r w:rsidRPr="005D3F0B">
        <w:rPr>
          <w:rFonts w:ascii="Calibri" w:hAnsi="Calibri" w:cs="Calibri"/>
          <w:bCs/>
          <w:sz w:val="22"/>
          <w:szCs w:val="22"/>
        </w:rPr>
        <w:t xml:space="preserve"> </w:t>
      </w:r>
      <w:r w:rsidR="00F50B43" w:rsidRPr="005D3F0B">
        <w:rPr>
          <w:rFonts w:ascii="Calibri" w:hAnsi="Calibri" w:cs="Calibri"/>
          <w:bCs/>
          <w:sz w:val="22"/>
          <w:szCs w:val="22"/>
        </w:rPr>
        <w:t xml:space="preserve">select </w:t>
      </w:r>
      <w:r w:rsidR="008166F4" w:rsidRPr="005D3F0B">
        <w:rPr>
          <w:rFonts w:ascii="Calibri" w:hAnsi="Calibri" w:cs="Calibri"/>
          <w:bCs/>
          <w:sz w:val="22"/>
          <w:szCs w:val="22"/>
        </w:rPr>
        <w:t>abstract</w:t>
      </w:r>
      <w:r w:rsidR="00F50B43" w:rsidRPr="005D3F0B">
        <w:rPr>
          <w:rFonts w:ascii="Calibri" w:hAnsi="Calibri" w:cs="Calibri"/>
          <w:bCs/>
          <w:sz w:val="22"/>
          <w:szCs w:val="22"/>
        </w:rPr>
        <w:t xml:space="preserve"> submission for </w:t>
      </w:r>
      <w:r w:rsidR="008166F4" w:rsidRPr="005D3F0B">
        <w:rPr>
          <w:rFonts w:ascii="Calibri" w:hAnsi="Calibri" w:cs="Calibri"/>
          <w:bCs/>
          <w:sz w:val="22"/>
          <w:szCs w:val="22"/>
        </w:rPr>
        <w:t xml:space="preserve">oral </w:t>
      </w:r>
      <w:r w:rsidR="00F50B43" w:rsidRPr="005D3F0B">
        <w:rPr>
          <w:rFonts w:ascii="Calibri" w:hAnsi="Calibri" w:cs="Calibri"/>
          <w:bCs/>
          <w:sz w:val="22"/>
          <w:szCs w:val="22"/>
        </w:rPr>
        <w:t xml:space="preserve">or poster </w:t>
      </w:r>
      <w:r w:rsidR="008166F4" w:rsidRPr="005D3F0B">
        <w:rPr>
          <w:rFonts w:ascii="Calibri" w:hAnsi="Calibri" w:cs="Calibri"/>
          <w:bCs/>
          <w:sz w:val="22"/>
          <w:szCs w:val="22"/>
        </w:rPr>
        <w:t>sessions under cat</w:t>
      </w:r>
      <w:r w:rsidR="005561BA" w:rsidRPr="005D3F0B">
        <w:rPr>
          <w:rFonts w:ascii="Calibri" w:hAnsi="Calibri" w:cs="Calibri"/>
          <w:bCs/>
          <w:sz w:val="22"/>
          <w:szCs w:val="22"/>
        </w:rPr>
        <w:t xml:space="preserve">egory </w:t>
      </w:r>
      <w:r w:rsidR="00EE6ABB" w:rsidRPr="005D3F0B">
        <w:rPr>
          <w:rFonts w:ascii="Calibri" w:hAnsi="Calibri" w:cs="Calibri"/>
          <w:bCs/>
          <w:sz w:val="22"/>
          <w:szCs w:val="22"/>
        </w:rPr>
        <w:t>A:</w:t>
      </w:r>
      <w:r w:rsidR="008166F4" w:rsidRPr="005D3F0B">
        <w:rPr>
          <w:rFonts w:ascii="Calibri" w:hAnsi="Calibri" w:cs="Calibri"/>
          <w:bCs/>
          <w:sz w:val="22"/>
          <w:szCs w:val="22"/>
        </w:rPr>
        <w:t xml:space="preserve"> pharmacokinetic, pharmacodynamics and general pharmacology.</w:t>
      </w:r>
      <w:r w:rsidR="00F50B43" w:rsidRPr="005D3F0B">
        <w:rPr>
          <w:rFonts w:ascii="Calibri" w:hAnsi="Calibri" w:cs="Calibri"/>
          <w:bCs/>
          <w:sz w:val="22"/>
          <w:szCs w:val="22"/>
        </w:rPr>
        <w:t xml:space="preserve"> (</w:t>
      </w:r>
      <w:r w:rsidR="00C56949" w:rsidRPr="005D3F0B">
        <w:rPr>
          <w:rFonts w:ascii="Calibri" w:hAnsi="Calibri" w:cs="Calibri"/>
          <w:bCs/>
          <w:sz w:val="22"/>
          <w:szCs w:val="22"/>
        </w:rPr>
        <w:t>60-10</w:t>
      </w:r>
      <w:r w:rsidR="00BE323A" w:rsidRPr="005D3F0B">
        <w:rPr>
          <w:rFonts w:ascii="Calibri" w:hAnsi="Calibri" w:cs="Calibri"/>
          <w:bCs/>
          <w:sz w:val="22"/>
          <w:szCs w:val="22"/>
        </w:rPr>
        <w:t>0</w:t>
      </w:r>
      <w:r w:rsidR="00F50B43" w:rsidRPr="005D3F0B">
        <w:rPr>
          <w:rFonts w:ascii="Calibri" w:hAnsi="Calibri" w:cs="Calibri"/>
          <w:bCs/>
          <w:sz w:val="22"/>
          <w:szCs w:val="22"/>
        </w:rPr>
        <w:t xml:space="preserve"> hours/year)</w:t>
      </w:r>
      <w:r w:rsidR="00BE323A" w:rsidRPr="005D3F0B">
        <w:rPr>
          <w:rFonts w:ascii="Calibri" w:hAnsi="Calibri" w:cs="Calibri"/>
          <w:bCs/>
          <w:sz w:val="22"/>
          <w:szCs w:val="22"/>
        </w:rPr>
        <w:t xml:space="preserve"> </w:t>
      </w:r>
    </w:p>
    <w:p w14:paraId="306066F6" w14:textId="77777777" w:rsidR="006179BF" w:rsidRPr="005D3F0B" w:rsidRDefault="006179BF" w:rsidP="001C4993">
      <w:pPr>
        <w:widowControl/>
        <w:ind w:left="360"/>
        <w:rPr>
          <w:rFonts w:ascii="Calibri" w:hAnsi="Calibri" w:cs="Calibri"/>
          <w:b/>
          <w:bCs/>
          <w:sz w:val="22"/>
          <w:szCs w:val="22"/>
        </w:rPr>
      </w:pPr>
      <w:r w:rsidRPr="005D3F0B">
        <w:rPr>
          <w:rFonts w:ascii="Calibri" w:hAnsi="Calibri" w:cs="Calibri"/>
          <w:b/>
          <w:bCs/>
          <w:sz w:val="22"/>
          <w:szCs w:val="22"/>
        </w:rPr>
        <w:t xml:space="preserve">Society of Infectious Diseases Pharmacists </w:t>
      </w:r>
      <w:r w:rsidRPr="005D3F0B">
        <w:rPr>
          <w:rFonts w:ascii="Calibri" w:hAnsi="Calibri" w:cs="Calibri"/>
          <w:bCs/>
          <w:sz w:val="22"/>
          <w:szCs w:val="22"/>
        </w:rPr>
        <w:t xml:space="preserve">(October 2014 – </w:t>
      </w:r>
      <w:r w:rsidR="005E0B82" w:rsidRPr="005D3F0B">
        <w:rPr>
          <w:rFonts w:ascii="Calibri" w:hAnsi="Calibri" w:cs="Calibri"/>
          <w:bCs/>
          <w:sz w:val="22"/>
          <w:szCs w:val="22"/>
        </w:rPr>
        <w:t>October 2017</w:t>
      </w:r>
      <w:r w:rsidRPr="005D3F0B">
        <w:rPr>
          <w:rFonts w:ascii="Calibri" w:hAnsi="Calibri" w:cs="Calibri"/>
          <w:bCs/>
          <w:sz w:val="22"/>
          <w:szCs w:val="22"/>
        </w:rPr>
        <w:t xml:space="preserve">)- </w:t>
      </w:r>
      <w:r w:rsidRPr="005D3F0B">
        <w:rPr>
          <w:rFonts w:ascii="Calibri" w:hAnsi="Calibri" w:cs="Calibri"/>
          <w:b/>
          <w:bCs/>
          <w:sz w:val="22"/>
          <w:szCs w:val="22"/>
        </w:rPr>
        <w:t>Member, Interorganization Committee</w:t>
      </w:r>
    </w:p>
    <w:p w14:paraId="7D5AA5F5" w14:textId="77777777" w:rsidR="006179BF" w:rsidRPr="005D3F0B" w:rsidRDefault="006179BF" w:rsidP="001C4993">
      <w:pPr>
        <w:widowControl/>
        <w:spacing w:after="120"/>
        <w:ind w:left="360"/>
        <w:rPr>
          <w:rFonts w:ascii="Calibri" w:hAnsi="Calibri" w:cs="Calibri"/>
          <w:sz w:val="22"/>
          <w:szCs w:val="22"/>
        </w:rPr>
      </w:pPr>
      <w:r w:rsidRPr="005D3F0B">
        <w:rPr>
          <w:rFonts w:ascii="Calibri" w:hAnsi="Calibri" w:cs="Calibri"/>
          <w:sz w:val="22"/>
          <w:szCs w:val="22"/>
        </w:rPr>
        <w:t>Develop and define symposia for cross collaboration between SIDP and other key Infectious Diseases and Clinical Pharmacology based societies.</w:t>
      </w:r>
    </w:p>
    <w:p w14:paraId="199DA9DB" w14:textId="77777777" w:rsidR="009D022C" w:rsidRPr="005D3F0B" w:rsidRDefault="009D022C" w:rsidP="001C4993">
      <w:pPr>
        <w:widowControl/>
        <w:ind w:left="360"/>
        <w:rPr>
          <w:rFonts w:ascii="Calibri" w:hAnsi="Calibri" w:cs="Calibri"/>
          <w:b/>
          <w:bCs/>
          <w:sz w:val="22"/>
          <w:szCs w:val="22"/>
        </w:rPr>
      </w:pPr>
      <w:r w:rsidRPr="005D3F0B">
        <w:rPr>
          <w:rFonts w:ascii="Calibri" w:hAnsi="Calibri" w:cs="Calibri"/>
          <w:b/>
          <w:bCs/>
          <w:sz w:val="22"/>
          <w:szCs w:val="22"/>
        </w:rPr>
        <w:t xml:space="preserve">Society of Infectious Diseases Pharmacists </w:t>
      </w:r>
      <w:r w:rsidRPr="005D3F0B">
        <w:rPr>
          <w:rFonts w:ascii="Calibri" w:hAnsi="Calibri" w:cs="Calibri"/>
          <w:bCs/>
          <w:sz w:val="22"/>
          <w:szCs w:val="22"/>
        </w:rPr>
        <w:t xml:space="preserve">(October 2014 – </w:t>
      </w:r>
      <w:r w:rsidR="006179BF" w:rsidRPr="005D3F0B">
        <w:rPr>
          <w:rFonts w:ascii="Calibri" w:hAnsi="Calibri" w:cs="Calibri"/>
          <w:bCs/>
          <w:sz w:val="22"/>
          <w:szCs w:val="22"/>
        </w:rPr>
        <w:t>July 2015</w:t>
      </w:r>
      <w:r w:rsidRPr="005D3F0B">
        <w:rPr>
          <w:rFonts w:ascii="Calibri" w:hAnsi="Calibri" w:cs="Calibri"/>
          <w:bCs/>
          <w:sz w:val="22"/>
          <w:szCs w:val="22"/>
        </w:rPr>
        <w:t xml:space="preserve">)- </w:t>
      </w:r>
      <w:r w:rsidRPr="006B128E">
        <w:rPr>
          <w:rFonts w:ascii="Calibri" w:hAnsi="Calibri" w:cs="Calibri"/>
          <w:b/>
          <w:sz w:val="22"/>
          <w:szCs w:val="22"/>
        </w:rPr>
        <w:t>Chair, Obesity Working Group</w:t>
      </w:r>
    </w:p>
    <w:p w14:paraId="508A0828" w14:textId="77777777" w:rsidR="009D022C" w:rsidRPr="005D3F0B" w:rsidRDefault="009D022C" w:rsidP="001C4993">
      <w:pPr>
        <w:widowControl/>
        <w:spacing w:after="120"/>
        <w:ind w:left="360"/>
        <w:rPr>
          <w:rFonts w:ascii="Calibri" w:hAnsi="Calibri" w:cs="Calibri"/>
          <w:bCs/>
          <w:sz w:val="22"/>
          <w:szCs w:val="22"/>
        </w:rPr>
      </w:pPr>
      <w:r w:rsidRPr="005D3F0B">
        <w:rPr>
          <w:rFonts w:ascii="Calibri" w:hAnsi="Calibri" w:cs="Calibri"/>
          <w:bCs/>
          <w:sz w:val="22"/>
          <w:szCs w:val="22"/>
        </w:rPr>
        <w:t>Lead a team of national experts on antimicrobial pharmacokinetics and pharmacodynamics to develop a ‘White Paper’ on the current state of knowledge and future direction associated with the interactions between infection, obesity, and drug dosing.</w:t>
      </w:r>
    </w:p>
    <w:p w14:paraId="5A67B8F3" w14:textId="77777777" w:rsidR="004073F2" w:rsidRPr="005D3F0B" w:rsidRDefault="004073F2" w:rsidP="001C4993">
      <w:pPr>
        <w:widowControl/>
        <w:spacing w:before="120"/>
        <w:ind w:left="360"/>
        <w:rPr>
          <w:rFonts w:ascii="Calibri" w:hAnsi="Calibri" w:cs="Calibri"/>
          <w:sz w:val="22"/>
          <w:szCs w:val="22"/>
        </w:rPr>
      </w:pPr>
      <w:r w:rsidRPr="005D3F0B">
        <w:rPr>
          <w:rFonts w:ascii="Calibri" w:hAnsi="Calibri" w:cs="Calibri"/>
          <w:b/>
          <w:bCs/>
          <w:sz w:val="22"/>
          <w:szCs w:val="22"/>
        </w:rPr>
        <w:t xml:space="preserve">Society of Infectious Diseases Pharmacists </w:t>
      </w:r>
      <w:r w:rsidRPr="005D3F0B">
        <w:rPr>
          <w:rFonts w:ascii="Calibri" w:hAnsi="Calibri" w:cs="Calibri"/>
          <w:bCs/>
          <w:sz w:val="22"/>
          <w:szCs w:val="22"/>
        </w:rPr>
        <w:t>(October 2006 – July 2008)</w:t>
      </w:r>
    </w:p>
    <w:p w14:paraId="582F3AFC" w14:textId="77777777" w:rsidR="00F50B43" w:rsidRPr="005D3F0B" w:rsidRDefault="004073F2" w:rsidP="001C4993">
      <w:pPr>
        <w:pStyle w:val="BodyTextIndent3"/>
        <w:widowControl/>
        <w:tabs>
          <w:tab w:val="clear" w:pos="1530"/>
          <w:tab w:val="left" w:pos="360"/>
        </w:tabs>
        <w:spacing w:after="120"/>
        <w:ind w:left="360" w:firstLine="0"/>
        <w:jc w:val="both"/>
        <w:rPr>
          <w:rFonts w:ascii="Calibri" w:hAnsi="Calibri" w:cs="Calibri"/>
          <w:bCs/>
          <w:sz w:val="22"/>
          <w:szCs w:val="22"/>
        </w:rPr>
      </w:pPr>
      <w:r w:rsidRPr="005D3F0B">
        <w:rPr>
          <w:rFonts w:ascii="Calibri" w:hAnsi="Calibri" w:cs="Calibri"/>
          <w:sz w:val="22"/>
          <w:szCs w:val="22"/>
        </w:rPr>
        <w:t>Annual report committee (10 hours / year</w:t>
      </w:r>
      <w:r w:rsidR="00BE323A" w:rsidRPr="005D3F0B">
        <w:rPr>
          <w:rFonts w:ascii="Calibri" w:hAnsi="Calibri" w:cs="Calibri"/>
          <w:sz w:val="22"/>
          <w:szCs w:val="22"/>
        </w:rPr>
        <w:t>)</w:t>
      </w:r>
    </w:p>
    <w:p w14:paraId="26F6C74A" w14:textId="77777777" w:rsidR="009D022C" w:rsidRPr="005D3F0B" w:rsidRDefault="009D022C" w:rsidP="001C4993">
      <w:pPr>
        <w:widowControl/>
        <w:ind w:left="360"/>
        <w:rPr>
          <w:rFonts w:ascii="Calibri" w:hAnsi="Calibri" w:cs="Calibri"/>
          <w:sz w:val="22"/>
          <w:szCs w:val="22"/>
        </w:rPr>
      </w:pPr>
      <w:r w:rsidRPr="005D3F0B">
        <w:rPr>
          <w:rFonts w:ascii="Calibri" w:hAnsi="Calibri" w:cs="Calibri"/>
          <w:b/>
          <w:bCs/>
          <w:sz w:val="22"/>
          <w:szCs w:val="22"/>
        </w:rPr>
        <w:t xml:space="preserve">Society of Infectious Diseases Pharmacists </w:t>
      </w:r>
      <w:r w:rsidRPr="005D3F0B">
        <w:rPr>
          <w:rFonts w:ascii="Calibri" w:hAnsi="Calibri" w:cs="Calibri"/>
          <w:bCs/>
          <w:sz w:val="22"/>
          <w:szCs w:val="22"/>
        </w:rPr>
        <w:t>(August 2002 – July 2005)</w:t>
      </w:r>
    </w:p>
    <w:p w14:paraId="64483161" w14:textId="77777777" w:rsidR="009D022C" w:rsidRPr="005D3F0B" w:rsidRDefault="009D022C" w:rsidP="001C4993">
      <w:pPr>
        <w:widowControl/>
        <w:spacing w:after="120"/>
        <w:ind w:left="360"/>
        <w:rPr>
          <w:rFonts w:ascii="Calibri" w:hAnsi="Calibri" w:cs="Calibri"/>
          <w:sz w:val="22"/>
          <w:szCs w:val="22"/>
        </w:rPr>
      </w:pPr>
      <w:r w:rsidRPr="005D3F0B">
        <w:rPr>
          <w:rFonts w:ascii="Calibri" w:hAnsi="Calibri" w:cs="Calibri"/>
          <w:sz w:val="22"/>
          <w:szCs w:val="22"/>
        </w:rPr>
        <w:t>Membership Committee, review 40-50 applicants each year. (5 hours / year)</w:t>
      </w:r>
    </w:p>
    <w:p w14:paraId="409B4BBA" w14:textId="77777777" w:rsidR="00EB782D" w:rsidRPr="005D3F0B" w:rsidRDefault="00EB782D" w:rsidP="001C4993">
      <w:pPr>
        <w:widowControl/>
        <w:spacing w:before="120" w:after="120"/>
        <w:rPr>
          <w:rFonts w:ascii="Calibri" w:hAnsi="Calibri" w:cs="Calibri"/>
          <w:b/>
          <w:i/>
          <w:sz w:val="22"/>
          <w:szCs w:val="22"/>
        </w:rPr>
      </w:pPr>
      <w:r w:rsidRPr="005D3F0B">
        <w:rPr>
          <w:rFonts w:ascii="Calibri" w:hAnsi="Calibri" w:cs="Calibri"/>
          <w:b/>
          <w:i/>
          <w:sz w:val="22"/>
          <w:szCs w:val="22"/>
        </w:rPr>
        <w:t>Grants Review Committees</w:t>
      </w:r>
    </w:p>
    <w:p w14:paraId="20B4F138" w14:textId="77777777" w:rsidR="00AA058B" w:rsidRPr="005D3F0B" w:rsidRDefault="00AA058B" w:rsidP="001C4993">
      <w:pPr>
        <w:widowControl/>
        <w:ind w:left="360"/>
        <w:rPr>
          <w:rFonts w:ascii="Calibri" w:hAnsi="Calibri" w:cs="Calibri"/>
          <w:bCs/>
          <w:sz w:val="22"/>
          <w:szCs w:val="22"/>
        </w:rPr>
      </w:pPr>
      <w:r w:rsidRPr="005D3F0B">
        <w:rPr>
          <w:rFonts w:ascii="Calibri" w:hAnsi="Calibri" w:cs="Calibri"/>
          <w:b/>
          <w:bCs/>
          <w:sz w:val="22"/>
          <w:szCs w:val="22"/>
        </w:rPr>
        <w:lastRenderedPageBreak/>
        <w:t>Antimicrobial Resistance Leadership Group (ARLG), Special Emphasis Panel</w:t>
      </w:r>
      <w:r w:rsidR="00171041" w:rsidRPr="005D3F0B">
        <w:rPr>
          <w:rFonts w:ascii="Calibri" w:hAnsi="Calibri" w:cs="Calibri"/>
          <w:b/>
          <w:bCs/>
          <w:sz w:val="22"/>
          <w:szCs w:val="22"/>
        </w:rPr>
        <w:t>-</w:t>
      </w:r>
      <w:r w:rsidRPr="005D3F0B">
        <w:rPr>
          <w:rFonts w:ascii="Calibri" w:hAnsi="Calibri" w:cs="Calibri"/>
          <w:b/>
          <w:bCs/>
          <w:sz w:val="22"/>
          <w:szCs w:val="22"/>
        </w:rPr>
        <w:t xml:space="preserve"> Pharmacokinetics</w:t>
      </w:r>
      <w:r w:rsidR="00171041" w:rsidRPr="005D3F0B">
        <w:rPr>
          <w:rFonts w:ascii="Calibri" w:hAnsi="Calibri" w:cs="Calibri"/>
          <w:b/>
          <w:bCs/>
          <w:sz w:val="22"/>
          <w:szCs w:val="22"/>
        </w:rPr>
        <w:t xml:space="preserve"> </w:t>
      </w:r>
      <w:r w:rsidR="00171041" w:rsidRPr="005D3F0B">
        <w:rPr>
          <w:rFonts w:ascii="Calibri" w:hAnsi="Calibri" w:cs="Calibri"/>
          <w:bCs/>
          <w:sz w:val="22"/>
          <w:szCs w:val="22"/>
        </w:rPr>
        <w:t>(August 2015- Present</w:t>
      </w:r>
      <w:r w:rsidRPr="005D3F0B">
        <w:rPr>
          <w:rFonts w:ascii="Calibri" w:hAnsi="Calibri" w:cs="Calibri"/>
          <w:bCs/>
          <w:sz w:val="22"/>
          <w:szCs w:val="22"/>
        </w:rPr>
        <w:t xml:space="preserve">) - </w:t>
      </w:r>
      <w:r w:rsidRPr="005D3F0B">
        <w:rPr>
          <w:rFonts w:ascii="Calibri" w:hAnsi="Calibri" w:cs="Calibri"/>
          <w:b/>
          <w:bCs/>
          <w:sz w:val="22"/>
          <w:szCs w:val="22"/>
        </w:rPr>
        <w:t>Member</w:t>
      </w:r>
    </w:p>
    <w:p w14:paraId="5896B23B" w14:textId="77777777" w:rsidR="00AA058B" w:rsidRPr="005D3F0B" w:rsidRDefault="00AA058B" w:rsidP="001C4993">
      <w:pPr>
        <w:widowControl/>
        <w:autoSpaceDE w:val="0"/>
        <w:autoSpaceDN w:val="0"/>
        <w:adjustRightInd w:val="0"/>
        <w:spacing w:after="120"/>
        <w:ind w:left="360"/>
        <w:rPr>
          <w:rFonts w:ascii="Calibri" w:hAnsi="Calibri" w:cs="Calibri"/>
          <w:snapToGrid/>
          <w:sz w:val="22"/>
          <w:szCs w:val="22"/>
        </w:rPr>
      </w:pPr>
      <w:r w:rsidRPr="005D3F0B">
        <w:rPr>
          <w:rFonts w:ascii="Calibri" w:hAnsi="Calibri" w:cs="Calibri"/>
          <w:bCs/>
          <w:sz w:val="22"/>
          <w:szCs w:val="22"/>
        </w:rPr>
        <w:t>The ARLG is a $62 million (6.5 year) NIH sponsored program to support clinical research in antibacterial research. R</w:t>
      </w:r>
      <w:r w:rsidRPr="005D3F0B">
        <w:rPr>
          <w:rFonts w:ascii="Calibri" w:hAnsi="Calibri" w:cs="Calibri"/>
          <w:snapToGrid/>
          <w:sz w:val="22"/>
          <w:szCs w:val="22"/>
        </w:rPr>
        <w:t>evi</w:t>
      </w:r>
      <w:r w:rsidR="00CE4371" w:rsidRPr="005D3F0B">
        <w:rPr>
          <w:rFonts w:ascii="Calibri" w:hAnsi="Calibri" w:cs="Calibri"/>
          <w:snapToGrid/>
          <w:sz w:val="22"/>
          <w:szCs w:val="22"/>
        </w:rPr>
        <w:t>ew</w:t>
      </w:r>
      <w:r w:rsidRPr="005D3F0B">
        <w:rPr>
          <w:rFonts w:ascii="Calibri" w:hAnsi="Calibri" w:cs="Calibri"/>
          <w:snapToGrid/>
          <w:sz w:val="22"/>
          <w:szCs w:val="22"/>
        </w:rPr>
        <w:t xml:space="preserve"> and select the highest-quality protocols that advance the ARLG scientific agenda.</w:t>
      </w:r>
    </w:p>
    <w:p w14:paraId="284066D0" w14:textId="77777777" w:rsidR="00171041" w:rsidRPr="005D3F0B" w:rsidRDefault="00171041" w:rsidP="001C4993">
      <w:pPr>
        <w:widowControl/>
        <w:ind w:left="360"/>
        <w:rPr>
          <w:rFonts w:ascii="Calibri" w:hAnsi="Calibri" w:cs="Calibri"/>
          <w:b/>
          <w:color w:val="000000"/>
          <w:sz w:val="22"/>
          <w:szCs w:val="22"/>
        </w:rPr>
      </w:pPr>
      <w:r w:rsidRPr="005D3F0B">
        <w:rPr>
          <w:rFonts w:ascii="Calibri" w:hAnsi="Calibri" w:cs="Calibri"/>
          <w:b/>
          <w:color w:val="000000"/>
          <w:sz w:val="22"/>
          <w:szCs w:val="22"/>
        </w:rPr>
        <w:t>Defense Medical Research and Development Program CET</w:t>
      </w:r>
      <w:r w:rsidR="007B1AAB" w:rsidRPr="005D3F0B">
        <w:rPr>
          <w:rFonts w:ascii="Calibri" w:hAnsi="Calibri" w:cs="Calibri"/>
          <w:b/>
          <w:color w:val="000000"/>
          <w:sz w:val="22"/>
          <w:szCs w:val="22"/>
        </w:rPr>
        <w:t>-</w:t>
      </w:r>
      <w:r w:rsidRPr="005D3F0B">
        <w:rPr>
          <w:rFonts w:ascii="Calibri" w:hAnsi="Calibri" w:cs="Calibri"/>
          <w:b/>
          <w:color w:val="000000"/>
          <w:sz w:val="22"/>
          <w:szCs w:val="22"/>
        </w:rPr>
        <w:t xml:space="preserve">1 </w:t>
      </w:r>
      <w:r w:rsidR="004F2C44" w:rsidRPr="005D3F0B">
        <w:rPr>
          <w:rFonts w:ascii="Calibri" w:hAnsi="Calibri" w:cs="Calibri"/>
          <w:color w:val="000000"/>
          <w:sz w:val="22"/>
          <w:szCs w:val="22"/>
        </w:rPr>
        <w:t>(</w:t>
      </w:r>
      <w:r w:rsidRPr="005D3F0B">
        <w:rPr>
          <w:rFonts w:ascii="Calibri" w:hAnsi="Calibri" w:cs="Calibri"/>
          <w:color w:val="000000"/>
          <w:sz w:val="22"/>
          <w:szCs w:val="22"/>
        </w:rPr>
        <w:t>2016</w:t>
      </w:r>
      <w:r w:rsidR="004F2C44" w:rsidRPr="005D3F0B">
        <w:rPr>
          <w:rFonts w:ascii="Calibri" w:hAnsi="Calibri" w:cs="Calibri"/>
          <w:color w:val="000000"/>
          <w:sz w:val="22"/>
          <w:szCs w:val="22"/>
        </w:rPr>
        <w:t>, 2017,</w:t>
      </w:r>
      <w:r w:rsidR="0053092A" w:rsidRPr="005D3F0B">
        <w:rPr>
          <w:rFonts w:ascii="Calibri" w:hAnsi="Calibri" w:cs="Calibri"/>
          <w:color w:val="000000"/>
          <w:sz w:val="22"/>
          <w:szCs w:val="22"/>
        </w:rPr>
        <w:t xml:space="preserve"> </w:t>
      </w:r>
      <w:r w:rsidR="004F2C44" w:rsidRPr="005D3F0B">
        <w:rPr>
          <w:rFonts w:ascii="Calibri" w:hAnsi="Calibri" w:cs="Calibri"/>
          <w:color w:val="000000"/>
          <w:sz w:val="22"/>
          <w:szCs w:val="22"/>
        </w:rPr>
        <w:t>2018</w:t>
      </w:r>
      <w:r w:rsidRPr="005D3F0B">
        <w:rPr>
          <w:rFonts w:ascii="Calibri" w:hAnsi="Calibri" w:cs="Calibri"/>
          <w:color w:val="000000"/>
          <w:sz w:val="22"/>
          <w:szCs w:val="22"/>
        </w:rPr>
        <w:t>)</w:t>
      </w:r>
      <w:r w:rsidRPr="005D3F0B">
        <w:rPr>
          <w:rFonts w:ascii="Calibri" w:hAnsi="Calibri" w:cs="Calibri"/>
          <w:b/>
          <w:color w:val="000000"/>
          <w:sz w:val="22"/>
          <w:szCs w:val="22"/>
        </w:rPr>
        <w:t xml:space="preserve"> – </w:t>
      </w:r>
      <w:r w:rsidR="007B1AAB" w:rsidRPr="005D3F0B">
        <w:rPr>
          <w:rFonts w:ascii="Calibri" w:hAnsi="Calibri" w:cs="Calibri"/>
          <w:color w:val="000000"/>
          <w:sz w:val="22"/>
          <w:szCs w:val="22"/>
        </w:rPr>
        <w:t>Scientist</w:t>
      </w:r>
      <w:r w:rsidRPr="005D3F0B">
        <w:rPr>
          <w:rFonts w:ascii="Calibri" w:hAnsi="Calibri" w:cs="Calibri"/>
          <w:color w:val="000000"/>
          <w:sz w:val="22"/>
          <w:szCs w:val="22"/>
        </w:rPr>
        <w:t xml:space="preserve"> Reviewer</w:t>
      </w:r>
    </w:p>
    <w:p w14:paraId="49B50A2F" w14:textId="77777777" w:rsidR="00171041" w:rsidRPr="005D3F0B" w:rsidRDefault="00171041" w:rsidP="001C4993">
      <w:pPr>
        <w:widowControl/>
        <w:spacing w:after="120"/>
        <w:ind w:left="360"/>
        <w:rPr>
          <w:rFonts w:ascii="Calibri" w:hAnsi="Calibri" w:cs="Calibri"/>
          <w:color w:val="000000"/>
          <w:sz w:val="22"/>
          <w:szCs w:val="22"/>
        </w:rPr>
      </w:pPr>
      <w:r w:rsidRPr="005D3F0B">
        <w:rPr>
          <w:rFonts w:ascii="Calibri" w:hAnsi="Calibri" w:cs="Calibri"/>
          <w:color w:val="000000"/>
          <w:sz w:val="22"/>
          <w:szCs w:val="22"/>
        </w:rPr>
        <w:t xml:space="preserve">Reviewed clinical and preclinical proposals pertaining to </w:t>
      </w:r>
      <w:r w:rsidR="00013FE6" w:rsidRPr="005D3F0B">
        <w:rPr>
          <w:rFonts w:ascii="Calibri" w:hAnsi="Calibri" w:cs="Calibri"/>
          <w:color w:val="000000"/>
          <w:sz w:val="22"/>
          <w:szCs w:val="22"/>
        </w:rPr>
        <w:t xml:space="preserve">development of therapeutics for </w:t>
      </w:r>
      <w:r w:rsidRPr="005D3F0B">
        <w:rPr>
          <w:rFonts w:ascii="Calibri" w:hAnsi="Calibri" w:cs="Calibri"/>
          <w:color w:val="000000"/>
          <w:sz w:val="22"/>
          <w:szCs w:val="22"/>
        </w:rPr>
        <w:t>combat related wound in</w:t>
      </w:r>
      <w:r w:rsidR="00013FE6" w:rsidRPr="005D3F0B">
        <w:rPr>
          <w:rFonts w:ascii="Calibri" w:hAnsi="Calibri" w:cs="Calibri"/>
          <w:color w:val="000000"/>
          <w:sz w:val="22"/>
          <w:szCs w:val="22"/>
        </w:rPr>
        <w:t xml:space="preserve">fections </w:t>
      </w:r>
      <w:r w:rsidRPr="005D3F0B">
        <w:rPr>
          <w:rFonts w:ascii="Calibri" w:hAnsi="Calibri" w:cs="Calibri"/>
          <w:color w:val="000000"/>
          <w:sz w:val="22"/>
          <w:szCs w:val="22"/>
        </w:rPr>
        <w:t>with special emphasis on ESKAPE pathogens</w:t>
      </w:r>
    </w:p>
    <w:p w14:paraId="415497FF" w14:textId="77777777" w:rsidR="00EB782D" w:rsidRPr="005D3F0B" w:rsidRDefault="00EB782D" w:rsidP="001C4993">
      <w:pPr>
        <w:widowControl/>
        <w:ind w:left="360"/>
        <w:rPr>
          <w:rFonts w:ascii="Calibri" w:hAnsi="Calibri" w:cs="Calibri"/>
          <w:bCs/>
          <w:sz w:val="22"/>
          <w:szCs w:val="22"/>
        </w:rPr>
      </w:pPr>
      <w:r w:rsidRPr="005D3F0B">
        <w:rPr>
          <w:rFonts w:ascii="Calibri" w:hAnsi="Calibri" w:cs="Calibri"/>
          <w:b/>
          <w:bCs/>
          <w:sz w:val="22"/>
          <w:szCs w:val="22"/>
        </w:rPr>
        <w:t xml:space="preserve">National Institutes of Health </w:t>
      </w:r>
      <w:r w:rsidRPr="005D3F0B">
        <w:rPr>
          <w:rFonts w:ascii="Calibri" w:hAnsi="Calibri" w:cs="Calibri"/>
          <w:bCs/>
          <w:sz w:val="22"/>
          <w:szCs w:val="22"/>
        </w:rPr>
        <w:t>(November 2014</w:t>
      </w:r>
      <w:r w:rsidR="00A21D04" w:rsidRPr="005D3F0B">
        <w:rPr>
          <w:rFonts w:ascii="Calibri" w:hAnsi="Calibri" w:cs="Calibri"/>
          <w:bCs/>
          <w:sz w:val="22"/>
          <w:szCs w:val="22"/>
        </w:rPr>
        <w:t>, November 2015</w:t>
      </w:r>
      <w:r w:rsidRPr="005D3F0B">
        <w:rPr>
          <w:rFonts w:ascii="Calibri" w:hAnsi="Calibri" w:cs="Calibri"/>
          <w:bCs/>
          <w:sz w:val="22"/>
          <w:szCs w:val="22"/>
        </w:rPr>
        <w:t>) – Expert Reviewer</w:t>
      </w:r>
    </w:p>
    <w:p w14:paraId="6557F331" w14:textId="77777777" w:rsidR="00EB782D" w:rsidRPr="005D3F0B" w:rsidRDefault="00EB782D" w:rsidP="001C4993">
      <w:pPr>
        <w:widowControl/>
        <w:spacing w:after="120"/>
        <w:ind w:left="360"/>
        <w:rPr>
          <w:rFonts w:ascii="Calibri" w:hAnsi="Calibri" w:cs="Calibri"/>
          <w:bCs/>
          <w:sz w:val="22"/>
          <w:szCs w:val="22"/>
        </w:rPr>
      </w:pPr>
      <w:r w:rsidRPr="005D3F0B">
        <w:rPr>
          <w:rFonts w:ascii="Calibri" w:hAnsi="Calibri" w:cs="Calibri"/>
          <w:bCs/>
          <w:sz w:val="22"/>
          <w:szCs w:val="22"/>
        </w:rPr>
        <w:t xml:space="preserve">Special Emphasis Panel (ZHL1 CSR-B (F1)), </w:t>
      </w:r>
      <w:r w:rsidRPr="005D3F0B">
        <w:rPr>
          <w:rFonts w:ascii="Calibri" w:hAnsi="Calibri" w:cs="Calibri"/>
          <w:sz w:val="22"/>
          <w:szCs w:val="22"/>
        </w:rPr>
        <w:t>NHLBI SBIR Phase IIB Bridge and Small Market Awards</w:t>
      </w:r>
      <w:r w:rsidRPr="005D3F0B">
        <w:rPr>
          <w:rFonts w:ascii="Calibri" w:hAnsi="Calibri" w:cs="Calibri"/>
          <w:bCs/>
          <w:sz w:val="22"/>
          <w:szCs w:val="22"/>
        </w:rPr>
        <w:t>. Two separate meetings held to review R44 research proposals related to bridge and small market awards, respectively. (30 hours)</w:t>
      </w:r>
    </w:p>
    <w:p w14:paraId="7A198BAB" w14:textId="77777777" w:rsidR="00EB782D" w:rsidRPr="005D3F0B" w:rsidRDefault="00EB782D" w:rsidP="001C4993">
      <w:pPr>
        <w:widowControl/>
        <w:ind w:left="360"/>
        <w:rPr>
          <w:rFonts w:ascii="Calibri" w:hAnsi="Calibri" w:cs="Calibri"/>
          <w:bCs/>
          <w:sz w:val="22"/>
          <w:szCs w:val="22"/>
        </w:rPr>
      </w:pPr>
      <w:r w:rsidRPr="005D3F0B">
        <w:rPr>
          <w:rFonts w:ascii="Calibri" w:hAnsi="Calibri" w:cs="Calibri"/>
          <w:b/>
          <w:bCs/>
          <w:sz w:val="22"/>
          <w:szCs w:val="22"/>
        </w:rPr>
        <w:t>Israel Science Foundation (</w:t>
      </w:r>
      <w:r w:rsidRPr="005D3F0B">
        <w:rPr>
          <w:rFonts w:ascii="Calibri" w:hAnsi="Calibri" w:cs="Calibri"/>
          <w:bCs/>
          <w:sz w:val="22"/>
          <w:szCs w:val="22"/>
        </w:rPr>
        <w:t>May 2013</w:t>
      </w:r>
      <w:r w:rsidRPr="005D3F0B">
        <w:rPr>
          <w:rFonts w:ascii="Calibri" w:hAnsi="Calibri" w:cs="Calibri"/>
          <w:b/>
          <w:bCs/>
          <w:sz w:val="22"/>
          <w:szCs w:val="22"/>
        </w:rPr>
        <w:t xml:space="preserve">) </w:t>
      </w:r>
      <w:r w:rsidRPr="005D3F0B">
        <w:rPr>
          <w:rFonts w:ascii="Calibri" w:hAnsi="Calibri" w:cs="Calibri"/>
          <w:bCs/>
          <w:sz w:val="22"/>
          <w:szCs w:val="22"/>
        </w:rPr>
        <w:t>– Expert Reviewer</w:t>
      </w:r>
    </w:p>
    <w:p w14:paraId="41101C67" w14:textId="77777777" w:rsidR="00EB782D" w:rsidRPr="005D3F0B" w:rsidRDefault="00EB782D" w:rsidP="001C4993">
      <w:pPr>
        <w:widowControl/>
        <w:spacing w:after="120"/>
        <w:ind w:left="360"/>
        <w:rPr>
          <w:rFonts w:ascii="Calibri" w:hAnsi="Calibri" w:cs="Calibri"/>
          <w:bCs/>
          <w:sz w:val="22"/>
          <w:szCs w:val="22"/>
        </w:rPr>
      </w:pPr>
      <w:r w:rsidRPr="005D3F0B">
        <w:rPr>
          <w:rFonts w:ascii="Calibri" w:hAnsi="Calibri" w:cs="Calibri"/>
          <w:bCs/>
          <w:sz w:val="22"/>
          <w:szCs w:val="22"/>
        </w:rPr>
        <w:t>Reviewed research proposals related to pharmacology in obesity and bariatric surgery (12 hours)</w:t>
      </w:r>
    </w:p>
    <w:p w14:paraId="221E69DF" w14:textId="77777777" w:rsidR="00EB782D" w:rsidRPr="005D3F0B" w:rsidRDefault="00EB782D" w:rsidP="001C4993">
      <w:pPr>
        <w:widowControl/>
        <w:ind w:left="360"/>
        <w:rPr>
          <w:rFonts w:ascii="Calibri" w:hAnsi="Calibri" w:cs="Calibri"/>
          <w:b/>
          <w:bCs/>
          <w:sz w:val="22"/>
          <w:szCs w:val="22"/>
        </w:rPr>
      </w:pPr>
      <w:r w:rsidRPr="005D3F0B">
        <w:rPr>
          <w:rFonts w:ascii="Calibri" w:hAnsi="Calibri" w:cs="Calibri"/>
          <w:b/>
          <w:bCs/>
          <w:sz w:val="22"/>
          <w:szCs w:val="22"/>
        </w:rPr>
        <w:t>Scholarship of Discovery-Intramural Grants Program</w:t>
      </w:r>
      <w:r w:rsidRPr="005D3F0B">
        <w:rPr>
          <w:rFonts w:ascii="Calibri" w:hAnsi="Calibri" w:cs="Calibri"/>
          <w:bCs/>
          <w:sz w:val="22"/>
          <w:szCs w:val="22"/>
        </w:rPr>
        <w:t xml:space="preserve"> (April 2013)- Chair</w:t>
      </w:r>
    </w:p>
    <w:p w14:paraId="03D04A4F" w14:textId="77777777" w:rsidR="00EB782D" w:rsidRPr="005D3F0B" w:rsidRDefault="00EB782D" w:rsidP="001C4993">
      <w:pPr>
        <w:widowControl/>
        <w:spacing w:after="120"/>
        <w:ind w:left="360"/>
        <w:rPr>
          <w:rFonts w:ascii="Calibri" w:hAnsi="Calibri" w:cs="Calibri"/>
          <w:sz w:val="22"/>
          <w:szCs w:val="22"/>
        </w:rPr>
      </w:pPr>
      <w:r w:rsidRPr="005D3F0B">
        <w:rPr>
          <w:rFonts w:ascii="Calibri" w:hAnsi="Calibri" w:cs="Calibri"/>
          <w:sz w:val="22"/>
          <w:szCs w:val="22"/>
        </w:rPr>
        <w:t>Coordinated the review of proposals submitted to the intramural grants program, Albany College of Pharmacy and Health Sciences. (15 hours)</w:t>
      </w:r>
    </w:p>
    <w:p w14:paraId="68BF7850" w14:textId="77777777" w:rsidR="00EB782D" w:rsidRPr="005D3F0B" w:rsidRDefault="00EB782D" w:rsidP="001C4993">
      <w:pPr>
        <w:widowControl/>
        <w:ind w:left="360"/>
        <w:rPr>
          <w:rFonts w:ascii="Calibri" w:hAnsi="Calibri" w:cs="Calibri"/>
          <w:b/>
          <w:bCs/>
          <w:sz w:val="22"/>
          <w:szCs w:val="22"/>
        </w:rPr>
      </w:pPr>
      <w:r w:rsidRPr="005D3F0B">
        <w:rPr>
          <w:rFonts w:ascii="Calibri" w:hAnsi="Calibri" w:cs="Calibri"/>
          <w:b/>
          <w:bCs/>
          <w:sz w:val="22"/>
          <w:szCs w:val="22"/>
        </w:rPr>
        <w:t xml:space="preserve">New Investigator Grant Review Committee </w:t>
      </w:r>
      <w:r w:rsidRPr="005D3F0B">
        <w:rPr>
          <w:rFonts w:ascii="Calibri" w:hAnsi="Calibri" w:cs="Calibri"/>
          <w:bCs/>
          <w:sz w:val="22"/>
          <w:szCs w:val="22"/>
        </w:rPr>
        <w:t>(September 2004)- Expert Reviewer</w:t>
      </w:r>
    </w:p>
    <w:p w14:paraId="14777712" w14:textId="77777777" w:rsidR="00EB782D" w:rsidRPr="005D3F0B" w:rsidRDefault="00EB782D" w:rsidP="001C4993">
      <w:pPr>
        <w:widowControl/>
        <w:spacing w:after="120"/>
        <w:ind w:left="360"/>
        <w:rPr>
          <w:rFonts w:ascii="Calibri" w:hAnsi="Calibri" w:cs="Calibri"/>
          <w:sz w:val="22"/>
          <w:szCs w:val="22"/>
        </w:rPr>
      </w:pPr>
      <w:r w:rsidRPr="005D3F0B">
        <w:rPr>
          <w:rFonts w:ascii="Calibri" w:hAnsi="Calibri" w:cs="Calibri"/>
          <w:sz w:val="22"/>
          <w:szCs w:val="22"/>
        </w:rPr>
        <w:t>Review proposals submitted to this program, American Association of Colleges of Pharmacy. (15 hours)</w:t>
      </w:r>
    </w:p>
    <w:p w14:paraId="461FB77E" w14:textId="77777777" w:rsidR="00D61B4E" w:rsidRPr="005D3F0B" w:rsidRDefault="00D61B4E" w:rsidP="001C4993">
      <w:pPr>
        <w:widowControl/>
        <w:spacing w:before="240" w:after="120"/>
        <w:rPr>
          <w:rFonts w:ascii="Calibri" w:hAnsi="Calibri" w:cs="Calibri"/>
          <w:b/>
          <w:i/>
          <w:sz w:val="22"/>
          <w:szCs w:val="22"/>
        </w:rPr>
      </w:pPr>
      <w:r w:rsidRPr="005D3F0B">
        <w:rPr>
          <w:rFonts w:ascii="Calibri" w:hAnsi="Calibri" w:cs="Calibri"/>
          <w:b/>
          <w:i/>
          <w:sz w:val="22"/>
          <w:szCs w:val="22"/>
        </w:rPr>
        <w:t xml:space="preserve">Promotion and Tenure </w:t>
      </w:r>
    </w:p>
    <w:p w14:paraId="49CF4154" w14:textId="00193F96" w:rsidR="00F01F88" w:rsidRPr="005D3F0B" w:rsidRDefault="00F01F88" w:rsidP="001C4993">
      <w:pPr>
        <w:widowControl/>
        <w:spacing w:after="120"/>
        <w:ind w:left="360"/>
        <w:rPr>
          <w:rFonts w:ascii="Calibri" w:hAnsi="Calibri" w:cs="Calibri"/>
          <w:sz w:val="22"/>
          <w:szCs w:val="22"/>
        </w:rPr>
      </w:pPr>
      <w:r w:rsidRPr="005D3F0B">
        <w:rPr>
          <w:rFonts w:ascii="Calibri" w:hAnsi="Calibri" w:cs="Calibri"/>
          <w:b/>
          <w:sz w:val="22"/>
          <w:szCs w:val="22"/>
        </w:rPr>
        <w:t xml:space="preserve">University of Minnesota, College of Pharmacy </w:t>
      </w:r>
      <w:r w:rsidRPr="005D3F0B">
        <w:rPr>
          <w:rFonts w:ascii="Calibri" w:hAnsi="Calibri" w:cs="Calibri"/>
          <w:sz w:val="22"/>
          <w:szCs w:val="22"/>
        </w:rPr>
        <w:t>(2019</w:t>
      </w:r>
      <w:r w:rsidR="006B128E">
        <w:rPr>
          <w:rFonts w:ascii="Calibri" w:hAnsi="Calibri" w:cs="Calibri"/>
          <w:sz w:val="22"/>
          <w:szCs w:val="22"/>
        </w:rPr>
        <w:t>, 2022</w:t>
      </w:r>
      <w:r w:rsidRPr="005D3F0B">
        <w:rPr>
          <w:rFonts w:ascii="Calibri" w:hAnsi="Calibri" w:cs="Calibri"/>
          <w:sz w:val="22"/>
          <w:szCs w:val="22"/>
        </w:rPr>
        <w:t>) – Reviewer (6 hours)</w:t>
      </w:r>
    </w:p>
    <w:p w14:paraId="2F0A0437" w14:textId="25BCE179" w:rsidR="006179BF" w:rsidRPr="005D3F0B" w:rsidRDefault="006179BF" w:rsidP="001C4993">
      <w:pPr>
        <w:widowControl/>
        <w:spacing w:after="120"/>
        <w:ind w:left="360"/>
        <w:rPr>
          <w:rFonts w:ascii="Calibri" w:hAnsi="Calibri" w:cs="Calibri"/>
          <w:sz w:val="22"/>
          <w:szCs w:val="22"/>
        </w:rPr>
      </w:pPr>
      <w:r w:rsidRPr="005D3F0B">
        <w:rPr>
          <w:rFonts w:ascii="Calibri" w:hAnsi="Calibri" w:cs="Calibri"/>
          <w:b/>
          <w:sz w:val="22"/>
          <w:szCs w:val="22"/>
        </w:rPr>
        <w:t xml:space="preserve">University of Illinois at Chicago, College of Pharmacy </w:t>
      </w:r>
      <w:r w:rsidRPr="005D3F0B">
        <w:rPr>
          <w:rFonts w:ascii="Calibri" w:hAnsi="Calibri" w:cs="Calibri"/>
          <w:sz w:val="22"/>
          <w:szCs w:val="22"/>
        </w:rPr>
        <w:t>(2015</w:t>
      </w:r>
      <w:r w:rsidR="008D1F7D" w:rsidRPr="005D3F0B">
        <w:rPr>
          <w:rFonts w:ascii="Calibri" w:hAnsi="Calibri" w:cs="Calibri"/>
          <w:sz w:val="22"/>
          <w:szCs w:val="22"/>
        </w:rPr>
        <w:t>, 2017</w:t>
      </w:r>
      <w:r w:rsidR="00B97CAA" w:rsidRPr="005D3F0B">
        <w:rPr>
          <w:rFonts w:ascii="Calibri" w:hAnsi="Calibri" w:cs="Calibri"/>
          <w:sz w:val="22"/>
          <w:szCs w:val="22"/>
        </w:rPr>
        <w:t>, 2018</w:t>
      </w:r>
      <w:r w:rsidR="006B128E">
        <w:rPr>
          <w:rFonts w:ascii="Calibri" w:hAnsi="Calibri" w:cs="Calibri"/>
          <w:sz w:val="22"/>
          <w:szCs w:val="22"/>
        </w:rPr>
        <w:t>, 2023</w:t>
      </w:r>
      <w:r w:rsidRPr="005D3F0B">
        <w:rPr>
          <w:rFonts w:ascii="Calibri" w:hAnsi="Calibri" w:cs="Calibri"/>
          <w:sz w:val="22"/>
          <w:szCs w:val="22"/>
        </w:rPr>
        <w:t>) - Reviewer (4 hours</w:t>
      </w:r>
      <w:r w:rsidR="00F01F88" w:rsidRPr="005D3F0B">
        <w:rPr>
          <w:rFonts w:ascii="Calibri" w:hAnsi="Calibri" w:cs="Calibri"/>
          <w:sz w:val="22"/>
          <w:szCs w:val="22"/>
        </w:rPr>
        <w:t>/each</w:t>
      </w:r>
      <w:r w:rsidRPr="005D3F0B">
        <w:rPr>
          <w:rFonts w:ascii="Calibri" w:hAnsi="Calibri" w:cs="Calibri"/>
          <w:sz w:val="22"/>
          <w:szCs w:val="22"/>
        </w:rPr>
        <w:t>)</w:t>
      </w:r>
    </w:p>
    <w:p w14:paraId="2E507D82" w14:textId="39225050" w:rsidR="006179BF" w:rsidRPr="005D3F0B" w:rsidRDefault="006179BF" w:rsidP="001C4993">
      <w:pPr>
        <w:widowControl/>
        <w:spacing w:after="120"/>
        <w:ind w:left="360"/>
        <w:rPr>
          <w:rFonts w:ascii="Calibri" w:hAnsi="Calibri" w:cs="Calibri"/>
          <w:sz w:val="22"/>
          <w:szCs w:val="22"/>
        </w:rPr>
      </w:pPr>
      <w:r w:rsidRPr="005D3F0B">
        <w:rPr>
          <w:rFonts w:ascii="Calibri" w:hAnsi="Calibri" w:cs="Calibri"/>
          <w:b/>
          <w:sz w:val="22"/>
          <w:szCs w:val="22"/>
        </w:rPr>
        <w:t>University of Houston, College of Pharmacy</w:t>
      </w:r>
      <w:r w:rsidRPr="005D3F0B">
        <w:rPr>
          <w:rFonts w:ascii="Calibri" w:hAnsi="Calibri" w:cs="Calibri"/>
          <w:sz w:val="22"/>
          <w:szCs w:val="22"/>
        </w:rPr>
        <w:t xml:space="preserve"> (2014</w:t>
      </w:r>
      <w:r w:rsidR="006B128E">
        <w:rPr>
          <w:rFonts w:ascii="Calibri" w:hAnsi="Calibri" w:cs="Calibri"/>
          <w:sz w:val="22"/>
          <w:szCs w:val="22"/>
        </w:rPr>
        <w:t>, 2018</w:t>
      </w:r>
      <w:r w:rsidRPr="005D3F0B">
        <w:rPr>
          <w:rFonts w:ascii="Calibri" w:hAnsi="Calibri" w:cs="Calibri"/>
          <w:sz w:val="22"/>
          <w:szCs w:val="22"/>
        </w:rPr>
        <w:t>) – Reviewer (4 hours)</w:t>
      </w:r>
    </w:p>
    <w:p w14:paraId="60EBC1A9" w14:textId="12F9986E" w:rsidR="006179BF" w:rsidRPr="005D3F0B" w:rsidRDefault="006179BF" w:rsidP="001C4993">
      <w:pPr>
        <w:widowControl/>
        <w:spacing w:after="120"/>
        <w:ind w:left="360"/>
        <w:rPr>
          <w:rFonts w:ascii="Calibri" w:hAnsi="Calibri" w:cs="Calibri"/>
          <w:sz w:val="22"/>
          <w:szCs w:val="22"/>
        </w:rPr>
      </w:pPr>
      <w:r w:rsidRPr="005D3F0B">
        <w:rPr>
          <w:rFonts w:ascii="Calibri" w:hAnsi="Calibri" w:cs="Calibri"/>
          <w:b/>
          <w:sz w:val="22"/>
          <w:szCs w:val="22"/>
        </w:rPr>
        <w:t xml:space="preserve">University at Buffalo, College of Pharmacy and Pharmaceutical Sciences </w:t>
      </w:r>
      <w:r w:rsidRPr="005D3F0B">
        <w:rPr>
          <w:rFonts w:ascii="Calibri" w:hAnsi="Calibri" w:cs="Calibri"/>
          <w:sz w:val="22"/>
          <w:szCs w:val="22"/>
        </w:rPr>
        <w:t>(2013</w:t>
      </w:r>
      <w:r w:rsidR="00B97CAA" w:rsidRPr="005D3F0B">
        <w:rPr>
          <w:rFonts w:ascii="Calibri" w:hAnsi="Calibri" w:cs="Calibri"/>
          <w:sz w:val="22"/>
          <w:szCs w:val="22"/>
        </w:rPr>
        <w:t>, 2018</w:t>
      </w:r>
      <w:r w:rsidR="006B128E">
        <w:rPr>
          <w:rFonts w:ascii="Calibri" w:hAnsi="Calibri" w:cs="Calibri"/>
          <w:sz w:val="22"/>
          <w:szCs w:val="22"/>
        </w:rPr>
        <w:t>, 2022</w:t>
      </w:r>
      <w:r w:rsidRPr="005D3F0B">
        <w:rPr>
          <w:rFonts w:ascii="Calibri" w:hAnsi="Calibri" w:cs="Calibri"/>
          <w:sz w:val="22"/>
          <w:szCs w:val="22"/>
        </w:rPr>
        <w:t>) – Reviewer (4 hours)</w:t>
      </w:r>
    </w:p>
    <w:p w14:paraId="4F715DA4" w14:textId="77777777" w:rsidR="00D61B4E" w:rsidRPr="005D3F0B" w:rsidRDefault="00D61B4E" w:rsidP="001C4993">
      <w:pPr>
        <w:widowControl/>
        <w:spacing w:after="120"/>
        <w:ind w:left="360"/>
        <w:rPr>
          <w:rFonts w:ascii="Calibri" w:hAnsi="Calibri" w:cs="Calibri"/>
          <w:b/>
          <w:sz w:val="22"/>
          <w:szCs w:val="22"/>
        </w:rPr>
      </w:pPr>
      <w:r w:rsidRPr="005D3F0B">
        <w:rPr>
          <w:rFonts w:ascii="Calibri" w:hAnsi="Calibri" w:cs="Calibri"/>
          <w:b/>
          <w:sz w:val="22"/>
          <w:szCs w:val="22"/>
        </w:rPr>
        <w:t xml:space="preserve">University of New Mexico, College of Pharmacy </w:t>
      </w:r>
      <w:r w:rsidRPr="005D3F0B">
        <w:rPr>
          <w:rFonts w:ascii="Calibri" w:hAnsi="Calibri" w:cs="Calibri"/>
          <w:sz w:val="22"/>
          <w:szCs w:val="22"/>
        </w:rPr>
        <w:t>(2007-2008) – Committee Member</w:t>
      </w:r>
    </w:p>
    <w:p w14:paraId="4B222FF9" w14:textId="77777777" w:rsidR="00EB782D" w:rsidRPr="005D3F0B" w:rsidRDefault="00EB782D" w:rsidP="001C4993">
      <w:pPr>
        <w:widowControl/>
        <w:spacing w:before="240"/>
        <w:ind w:left="2880" w:hanging="2880"/>
        <w:rPr>
          <w:rFonts w:ascii="Calibri" w:hAnsi="Calibri" w:cs="Calibri"/>
          <w:b/>
          <w:i/>
          <w:iCs/>
          <w:sz w:val="22"/>
          <w:szCs w:val="22"/>
        </w:rPr>
      </w:pPr>
      <w:r w:rsidRPr="005D3F0B">
        <w:rPr>
          <w:rFonts w:ascii="Calibri" w:hAnsi="Calibri" w:cs="Calibri"/>
          <w:b/>
          <w:i/>
          <w:iCs/>
          <w:sz w:val="22"/>
          <w:szCs w:val="22"/>
        </w:rPr>
        <w:t>Editorial</w:t>
      </w:r>
      <w:r w:rsidRPr="005D3F0B">
        <w:rPr>
          <w:rFonts w:ascii="Calibri" w:hAnsi="Calibri" w:cs="Calibri"/>
          <w:b/>
          <w:i/>
          <w:iCs/>
          <w:sz w:val="22"/>
          <w:szCs w:val="22"/>
        </w:rPr>
        <w:tab/>
      </w:r>
    </w:p>
    <w:p w14:paraId="799743A9" w14:textId="77777777" w:rsidR="00073E4F" w:rsidRPr="005D3F0B" w:rsidRDefault="00073E4F" w:rsidP="001C4993">
      <w:pPr>
        <w:widowControl/>
        <w:ind w:left="360"/>
        <w:rPr>
          <w:rFonts w:ascii="Calibri" w:hAnsi="Calibri" w:cs="Calibri"/>
          <w:b/>
          <w:bCs/>
          <w:sz w:val="22"/>
          <w:szCs w:val="22"/>
        </w:rPr>
      </w:pPr>
      <w:r w:rsidRPr="005D3F0B">
        <w:rPr>
          <w:rFonts w:ascii="Calibri" w:hAnsi="Calibri" w:cs="Calibri"/>
          <w:b/>
          <w:bCs/>
          <w:sz w:val="22"/>
          <w:szCs w:val="22"/>
        </w:rPr>
        <w:t>Editorial Board</w:t>
      </w:r>
    </w:p>
    <w:p w14:paraId="0C024F32" w14:textId="77777777" w:rsidR="00232E8A" w:rsidRPr="005D3F0B" w:rsidRDefault="00232E8A" w:rsidP="001C4993">
      <w:pPr>
        <w:widowControl/>
        <w:ind w:left="360"/>
        <w:rPr>
          <w:rFonts w:ascii="Calibri" w:hAnsi="Calibri" w:cs="Calibri"/>
          <w:bCs/>
          <w:sz w:val="22"/>
          <w:szCs w:val="22"/>
        </w:rPr>
      </w:pPr>
      <w:r w:rsidRPr="005D3F0B">
        <w:rPr>
          <w:rFonts w:ascii="Calibri" w:hAnsi="Calibri" w:cs="Calibri"/>
          <w:b/>
          <w:bCs/>
          <w:i/>
          <w:sz w:val="22"/>
          <w:szCs w:val="22"/>
        </w:rPr>
        <w:t>Antimicrobial Agents and Chemotherapy</w:t>
      </w:r>
      <w:r w:rsidRPr="005D3F0B">
        <w:rPr>
          <w:rFonts w:ascii="Calibri" w:hAnsi="Calibri" w:cs="Calibri"/>
          <w:bCs/>
          <w:i/>
          <w:sz w:val="22"/>
          <w:szCs w:val="22"/>
        </w:rPr>
        <w:t xml:space="preserve"> </w:t>
      </w:r>
      <w:r w:rsidRPr="005D3F0B">
        <w:rPr>
          <w:rFonts w:ascii="Calibri" w:hAnsi="Calibri" w:cs="Calibri"/>
          <w:bCs/>
          <w:sz w:val="22"/>
          <w:szCs w:val="22"/>
        </w:rPr>
        <w:t xml:space="preserve">(January 2018 – </w:t>
      </w:r>
      <w:r w:rsidRPr="005D3F0B">
        <w:rPr>
          <w:rFonts w:ascii="Calibri" w:hAnsi="Calibri" w:cs="Calibri"/>
          <w:b/>
          <w:bCs/>
          <w:sz w:val="22"/>
          <w:szCs w:val="22"/>
        </w:rPr>
        <w:t>Present</w:t>
      </w:r>
      <w:r w:rsidRPr="005D3F0B">
        <w:rPr>
          <w:rFonts w:ascii="Calibri" w:hAnsi="Calibri" w:cs="Calibri"/>
          <w:bCs/>
          <w:sz w:val="22"/>
          <w:szCs w:val="22"/>
        </w:rPr>
        <w:t>)</w:t>
      </w:r>
    </w:p>
    <w:p w14:paraId="4FA4DA00" w14:textId="77777777" w:rsidR="00232E8A" w:rsidRPr="005D3F0B" w:rsidRDefault="00232E8A" w:rsidP="001C4993">
      <w:pPr>
        <w:widowControl/>
        <w:ind w:left="360"/>
        <w:rPr>
          <w:rFonts w:ascii="Calibri" w:hAnsi="Calibri" w:cs="Calibri"/>
          <w:bCs/>
          <w:sz w:val="22"/>
          <w:szCs w:val="22"/>
        </w:rPr>
      </w:pPr>
      <w:r w:rsidRPr="005D3F0B">
        <w:rPr>
          <w:rFonts w:ascii="Calibri" w:hAnsi="Calibri" w:cs="Calibri"/>
          <w:b/>
          <w:bCs/>
          <w:i/>
          <w:sz w:val="22"/>
          <w:szCs w:val="22"/>
        </w:rPr>
        <w:t>Pharmacotherapy</w:t>
      </w:r>
      <w:r w:rsidRPr="005D3F0B">
        <w:rPr>
          <w:rFonts w:ascii="Calibri" w:hAnsi="Calibri" w:cs="Calibri"/>
          <w:bCs/>
          <w:sz w:val="22"/>
          <w:szCs w:val="22"/>
        </w:rPr>
        <w:t xml:space="preserve"> (January 2018 – </w:t>
      </w:r>
      <w:r w:rsidRPr="005D3F0B">
        <w:rPr>
          <w:rFonts w:ascii="Calibri" w:hAnsi="Calibri" w:cs="Calibri"/>
          <w:b/>
          <w:bCs/>
          <w:sz w:val="22"/>
          <w:szCs w:val="22"/>
        </w:rPr>
        <w:t>Present</w:t>
      </w:r>
      <w:r w:rsidRPr="005D3F0B">
        <w:rPr>
          <w:rFonts w:ascii="Calibri" w:hAnsi="Calibri" w:cs="Calibri"/>
          <w:bCs/>
          <w:sz w:val="22"/>
          <w:szCs w:val="22"/>
        </w:rPr>
        <w:t>)</w:t>
      </w:r>
    </w:p>
    <w:p w14:paraId="3CCE55F7" w14:textId="77777777" w:rsidR="006B128E" w:rsidRPr="006B128E" w:rsidRDefault="006B128E" w:rsidP="006B128E">
      <w:pPr>
        <w:widowControl/>
        <w:ind w:left="360"/>
        <w:rPr>
          <w:rFonts w:ascii="Calibri" w:hAnsi="Calibri" w:cs="Calibri"/>
          <w:sz w:val="22"/>
          <w:szCs w:val="22"/>
        </w:rPr>
      </w:pPr>
      <w:r w:rsidRPr="006B128E">
        <w:rPr>
          <w:rFonts w:ascii="Calibri" w:hAnsi="Calibri" w:cs="Calibri"/>
          <w:i/>
          <w:sz w:val="22"/>
          <w:szCs w:val="22"/>
        </w:rPr>
        <w:t xml:space="preserve">Journal of Clinical Pharmacology </w:t>
      </w:r>
      <w:r w:rsidRPr="006B128E">
        <w:rPr>
          <w:rFonts w:ascii="Calibri" w:hAnsi="Calibri" w:cs="Calibri"/>
          <w:sz w:val="22"/>
          <w:szCs w:val="22"/>
        </w:rPr>
        <w:t xml:space="preserve">(September 2019 – February 2024) </w:t>
      </w:r>
    </w:p>
    <w:p w14:paraId="52C4C8FC" w14:textId="77777777" w:rsidR="006B128E" w:rsidRPr="006B128E" w:rsidRDefault="006B128E" w:rsidP="006B128E">
      <w:pPr>
        <w:widowControl/>
        <w:ind w:left="360"/>
        <w:rPr>
          <w:rFonts w:ascii="Calibri" w:hAnsi="Calibri" w:cs="Calibri"/>
          <w:sz w:val="22"/>
          <w:szCs w:val="22"/>
        </w:rPr>
      </w:pPr>
      <w:r w:rsidRPr="006B128E">
        <w:rPr>
          <w:rFonts w:ascii="Calibri" w:hAnsi="Calibri" w:cs="Calibri"/>
          <w:i/>
          <w:sz w:val="22"/>
          <w:szCs w:val="22"/>
        </w:rPr>
        <w:t>Diagnostic Microbiology and Infectious Diseases</w:t>
      </w:r>
      <w:r w:rsidRPr="006B128E">
        <w:rPr>
          <w:rFonts w:ascii="Calibri" w:hAnsi="Calibri" w:cs="Calibri"/>
          <w:sz w:val="22"/>
          <w:szCs w:val="22"/>
        </w:rPr>
        <w:t xml:space="preserve"> (May 2017 – July 2023)</w:t>
      </w:r>
    </w:p>
    <w:p w14:paraId="7C29764E" w14:textId="77777777" w:rsidR="006B128E" w:rsidRDefault="006B128E" w:rsidP="006B128E">
      <w:pPr>
        <w:widowControl/>
        <w:ind w:left="360"/>
        <w:rPr>
          <w:rFonts w:ascii="Calibri" w:hAnsi="Calibri" w:cs="Calibri"/>
          <w:sz w:val="22"/>
          <w:szCs w:val="22"/>
        </w:rPr>
      </w:pPr>
      <w:r w:rsidRPr="005D3F0B">
        <w:rPr>
          <w:rFonts w:ascii="Calibri" w:hAnsi="Calibri" w:cs="Calibri"/>
          <w:i/>
          <w:sz w:val="22"/>
          <w:szCs w:val="22"/>
        </w:rPr>
        <w:t>Annals of Pharmacotherapy</w:t>
      </w:r>
      <w:r w:rsidRPr="005D3F0B">
        <w:rPr>
          <w:rFonts w:ascii="Calibri" w:hAnsi="Calibri" w:cs="Calibri"/>
          <w:b/>
          <w:sz w:val="22"/>
          <w:szCs w:val="22"/>
        </w:rPr>
        <w:t xml:space="preserve"> </w:t>
      </w:r>
      <w:r w:rsidRPr="005D3F0B">
        <w:rPr>
          <w:rFonts w:ascii="Calibri" w:hAnsi="Calibri" w:cs="Calibri"/>
          <w:sz w:val="22"/>
          <w:szCs w:val="22"/>
        </w:rPr>
        <w:t>(September 2003 – December 2013)</w:t>
      </w:r>
    </w:p>
    <w:p w14:paraId="3A66692A" w14:textId="77777777" w:rsidR="00073E4F" w:rsidRPr="005D3F0B" w:rsidRDefault="00073E4F" w:rsidP="001C4993">
      <w:pPr>
        <w:widowControl/>
        <w:ind w:left="360"/>
        <w:rPr>
          <w:rFonts w:ascii="Calibri" w:hAnsi="Calibri" w:cs="Calibri"/>
          <w:bCs/>
          <w:sz w:val="22"/>
          <w:szCs w:val="22"/>
        </w:rPr>
      </w:pPr>
    </w:p>
    <w:p w14:paraId="05DD5604" w14:textId="77777777" w:rsidR="00EB782D" w:rsidRPr="005D3F0B" w:rsidRDefault="00EB782D" w:rsidP="001C4993">
      <w:pPr>
        <w:widowControl/>
        <w:ind w:left="360"/>
        <w:rPr>
          <w:rFonts w:ascii="Calibri" w:hAnsi="Calibri" w:cs="Calibri"/>
          <w:bCs/>
          <w:sz w:val="22"/>
          <w:szCs w:val="22"/>
        </w:rPr>
      </w:pPr>
      <w:r w:rsidRPr="005D3F0B">
        <w:rPr>
          <w:rFonts w:ascii="Calibri" w:hAnsi="Calibri" w:cs="Calibri"/>
          <w:b/>
          <w:bCs/>
          <w:sz w:val="22"/>
          <w:szCs w:val="22"/>
        </w:rPr>
        <w:t xml:space="preserve">Manuscript Reviewer </w:t>
      </w:r>
    </w:p>
    <w:p w14:paraId="17399532" w14:textId="77777777" w:rsidR="00EB782D" w:rsidRPr="005D3F0B" w:rsidRDefault="00EB782D" w:rsidP="001C4993">
      <w:pPr>
        <w:widowControl/>
        <w:ind w:left="360"/>
        <w:rPr>
          <w:rFonts w:ascii="Calibri" w:hAnsi="Calibri" w:cs="Calibri"/>
          <w:bCs/>
          <w:sz w:val="22"/>
          <w:szCs w:val="22"/>
        </w:rPr>
      </w:pPr>
      <w:r w:rsidRPr="005D3F0B">
        <w:rPr>
          <w:rFonts w:ascii="Calibri" w:hAnsi="Calibri" w:cs="Calibri"/>
          <w:b/>
          <w:bCs/>
          <w:i/>
          <w:sz w:val="22"/>
          <w:szCs w:val="22"/>
        </w:rPr>
        <w:t>Frequent</w:t>
      </w:r>
      <w:r w:rsidRPr="005D3F0B">
        <w:rPr>
          <w:rFonts w:ascii="Calibri" w:hAnsi="Calibri" w:cs="Calibri"/>
          <w:bCs/>
          <w:sz w:val="22"/>
          <w:szCs w:val="22"/>
        </w:rPr>
        <w:t xml:space="preserve"> (6 to 12/year): Antimicrobial Agents and Chemotherapy, Pharmacotherapy </w:t>
      </w:r>
    </w:p>
    <w:p w14:paraId="171D6C6B" w14:textId="77777777" w:rsidR="00EB782D" w:rsidRPr="005D3F0B" w:rsidRDefault="00EB782D" w:rsidP="001C4993">
      <w:pPr>
        <w:widowControl/>
        <w:ind w:left="360"/>
        <w:rPr>
          <w:rFonts w:ascii="Calibri" w:hAnsi="Calibri" w:cs="Calibri"/>
          <w:bCs/>
          <w:sz w:val="22"/>
          <w:szCs w:val="22"/>
        </w:rPr>
      </w:pPr>
      <w:r w:rsidRPr="005D3F0B">
        <w:rPr>
          <w:rFonts w:ascii="Calibri" w:hAnsi="Calibri" w:cs="Calibri"/>
          <w:b/>
          <w:bCs/>
          <w:i/>
          <w:sz w:val="22"/>
          <w:szCs w:val="22"/>
        </w:rPr>
        <w:t xml:space="preserve">Less Frequent </w:t>
      </w:r>
      <w:r w:rsidRPr="005D3F0B">
        <w:rPr>
          <w:rFonts w:ascii="Calibri" w:hAnsi="Calibri" w:cs="Calibri"/>
          <w:bCs/>
          <w:sz w:val="22"/>
          <w:szCs w:val="22"/>
        </w:rPr>
        <w:t>(</w:t>
      </w:r>
      <w:r w:rsidR="006179BF" w:rsidRPr="005D3F0B">
        <w:rPr>
          <w:rFonts w:ascii="Calibri" w:hAnsi="Calibri" w:cs="Calibri"/>
          <w:bCs/>
          <w:sz w:val="22"/>
          <w:szCs w:val="22"/>
        </w:rPr>
        <w:t>2</w:t>
      </w:r>
      <w:r w:rsidRPr="005D3F0B">
        <w:rPr>
          <w:rFonts w:ascii="Calibri" w:hAnsi="Calibri" w:cs="Calibri"/>
          <w:bCs/>
          <w:sz w:val="22"/>
          <w:szCs w:val="22"/>
        </w:rPr>
        <w:t xml:space="preserve"> to 5/year): Clinical Infectious Diseases, Diagnostic Microbiology Infectious Diseases, </w:t>
      </w:r>
      <w:r w:rsidR="006179BF" w:rsidRPr="005D3F0B">
        <w:rPr>
          <w:rFonts w:ascii="Calibri" w:hAnsi="Calibri" w:cs="Calibri"/>
          <w:bCs/>
          <w:sz w:val="22"/>
          <w:szCs w:val="22"/>
        </w:rPr>
        <w:t>Journal of Clinical Pharmacology, Journal of Antimicrobial Chemotherapy</w:t>
      </w:r>
      <w:r w:rsidR="00B57154">
        <w:rPr>
          <w:rFonts w:ascii="Calibri" w:hAnsi="Calibri" w:cs="Calibri"/>
          <w:bCs/>
          <w:sz w:val="22"/>
          <w:szCs w:val="22"/>
        </w:rPr>
        <w:t>, Clinical Pharmacokinetics</w:t>
      </w:r>
    </w:p>
    <w:p w14:paraId="5ED502C3" w14:textId="77777777" w:rsidR="00EB782D" w:rsidRPr="005D3F0B" w:rsidRDefault="00EB782D" w:rsidP="001C4993">
      <w:pPr>
        <w:widowControl/>
        <w:ind w:left="360"/>
        <w:rPr>
          <w:rFonts w:ascii="Calibri" w:hAnsi="Calibri" w:cs="Calibri"/>
          <w:bCs/>
          <w:sz w:val="22"/>
          <w:szCs w:val="22"/>
        </w:rPr>
      </w:pPr>
      <w:r w:rsidRPr="005D3F0B">
        <w:rPr>
          <w:rFonts w:ascii="Calibri" w:hAnsi="Calibri" w:cs="Calibri"/>
          <w:b/>
          <w:bCs/>
          <w:sz w:val="22"/>
          <w:szCs w:val="22"/>
        </w:rPr>
        <w:t xml:space="preserve">Rare </w:t>
      </w:r>
      <w:r w:rsidRPr="005D3F0B">
        <w:rPr>
          <w:rFonts w:ascii="Calibri" w:hAnsi="Calibri" w:cs="Calibri"/>
          <w:bCs/>
          <w:sz w:val="22"/>
          <w:szCs w:val="22"/>
        </w:rPr>
        <w:t>(</w:t>
      </w:r>
      <w:r w:rsidR="006179BF" w:rsidRPr="005D3F0B">
        <w:rPr>
          <w:rFonts w:ascii="Calibri" w:hAnsi="Calibri" w:cs="Calibri"/>
          <w:bCs/>
          <w:sz w:val="22"/>
          <w:szCs w:val="22"/>
        </w:rPr>
        <w:t>~1</w:t>
      </w:r>
      <w:r w:rsidRPr="005D3F0B">
        <w:rPr>
          <w:rFonts w:ascii="Calibri" w:hAnsi="Calibri" w:cs="Calibri"/>
          <w:bCs/>
          <w:sz w:val="22"/>
          <w:szCs w:val="22"/>
        </w:rPr>
        <w:t>/year) Clinical Drug Investigation, Drug Development and Industrial Pharmacy, Pediatric Nephrology, Journal of Infectious Diseases, Nature Medicine, Annals of Pharmacotherapy</w:t>
      </w:r>
      <w:r w:rsidR="00FF6A89" w:rsidRPr="005D3F0B">
        <w:rPr>
          <w:rFonts w:ascii="Calibri" w:hAnsi="Calibri" w:cs="Calibri"/>
          <w:bCs/>
          <w:sz w:val="22"/>
          <w:szCs w:val="22"/>
        </w:rPr>
        <w:t>, PlosOne</w:t>
      </w:r>
      <w:r w:rsidR="00B57154">
        <w:rPr>
          <w:rFonts w:ascii="Calibri" w:hAnsi="Calibri" w:cs="Calibri"/>
          <w:bCs/>
          <w:sz w:val="22"/>
          <w:szCs w:val="22"/>
        </w:rPr>
        <w:t>, OFID</w:t>
      </w:r>
    </w:p>
    <w:p w14:paraId="2CD7CE07" w14:textId="77777777" w:rsidR="00F442A3" w:rsidRPr="005D3F0B" w:rsidRDefault="00F442A3" w:rsidP="001C4993">
      <w:pPr>
        <w:widowControl/>
        <w:rPr>
          <w:rFonts w:ascii="Calibri" w:hAnsi="Calibri" w:cs="Calibri"/>
          <w:b/>
          <w:bCs/>
          <w:sz w:val="22"/>
          <w:szCs w:val="22"/>
        </w:rPr>
      </w:pPr>
    </w:p>
    <w:p w14:paraId="6E07BE8D" w14:textId="77777777" w:rsidR="00EB782D" w:rsidRPr="005D3F0B" w:rsidRDefault="00EB782D" w:rsidP="001C4993">
      <w:pPr>
        <w:widowControl/>
        <w:spacing w:before="240"/>
        <w:ind w:left="2880" w:hanging="2880"/>
        <w:rPr>
          <w:rFonts w:ascii="Calibri" w:hAnsi="Calibri" w:cs="Calibri"/>
          <w:b/>
          <w:i/>
          <w:iCs/>
          <w:sz w:val="22"/>
          <w:szCs w:val="22"/>
        </w:rPr>
      </w:pPr>
      <w:r w:rsidRPr="005D3F0B">
        <w:rPr>
          <w:rFonts w:ascii="Calibri" w:hAnsi="Calibri" w:cs="Calibri"/>
          <w:b/>
          <w:i/>
          <w:iCs/>
          <w:sz w:val="22"/>
          <w:szCs w:val="22"/>
        </w:rPr>
        <w:t>Regulatory Science</w:t>
      </w:r>
      <w:r w:rsidR="00B33FCE" w:rsidRPr="005D3F0B">
        <w:rPr>
          <w:rFonts w:ascii="Calibri" w:hAnsi="Calibri" w:cs="Calibri"/>
          <w:b/>
          <w:i/>
          <w:iCs/>
          <w:sz w:val="22"/>
          <w:szCs w:val="22"/>
        </w:rPr>
        <w:t>/Task Forces</w:t>
      </w:r>
    </w:p>
    <w:p w14:paraId="3A262986" w14:textId="77777777" w:rsidR="00BA543D" w:rsidRPr="005D3F0B" w:rsidRDefault="00BA543D" w:rsidP="006B128E">
      <w:pPr>
        <w:widowControl/>
        <w:ind w:left="360"/>
        <w:rPr>
          <w:rFonts w:ascii="Calibri" w:hAnsi="Calibri" w:cs="Calibri"/>
          <w:b/>
          <w:bCs/>
          <w:sz w:val="22"/>
          <w:szCs w:val="22"/>
        </w:rPr>
      </w:pPr>
      <w:r w:rsidRPr="005D3F0B">
        <w:rPr>
          <w:rFonts w:ascii="Calibri" w:hAnsi="Calibri" w:cs="Calibri"/>
          <w:b/>
          <w:bCs/>
          <w:sz w:val="22"/>
          <w:szCs w:val="22"/>
        </w:rPr>
        <w:lastRenderedPageBreak/>
        <w:t xml:space="preserve">2019 FDA/CDER </w:t>
      </w:r>
      <w:r>
        <w:rPr>
          <w:rFonts w:ascii="Calibri" w:hAnsi="Calibri" w:cs="Calibri"/>
          <w:b/>
          <w:bCs/>
          <w:sz w:val="22"/>
          <w:szCs w:val="22"/>
        </w:rPr>
        <w:t>Oncology</w:t>
      </w:r>
      <w:r w:rsidRPr="005D3F0B">
        <w:rPr>
          <w:rFonts w:ascii="Calibri" w:hAnsi="Calibri" w:cs="Calibri"/>
          <w:b/>
          <w:bCs/>
          <w:sz w:val="22"/>
          <w:szCs w:val="22"/>
        </w:rPr>
        <w:t xml:space="preserve"> Drugs Advisory Committee (</w:t>
      </w:r>
      <w:r>
        <w:rPr>
          <w:rFonts w:ascii="Calibri" w:hAnsi="Calibri" w:cs="Calibri"/>
          <w:b/>
          <w:bCs/>
          <w:sz w:val="22"/>
          <w:szCs w:val="22"/>
        </w:rPr>
        <w:t>O</w:t>
      </w:r>
      <w:r w:rsidRPr="005D3F0B">
        <w:rPr>
          <w:rFonts w:ascii="Calibri" w:hAnsi="Calibri" w:cs="Calibri"/>
          <w:b/>
          <w:bCs/>
          <w:sz w:val="22"/>
          <w:szCs w:val="22"/>
        </w:rPr>
        <w:t xml:space="preserve">DAC) meeting-United States Food and Drug Administration </w:t>
      </w:r>
      <w:r w:rsidRPr="005D3F0B">
        <w:rPr>
          <w:rFonts w:ascii="Calibri" w:hAnsi="Calibri" w:cs="Calibri"/>
          <w:bCs/>
          <w:sz w:val="22"/>
          <w:szCs w:val="22"/>
        </w:rPr>
        <w:t>(</w:t>
      </w:r>
      <w:r w:rsidR="007B2661">
        <w:rPr>
          <w:rFonts w:ascii="Calibri" w:hAnsi="Calibri" w:cs="Calibri"/>
          <w:bCs/>
          <w:sz w:val="22"/>
          <w:szCs w:val="22"/>
        </w:rPr>
        <w:t>March 9, 2023</w:t>
      </w:r>
      <w:r w:rsidRPr="005D3F0B">
        <w:rPr>
          <w:rFonts w:ascii="Calibri" w:hAnsi="Calibri" w:cs="Calibri"/>
          <w:bCs/>
          <w:sz w:val="22"/>
          <w:szCs w:val="22"/>
        </w:rPr>
        <w:t>)- Temporary Member</w:t>
      </w:r>
    </w:p>
    <w:p w14:paraId="6513CEB9" w14:textId="77777777" w:rsidR="00B33FCE" w:rsidRPr="005D3F0B" w:rsidRDefault="00B33FCE" w:rsidP="006B128E">
      <w:pPr>
        <w:widowControl/>
        <w:spacing w:before="240"/>
        <w:ind w:left="360"/>
        <w:rPr>
          <w:rFonts w:ascii="Calibri" w:hAnsi="Calibri" w:cs="Calibri"/>
          <w:iCs/>
          <w:sz w:val="22"/>
          <w:szCs w:val="22"/>
        </w:rPr>
      </w:pPr>
      <w:r w:rsidRPr="005D3F0B">
        <w:rPr>
          <w:rFonts w:ascii="Calibri" w:hAnsi="Calibri" w:cs="Calibri"/>
          <w:b/>
          <w:iCs/>
          <w:sz w:val="22"/>
          <w:szCs w:val="22"/>
        </w:rPr>
        <w:t xml:space="preserve">American Society of Nephrology/National Kidney Foundation Race and eGFR Task Force </w:t>
      </w:r>
      <w:r w:rsidRPr="005D3F0B">
        <w:rPr>
          <w:rFonts w:ascii="Calibri" w:hAnsi="Calibri" w:cs="Calibri"/>
          <w:iCs/>
          <w:sz w:val="22"/>
          <w:szCs w:val="22"/>
        </w:rPr>
        <w:t>(December 11, 2020)- Discussant</w:t>
      </w:r>
    </w:p>
    <w:p w14:paraId="43EE6F44" w14:textId="77777777" w:rsidR="003702C8" w:rsidRPr="005D3F0B" w:rsidRDefault="003702C8" w:rsidP="006B128E">
      <w:pPr>
        <w:widowControl/>
        <w:ind w:left="360"/>
        <w:rPr>
          <w:rFonts w:ascii="Calibri" w:hAnsi="Calibri" w:cs="Calibri"/>
          <w:b/>
          <w:bCs/>
          <w:sz w:val="22"/>
          <w:szCs w:val="22"/>
        </w:rPr>
      </w:pPr>
      <w:r w:rsidRPr="005D3F0B">
        <w:rPr>
          <w:rFonts w:ascii="Calibri" w:hAnsi="Calibri" w:cs="Calibri"/>
          <w:b/>
          <w:bCs/>
          <w:sz w:val="22"/>
          <w:szCs w:val="22"/>
        </w:rPr>
        <w:t xml:space="preserve">2019 FDA/CDER Endocrinology and Metabolic Drugs Advisory Committee (EMDAC) meeting-United States Food and Drug Administration </w:t>
      </w:r>
      <w:r w:rsidRPr="005D3F0B">
        <w:rPr>
          <w:rFonts w:ascii="Calibri" w:hAnsi="Calibri" w:cs="Calibri"/>
          <w:bCs/>
          <w:sz w:val="22"/>
          <w:szCs w:val="22"/>
        </w:rPr>
        <w:t>(November 13, 2019)- Temporary Member</w:t>
      </w:r>
    </w:p>
    <w:p w14:paraId="2D2F584C" w14:textId="77777777" w:rsidR="00164C7A" w:rsidRPr="005D3F0B" w:rsidRDefault="00164C7A" w:rsidP="006B128E">
      <w:pPr>
        <w:widowControl/>
        <w:ind w:left="360"/>
        <w:rPr>
          <w:rFonts w:ascii="Calibri" w:hAnsi="Calibri" w:cs="Calibri"/>
          <w:bCs/>
          <w:sz w:val="22"/>
          <w:szCs w:val="22"/>
        </w:rPr>
      </w:pPr>
      <w:r w:rsidRPr="005D3F0B">
        <w:rPr>
          <w:rFonts w:ascii="Calibri" w:hAnsi="Calibri" w:cs="Calibri"/>
          <w:b/>
          <w:bCs/>
          <w:sz w:val="22"/>
          <w:szCs w:val="22"/>
        </w:rPr>
        <w:t xml:space="preserve">Pharmaceutical Science and Clinical Pharmacology Advisory Committee Meeting- United States Food and Drug Administration </w:t>
      </w:r>
      <w:r w:rsidRPr="005D3F0B">
        <w:rPr>
          <w:rFonts w:ascii="Calibri" w:hAnsi="Calibri" w:cs="Calibri"/>
          <w:bCs/>
          <w:sz w:val="22"/>
          <w:szCs w:val="22"/>
        </w:rPr>
        <w:t>(May 7, 2019)- Drug Dosing in Renal Impairment - Temporary Member</w:t>
      </w:r>
    </w:p>
    <w:p w14:paraId="0C5B3839" w14:textId="77777777" w:rsidR="008E41CD" w:rsidRPr="005D3F0B" w:rsidRDefault="008E41CD" w:rsidP="006B128E">
      <w:pPr>
        <w:widowControl/>
        <w:ind w:left="360"/>
        <w:rPr>
          <w:rFonts w:ascii="Calibri" w:hAnsi="Calibri" w:cs="Calibri"/>
          <w:b/>
          <w:bCs/>
          <w:sz w:val="22"/>
          <w:szCs w:val="22"/>
        </w:rPr>
      </w:pPr>
      <w:r w:rsidRPr="005D3F0B">
        <w:rPr>
          <w:rFonts w:ascii="Calibri" w:hAnsi="Calibri" w:cs="Calibri"/>
          <w:b/>
          <w:bCs/>
          <w:sz w:val="22"/>
          <w:szCs w:val="22"/>
        </w:rPr>
        <w:t xml:space="preserve">Institutional Animal Care and Use Committee-ACPHS </w:t>
      </w:r>
      <w:r w:rsidRPr="005D3F0B">
        <w:rPr>
          <w:rFonts w:ascii="Calibri" w:hAnsi="Calibri" w:cs="Calibri"/>
          <w:bCs/>
          <w:sz w:val="22"/>
          <w:szCs w:val="22"/>
        </w:rPr>
        <w:t xml:space="preserve">(July 2011 – </w:t>
      </w:r>
      <w:r w:rsidR="00013FE6" w:rsidRPr="005D3F0B">
        <w:rPr>
          <w:rFonts w:ascii="Calibri" w:hAnsi="Calibri" w:cs="Calibri"/>
          <w:bCs/>
          <w:sz w:val="22"/>
          <w:szCs w:val="22"/>
        </w:rPr>
        <w:t>June 2016</w:t>
      </w:r>
      <w:r w:rsidRPr="005D3F0B">
        <w:rPr>
          <w:rFonts w:ascii="Calibri" w:hAnsi="Calibri" w:cs="Calibri"/>
          <w:bCs/>
          <w:sz w:val="22"/>
          <w:szCs w:val="22"/>
        </w:rPr>
        <w:t>) - Member</w:t>
      </w:r>
    </w:p>
    <w:p w14:paraId="2288A9AB" w14:textId="77777777" w:rsidR="008E41CD" w:rsidRPr="005D3F0B" w:rsidRDefault="008E41CD" w:rsidP="006B128E">
      <w:pPr>
        <w:widowControl/>
        <w:ind w:left="360"/>
        <w:rPr>
          <w:rFonts w:ascii="Calibri" w:hAnsi="Calibri" w:cs="Calibri"/>
          <w:b/>
          <w:bCs/>
          <w:sz w:val="22"/>
          <w:szCs w:val="22"/>
        </w:rPr>
      </w:pPr>
      <w:r w:rsidRPr="005D3F0B">
        <w:rPr>
          <w:rFonts w:ascii="Calibri" w:hAnsi="Calibri" w:cs="Calibri"/>
          <w:bCs/>
          <w:sz w:val="22"/>
          <w:szCs w:val="22"/>
        </w:rPr>
        <w:t xml:space="preserve">Ensure safe and ethical conduct of animal research, </w:t>
      </w:r>
      <w:r w:rsidRPr="005D3F0B">
        <w:rPr>
          <w:rFonts w:ascii="Calibri" w:hAnsi="Calibri" w:cs="Calibri"/>
          <w:sz w:val="22"/>
          <w:szCs w:val="22"/>
        </w:rPr>
        <w:t>ACPHS</w:t>
      </w:r>
      <w:r w:rsidRPr="005D3F0B">
        <w:rPr>
          <w:rFonts w:ascii="Calibri" w:hAnsi="Calibri" w:cs="Calibri"/>
          <w:bCs/>
          <w:sz w:val="22"/>
          <w:szCs w:val="22"/>
        </w:rPr>
        <w:t>, Albany, New York (1-2 hours / month)</w:t>
      </w:r>
    </w:p>
    <w:p w14:paraId="6FE1B91E" w14:textId="77777777" w:rsidR="00EB782D" w:rsidRPr="005D3F0B" w:rsidRDefault="00EB782D" w:rsidP="006B128E">
      <w:pPr>
        <w:widowControl/>
        <w:ind w:left="360"/>
        <w:rPr>
          <w:rFonts w:ascii="Calibri" w:hAnsi="Calibri" w:cs="Calibri"/>
          <w:bCs/>
          <w:sz w:val="22"/>
          <w:szCs w:val="22"/>
        </w:rPr>
      </w:pPr>
      <w:r w:rsidRPr="005D3F0B">
        <w:rPr>
          <w:rFonts w:ascii="Calibri" w:hAnsi="Calibri" w:cs="Calibri"/>
          <w:b/>
          <w:bCs/>
          <w:sz w:val="22"/>
          <w:szCs w:val="22"/>
        </w:rPr>
        <w:t>Institutional Review Board-Alba</w:t>
      </w:r>
      <w:r w:rsidR="00FD0E91" w:rsidRPr="005D3F0B">
        <w:rPr>
          <w:rFonts w:ascii="Calibri" w:hAnsi="Calibri" w:cs="Calibri"/>
          <w:b/>
          <w:bCs/>
          <w:sz w:val="22"/>
          <w:szCs w:val="22"/>
        </w:rPr>
        <w:t xml:space="preserve">ny Medical College </w:t>
      </w:r>
      <w:r w:rsidR="00FD0E91" w:rsidRPr="005D3F0B">
        <w:rPr>
          <w:rFonts w:ascii="Calibri" w:hAnsi="Calibri" w:cs="Calibri"/>
          <w:bCs/>
          <w:sz w:val="22"/>
          <w:szCs w:val="22"/>
        </w:rPr>
        <w:t>(January 2012</w:t>
      </w:r>
      <w:r w:rsidRPr="005D3F0B">
        <w:rPr>
          <w:rFonts w:ascii="Calibri" w:hAnsi="Calibri" w:cs="Calibri"/>
          <w:bCs/>
          <w:sz w:val="22"/>
          <w:szCs w:val="22"/>
        </w:rPr>
        <w:t xml:space="preserve"> – </w:t>
      </w:r>
      <w:r w:rsidR="008E41CD" w:rsidRPr="005D3F0B">
        <w:rPr>
          <w:rFonts w:ascii="Calibri" w:hAnsi="Calibri" w:cs="Calibri"/>
          <w:bCs/>
          <w:sz w:val="22"/>
          <w:szCs w:val="22"/>
        </w:rPr>
        <w:t>May 2015</w:t>
      </w:r>
      <w:r w:rsidRPr="005D3F0B">
        <w:rPr>
          <w:rFonts w:ascii="Calibri" w:hAnsi="Calibri" w:cs="Calibri"/>
          <w:bCs/>
          <w:sz w:val="22"/>
          <w:szCs w:val="22"/>
        </w:rPr>
        <w:t>) - Member</w:t>
      </w:r>
    </w:p>
    <w:p w14:paraId="4187B659" w14:textId="77777777" w:rsidR="00EB782D" w:rsidRPr="005D3F0B" w:rsidRDefault="00EB782D" w:rsidP="006B128E">
      <w:pPr>
        <w:widowControl/>
        <w:ind w:left="360"/>
        <w:rPr>
          <w:rFonts w:ascii="Calibri" w:hAnsi="Calibri" w:cs="Calibri"/>
          <w:b/>
          <w:bCs/>
          <w:sz w:val="22"/>
          <w:szCs w:val="22"/>
        </w:rPr>
      </w:pPr>
      <w:r w:rsidRPr="005D3F0B">
        <w:rPr>
          <w:rFonts w:ascii="Calibri" w:hAnsi="Calibri" w:cs="Calibri"/>
          <w:bCs/>
          <w:sz w:val="22"/>
          <w:szCs w:val="22"/>
        </w:rPr>
        <w:t>Ensure safe and ethical conduct of human research, Albany, New York (4 hours / month)</w:t>
      </w:r>
    </w:p>
    <w:p w14:paraId="0E6B5751" w14:textId="77777777" w:rsidR="00EB782D" w:rsidRPr="005D3F0B" w:rsidRDefault="00EB782D" w:rsidP="006B128E">
      <w:pPr>
        <w:widowControl/>
        <w:ind w:left="360"/>
        <w:rPr>
          <w:rFonts w:ascii="Calibri" w:hAnsi="Calibri" w:cs="Calibri"/>
          <w:b/>
          <w:bCs/>
          <w:sz w:val="22"/>
          <w:szCs w:val="22"/>
        </w:rPr>
      </w:pPr>
      <w:r w:rsidRPr="005D3F0B">
        <w:rPr>
          <w:rFonts w:ascii="Calibri" w:hAnsi="Calibri" w:cs="Calibri"/>
          <w:b/>
          <w:bCs/>
          <w:sz w:val="22"/>
          <w:szCs w:val="22"/>
        </w:rPr>
        <w:t xml:space="preserve">Institutional Review </w:t>
      </w:r>
      <w:r w:rsidR="008E41CD" w:rsidRPr="005D3F0B">
        <w:rPr>
          <w:rFonts w:ascii="Calibri" w:hAnsi="Calibri" w:cs="Calibri"/>
          <w:b/>
          <w:bCs/>
          <w:sz w:val="22"/>
          <w:szCs w:val="22"/>
        </w:rPr>
        <w:t>Board-ACPHS</w:t>
      </w:r>
      <w:r w:rsidR="008E41CD" w:rsidRPr="005D3F0B">
        <w:rPr>
          <w:rFonts w:ascii="Calibri" w:hAnsi="Calibri" w:cs="Calibri"/>
          <w:bCs/>
          <w:sz w:val="22"/>
          <w:szCs w:val="22"/>
        </w:rPr>
        <w:t xml:space="preserve"> (July 2009 – January 2015</w:t>
      </w:r>
      <w:r w:rsidRPr="005D3F0B">
        <w:rPr>
          <w:rFonts w:ascii="Calibri" w:hAnsi="Calibri" w:cs="Calibri"/>
          <w:bCs/>
          <w:sz w:val="22"/>
          <w:szCs w:val="22"/>
        </w:rPr>
        <w:t>) - Member</w:t>
      </w:r>
    </w:p>
    <w:p w14:paraId="47016FE1" w14:textId="77777777" w:rsidR="00EB782D" w:rsidRPr="005D3F0B" w:rsidRDefault="00EB782D" w:rsidP="006B128E">
      <w:pPr>
        <w:widowControl/>
        <w:ind w:left="360"/>
        <w:rPr>
          <w:rFonts w:ascii="Calibri" w:hAnsi="Calibri" w:cs="Calibri"/>
          <w:bCs/>
          <w:sz w:val="22"/>
          <w:szCs w:val="22"/>
        </w:rPr>
      </w:pPr>
      <w:r w:rsidRPr="005D3F0B">
        <w:rPr>
          <w:rFonts w:ascii="Calibri" w:hAnsi="Calibri" w:cs="Calibri"/>
          <w:bCs/>
          <w:sz w:val="22"/>
          <w:szCs w:val="22"/>
        </w:rPr>
        <w:t xml:space="preserve">Ensure safe and ethical conduct of human research, </w:t>
      </w:r>
      <w:r w:rsidRPr="005D3F0B">
        <w:rPr>
          <w:rFonts w:ascii="Calibri" w:hAnsi="Calibri" w:cs="Calibri"/>
          <w:sz w:val="22"/>
          <w:szCs w:val="22"/>
        </w:rPr>
        <w:t>ACPHS</w:t>
      </w:r>
      <w:r w:rsidRPr="005D3F0B">
        <w:rPr>
          <w:rFonts w:ascii="Calibri" w:hAnsi="Calibri" w:cs="Calibri"/>
          <w:bCs/>
          <w:sz w:val="22"/>
          <w:szCs w:val="22"/>
        </w:rPr>
        <w:t>, Albany, New York (1-2 hours / month)</w:t>
      </w:r>
    </w:p>
    <w:p w14:paraId="1D2DE016" w14:textId="77777777" w:rsidR="00EB782D" w:rsidRPr="005D3F0B" w:rsidRDefault="00EB782D" w:rsidP="006B128E">
      <w:pPr>
        <w:widowControl/>
        <w:ind w:left="360"/>
        <w:rPr>
          <w:rFonts w:ascii="Calibri" w:hAnsi="Calibri" w:cs="Calibri"/>
          <w:bCs/>
          <w:sz w:val="22"/>
          <w:szCs w:val="22"/>
        </w:rPr>
      </w:pPr>
      <w:r w:rsidRPr="005D3F0B">
        <w:rPr>
          <w:rFonts w:ascii="Calibri" w:hAnsi="Calibri" w:cs="Calibri"/>
          <w:b/>
          <w:bCs/>
          <w:sz w:val="22"/>
          <w:szCs w:val="22"/>
        </w:rPr>
        <w:t xml:space="preserve">Human Research Review Committee </w:t>
      </w:r>
      <w:r w:rsidRPr="005D3F0B">
        <w:rPr>
          <w:rFonts w:ascii="Calibri" w:hAnsi="Calibri" w:cs="Calibri"/>
          <w:bCs/>
          <w:sz w:val="22"/>
          <w:szCs w:val="22"/>
        </w:rPr>
        <w:t>(October 2006 – September 2008)</w:t>
      </w:r>
      <w:r w:rsidR="008E41CD" w:rsidRPr="005D3F0B">
        <w:rPr>
          <w:rFonts w:ascii="Calibri" w:hAnsi="Calibri" w:cs="Calibri"/>
          <w:bCs/>
          <w:sz w:val="22"/>
          <w:szCs w:val="22"/>
        </w:rPr>
        <w:t>-Member</w:t>
      </w:r>
    </w:p>
    <w:p w14:paraId="03FA5B33" w14:textId="77777777" w:rsidR="00EB782D" w:rsidRPr="005D3F0B" w:rsidRDefault="00EB782D" w:rsidP="006B128E">
      <w:pPr>
        <w:widowControl/>
        <w:ind w:left="360"/>
        <w:rPr>
          <w:rFonts w:ascii="Calibri" w:hAnsi="Calibri" w:cs="Calibri"/>
          <w:bCs/>
          <w:sz w:val="22"/>
          <w:szCs w:val="22"/>
        </w:rPr>
      </w:pPr>
      <w:r w:rsidRPr="005D3F0B">
        <w:rPr>
          <w:rFonts w:ascii="Calibri" w:hAnsi="Calibri" w:cs="Calibri"/>
          <w:bCs/>
          <w:sz w:val="22"/>
          <w:szCs w:val="22"/>
        </w:rPr>
        <w:t xml:space="preserve">Ensure safe and ethical conduct of human research, </w:t>
      </w:r>
      <w:r w:rsidRPr="005D3F0B">
        <w:rPr>
          <w:rFonts w:ascii="Calibri" w:hAnsi="Calibri" w:cs="Calibri"/>
          <w:sz w:val="22"/>
          <w:szCs w:val="22"/>
        </w:rPr>
        <w:t>UNMHSC</w:t>
      </w:r>
      <w:r w:rsidRPr="005D3F0B">
        <w:rPr>
          <w:rFonts w:ascii="Calibri" w:hAnsi="Calibri" w:cs="Calibri"/>
          <w:bCs/>
          <w:sz w:val="22"/>
          <w:szCs w:val="22"/>
        </w:rPr>
        <w:t>, Albuquerque, New Mexico (10 hours / month)</w:t>
      </w:r>
    </w:p>
    <w:p w14:paraId="368977A3" w14:textId="77777777" w:rsidR="00EB782D" w:rsidRPr="005D3F0B" w:rsidRDefault="00EB782D" w:rsidP="001C4993">
      <w:pPr>
        <w:widowControl/>
        <w:spacing w:before="240"/>
        <w:ind w:left="2880" w:hanging="2880"/>
        <w:rPr>
          <w:rFonts w:ascii="Calibri" w:hAnsi="Calibri" w:cs="Calibri"/>
          <w:b/>
          <w:i/>
          <w:iCs/>
          <w:sz w:val="22"/>
          <w:szCs w:val="22"/>
        </w:rPr>
      </w:pPr>
      <w:r w:rsidRPr="005D3F0B">
        <w:rPr>
          <w:rFonts w:ascii="Calibri" w:hAnsi="Calibri" w:cs="Calibri"/>
          <w:b/>
          <w:i/>
          <w:iCs/>
          <w:sz w:val="22"/>
          <w:szCs w:val="22"/>
        </w:rPr>
        <w:t>Elected Positions</w:t>
      </w:r>
    </w:p>
    <w:p w14:paraId="52BF8653" w14:textId="77777777" w:rsidR="00EB782D" w:rsidRPr="005D3F0B" w:rsidRDefault="00EB782D" w:rsidP="001C4993">
      <w:pPr>
        <w:widowControl/>
        <w:ind w:left="360" w:hanging="360"/>
        <w:rPr>
          <w:rFonts w:ascii="Calibri" w:hAnsi="Calibri" w:cs="Calibri"/>
          <w:b/>
          <w:iCs/>
          <w:sz w:val="22"/>
          <w:szCs w:val="22"/>
        </w:rPr>
      </w:pPr>
      <w:r w:rsidRPr="005D3F0B">
        <w:rPr>
          <w:rFonts w:ascii="Calibri" w:hAnsi="Calibri" w:cs="Calibri"/>
          <w:b/>
          <w:i/>
          <w:iCs/>
          <w:sz w:val="22"/>
          <w:szCs w:val="22"/>
        </w:rPr>
        <w:tab/>
      </w:r>
      <w:r w:rsidRPr="005D3F0B">
        <w:rPr>
          <w:rFonts w:ascii="Calibri" w:hAnsi="Calibri" w:cs="Calibri"/>
          <w:b/>
          <w:iCs/>
          <w:sz w:val="22"/>
          <w:szCs w:val="22"/>
        </w:rPr>
        <w:t>Faculty Senate,</w:t>
      </w:r>
      <w:r w:rsidRPr="005D3F0B">
        <w:rPr>
          <w:rFonts w:ascii="Calibri" w:hAnsi="Calibri" w:cs="Calibri"/>
          <w:b/>
          <w:i/>
          <w:iCs/>
          <w:sz w:val="22"/>
          <w:szCs w:val="22"/>
        </w:rPr>
        <w:t xml:space="preserve"> </w:t>
      </w:r>
      <w:r w:rsidRPr="005D3F0B">
        <w:rPr>
          <w:rFonts w:ascii="Calibri" w:hAnsi="Calibri" w:cs="Calibri"/>
          <w:b/>
          <w:iCs/>
          <w:sz w:val="22"/>
          <w:szCs w:val="22"/>
        </w:rPr>
        <w:t>Senator</w:t>
      </w:r>
      <w:r w:rsidRPr="005D3F0B">
        <w:rPr>
          <w:rFonts w:ascii="Calibri" w:hAnsi="Calibri" w:cs="Calibri"/>
          <w:iCs/>
          <w:sz w:val="22"/>
          <w:szCs w:val="22"/>
        </w:rPr>
        <w:t xml:space="preserve"> (September 2012 – July 2014)</w:t>
      </w:r>
    </w:p>
    <w:p w14:paraId="1890FD64" w14:textId="77777777" w:rsidR="00EB782D" w:rsidRPr="005D3F0B" w:rsidRDefault="00EB782D" w:rsidP="001C4993">
      <w:pPr>
        <w:widowControl/>
        <w:spacing w:after="120"/>
        <w:ind w:left="360"/>
        <w:rPr>
          <w:rFonts w:ascii="Calibri" w:hAnsi="Calibri" w:cs="Calibri"/>
          <w:bCs/>
          <w:sz w:val="22"/>
          <w:szCs w:val="22"/>
        </w:rPr>
      </w:pPr>
      <w:r w:rsidRPr="005D3F0B">
        <w:rPr>
          <w:rFonts w:ascii="Calibri" w:hAnsi="Calibri" w:cs="Calibri"/>
          <w:bCs/>
          <w:sz w:val="22"/>
          <w:szCs w:val="22"/>
        </w:rPr>
        <w:t>Represented the Department of Pharmacy Practice, ACPHS, Albany, NY (4 hours / month)</w:t>
      </w:r>
    </w:p>
    <w:p w14:paraId="0D5593A3" w14:textId="77777777" w:rsidR="0017222A" w:rsidRPr="005D3F0B" w:rsidRDefault="005561BA" w:rsidP="001C4993">
      <w:pPr>
        <w:widowControl/>
        <w:spacing w:before="120" w:after="120"/>
        <w:ind w:left="2880" w:hanging="2880"/>
        <w:rPr>
          <w:rFonts w:ascii="Calibri" w:hAnsi="Calibri" w:cs="Calibri"/>
          <w:b/>
          <w:i/>
          <w:iCs/>
          <w:sz w:val="22"/>
          <w:szCs w:val="22"/>
        </w:rPr>
      </w:pPr>
      <w:r w:rsidRPr="005D3F0B">
        <w:rPr>
          <w:rFonts w:ascii="Calibri" w:hAnsi="Calibri" w:cs="Calibri"/>
          <w:b/>
          <w:i/>
          <w:iCs/>
          <w:sz w:val="22"/>
          <w:szCs w:val="22"/>
        </w:rPr>
        <w:t xml:space="preserve">Academic </w:t>
      </w:r>
      <w:r w:rsidR="00AA058B" w:rsidRPr="005D3F0B">
        <w:rPr>
          <w:rFonts w:ascii="Calibri" w:hAnsi="Calibri" w:cs="Calibri"/>
          <w:b/>
          <w:i/>
          <w:iCs/>
          <w:sz w:val="22"/>
          <w:szCs w:val="22"/>
        </w:rPr>
        <w:t xml:space="preserve">Accreditation </w:t>
      </w:r>
      <w:r w:rsidR="003D31D9" w:rsidRPr="005D3F0B">
        <w:rPr>
          <w:rFonts w:ascii="Calibri" w:hAnsi="Calibri" w:cs="Calibri"/>
          <w:b/>
          <w:i/>
          <w:iCs/>
          <w:sz w:val="22"/>
          <w:szCs w:val="22"/>
        </w:rPr>
        <w:t>Committee</w:t>
      </w:r>
      <w:r w:rsidR="00AA058B" w:rsidRPr="005D3F0B">
        <w:rPr>
          <w:rFonts w:ascii="Calibri" w:hAnsi="Calibri" w:cs="Calibri"/>
          <w:b/>
          <w:i/>
          <w:iCs/>
          <w:sz w:val="22"/>
          <w:szCs w:val="22"/>
        </w:rPr>
        <w:t>s</w:t>
      </w:r>
    </w:p>
    <w:p w14:paraId="270D916F" w14:textId="77777777" w:rsidR="00AA058B" w:rsidRPr="005D3F0B" w:rsidRDefault="00AA058B" w:rsidP="001C4993">
      <w:pPr>
        <w:widowControl/>
        <w:ind w:left="360"/>
        <w:rPr>
          <w:rFonts w:ascii="Calibri" w:hAnsi="Calibri" w:cs="Calibri"/>
          <w:bCs/>
          <w:sz w:val="22"/>
          <w:szCs w:val="22"/>
        </w:rPr>
      </w:pPr>
      <w:r w:rsidRPr="005D3F0B">
        <w:rPr>
          <w:rFonts w:ascii="Calibri" w:hAnsi="Calibri" w:cs="Calibri"/>
          <w:b/>
          <w:bCs/>
          <w:sz w:val="22"/>
          <w:szCs w:val="22"/>
        </w:rPr>
        <w:t>American College of Pharmacy Education Self-Study</w:t>
      </w:r>
      <w:r w:rsidRPr="005D3F0B">
        <w:rPr>
          <w:rFonts w:ascii="Calibri" w:hAnsi="Calibri" w:cs="Calibri"/>
          <w:bCs/>
          <w:sz w:val="22"/>
          <w:szCs w:val="22"/>
        </w:rPr>
        <w:t>, Standards 27-30 (Jan 2010 – June 2010)- Chair</w:t>
      </w:r>
    </w:p>
    <w:p w14:paraId="4E911229" w14:textId="77777777" w:rsidR="00AA058B" w:rsidRPr="005D3F0B" w:rsidRDefault="00AA058B" w:rsidP="001C4993">
      <w:pPr>
        <w:widowControl/>
        <w:ind w:left="360"/>
        <w:rPr>
          <w:rFonts w:ascii="Calibri" w:hAnsi="Calibri" w:cs="Calibri"/>
          <w:bCs/>
          <w:sz w:val="22"/>
          <w:szCs w:val="22"/>
        </w:rPr>
      </w:pPr>
      <w:r w:rsidRPr="005D3F0B">
        <w:rPr>
          <w:rFonts w:ascii="Calibri" w:hAnsi="Calibri" w:cs="Calibri"/>
          <w:bCs/>
          <w:sz w:val="22"/>
          <w:szCs w:val="22"/>
        </w:rPr>
        <w:t xml:space="preserve">Generate supporting materials for standards 27-30 for the self-study report. Standard 6 (June 2015 – </w:t>
      </w:r>
      <w:r w:rsidR="00EA6623" w:rsidRPr="005D3F0B">
        <w:rPr>
          <w:rFonts w:ascii="Calibri" w:hAnsi="Calibri" w:cs="Calibri"/>
          <w:bCs/>
          <w:sz w:val="22"/>
          <w:szCs w:val="22"/>
        </w:rPr>
        <w:t>June 2016</w:t>
      </w:r>
      <w:r w:rsidRPr="005D3F0B">
        <w:rPr>
          <w:rFonts w:ascii="Calibri" w:hAnsi="Calibri" w:cs="Calibri"/>
          <w:bCs/>
          <w:sz w:val="22"/>
          <w:szCs w:val="22"/>
        </w:rPr>
        <w:t>)- Primary Writer</w:t>
      </w:r>
      <w:r w:rsidRPr="005D3F0B">
        <w:rPr>
          <w:rFonts w:ascii="Calibri" w:hAnsi="Calibri" w:cs="Calibri"/>
          <w:b/>
          <w:bCs/>
          <w:sz w:val="22"/>
          <w:szCs w:val="22"/>
        </w:rPr>
        <w:t xml:space="preserve">. </w:t>
      </w:r>
      <w:r w:rsidRPr="005D3F0B">
        <w:rPr>
          <w:rFonts w:ascii="Calibri" w:hAnsi="Calibri" w:cs="Calibri"/>
          <w:bCs/>
          <w:sz w:val="22"/>
          <w:szCs w:val="22"/>
        </w:rPr>
        <w:t xml:space="preserve"> (2 hours/month)</w:t>
      </w:r>
    </w:p>
    <w:p w14:paraId="2E7289A2" w14:textId="77777777" w:rsidR="00AA058B" w:rsidRPr="005D3F0B" w:rsidRDefault="00AA058B" w:rsidP="001C4993">
      <w:pPr>
        <w:widowControl/>
        <w:spacing w:before="120"/>
        <w:ind w:left="360"/>
        <w:rPr>
          <w:rFonts w:ascii="Calibri" w:hAnsi="Calibri" w:cs="Calibri"/>
          <w:b/>
          <w:bCs/>
          <w:sz w:val="22"/>
          <w:szCs w:val="22"/>
        </w:rPr>
      </w:pPr>
      <w:r w:rsidRPr="005D3F0B">
        <w:rPr>
          <w:rFonts w:ascii="Calibri" w:hAnsi="Calibri" w:cs="Calibri"/>
          <w:b/>
          <w:bCs/>
          <w:sz w:val="22"/>
          <w:szCs w:val="22"/>
        </w:rPr>
        <w:t xml:space="preserve">PRR Committee for the Middle States Commission on Higher Education </w:t>
      </w:r>
      <w:r w:rsidRPr="005D3F0B">
        <w:rPr>
          <w:rFonts w:ascii="Calibri" w:hAnsi="Calibri" w:cs="Calibri"/>
          <w:bCs/>
          <w:sz w:val="22"/>
          <w:szCs w:val="22"/>
        </w:rPr>
        <w:t>(September 2014 – February 2015)- Chair</w:t>
      </w:r>
    </w:p>
    <w:p w14:paraId="7B16E46A" w14:textId="77777777" w:rsidR="00AA058B" w:rsidRPr="005D3F0B" w:rsidRDefault="00AA058B" w:rsidP="001C4993">
      <w:pPr>
        <w:widowControl/>
        <w:ind w:left="360"/>
        <w:rPr>
          <w:rFonts w:ascii="Calibri" w:hAnsi="Calibri" w:cs="Calibri"/>
          <w:bCs/>
          <w:sz w:val="22"/>
          <w:szCs w:val="22"/>
        </w:rPr>
      </w:pPr>
      <w:r w:rsidRPr="005D3F0B">
        <w:rPr>
          <w:rFonts w:ascii="Calibri" w:hAnsi="Calibri" w:cs="Calibri"/>
          <w:bCs/>
          <w:sz w:val="22"/>
          <w:szCs w:val="22"/>
        </w:rPr>
        <w:t>Generate supporting materials for standard 11 (Educational Offerings) of the period review report. (2 hours/month)</w:t>
      </w:r>
    </w:p>
    <w:p w14:paraId="3845AB2C" w14:textId="77777777" w:rsidR="00CE2C43" w:rsidRPr="005D3F0B" w:rsidRDefault="00CE2C43" w:rsidP="001C4993">
      <w:pPr>
        <w:widowControl/>
        <w:spacing w:before="120"/>
        <w:rPr>
          <w:rFonts w:ascii="Calibri" w:hAnsi="Calibri" w:cs="Calibri"/>
          <w:b/>
          <w:bCs/>
          <w:sz w:val="22"/>
          <w:szCs w:val="22"/>
        </w:rPr>
      </w:pPr>
      <w:r w:rsidRPr="005D3F0B">
        <w:rPr>
          <w:rFonts w:ascii="Calibri" w:hAnsi="Calibri" w:cs="Calibri"/>
          <w:b/>
          <w:i/>
          <w:iCs/>
          <w:sz w:val="22"/>
          <w:szCs w:val="22"/>
        </w:rPr>
        <w:t>Academic Committees</w:t>
      </w:r>
    </w:p>
    <w:p w14:paraId="63C489C7" w14:textId="77777777" w:rsidR="00B57154" w:rsidRDefault="00B57154" w:rsidP="001C4993">
      <w:pPr>
        <w:widowControl/>
        <w:spacing w:before="120"/>
        <w:ind w:left="360"/>
        <w:rPr>
          <w:rFonts w:ascii="Calibri" w:hAnsi="Calibri" w:cs="Calibri"/>
          <w:b/>
          <w:bCs/>
          <w:sz w:val="22"/>
          <w:szCs w:val="22"/>
        </w:rPr>
      </w:pPr>
      <w:r>
        <w:rPr>
          <w:rFonts w:ascii="Calibri" w:hAnsi="Calibri" w:cs="Calibri"/>
          <w:b/>
          <w:bCs/>
          <w:sz w:val="22"/>
          <w:szCs w:val="22"/>
        </w:rPr>
        <w:t>Precision Health Faculty Advisory Committee (January 2021 – Present)- Member</w:t>
      </w:r>
    </w:p>
    <w:p w14:paraId="05E68C7C" w14:textId="77777777" w:rsidR="00654E27" w:rsidRPr="005D3F0B" w:rsidRDefault="00654E27" w:rsidP="001C4993">
      <w:pPr>
        <w:widowControl/>
        <w:spacing w:before="120"/>
        <w:ind w:left="360"/>
        <w:rPr>
          <w:rFonts w:ascii="Calibri" w:hAnsi="Calibri" w:cs="Calibri"/>
          <w:bCs/>
          <w:sz w:val="22"/>
          <w:szCs w:val="22"/>
        </w:rPr>
      </w:pPr>
      <w:r w:rsidRPr="005D3F0B">
        <w:rPr>
          <w:rFonts w:ascii="Calibri" w:hAnsi="Calibri" w:cs="Calibri"/>
          <w:b/>
          <w:bCs/>
          <w:sz w:val="22"/>
          <w:szCs w:val="22"/>
        </w:rPr>
        <w:t>Executive Committee</w:t>
      </w:r>
      <w:r w:rsidRPr="005D3F0B">
        <w:rPr>
          <w:rFonts w:ascii="Calibri" w:hAnsi="Calibri" w:cs="Calibri"/>
          <w:bCs/>
          <w:sz w:val="22"/>
          <w:szCs w:val="22"/>
        </w:rPr>
        <w:t xml:space="preserve"> (July 2020 – Present)- Member (non-Voting)</w:t>
      </w:r>
    </w:p>
    <w:p w14:paraId="78A827D1" w14:textId="77777777" w:rsidR="00654E27" w:rsidRPr="005D3F0B" w:rsidRDefault="00654E27" w:rsidP="001C4993">
      <w:pPr>
        <w:widowControl/>
        <w:spacing w:before="120"/>
        <w:ind w:left="360"/>
        <w:rPr>
          <w:rFonts w:ascii="Calibri" w:hAnsi="Calibri" w:cs="Calibri"/>
          <w:bCs/>
          <w:sz w:val="22"/>
          <w:szCs w:val="22"/>
        </w:rPr>
      </w:pPr>
      <w:r w:rsidRPr="005D3F0B">
        <w:rPr>
          <w:rFonts w:ascii="Calibri" w:hAnsi="Calibri" w:cs="Calibri"/>
          <w:b/>
          <w:bCs/>
          <w:sz w:val="22"/>
          <w:szCs w:val="22"/>
        </w:rPr>
        <w:t xml:space="preserve">Administrative Operations Committee </w:t>
      </w:r>
      <w:r w:rsidRPr="005D3F0B">
        <w:rPr>
          <w:rFonts w:ascii="Calibri" w:hAnsi="Calibri" w:cs="Calibri"/>
          <w:bCs/>
          <w:sz w:val="22"/>
          <w:szCs w:val="22"/>
        </w:rPr>
        <w:t>(July 2020 – Present)- Member</w:t>
      </w:r>
    </w:p>
    <w:p w14:paraId="660C74A9" w14:textId="77777777" w:rsidR="00B71350" w:rsidRPr="005D3F0B" w:rsidRDefault="00B71350" w:rsidP="001C4993">
      <w:pPr>
        <w:widowControl/>
        <w:spacing w:before="120"/>
        <w:ind w:left="360"/>
        <w:rPr>
          <w:rFonts w:ascii="Calibri" w:hAnsi="Calibri" w:cs="Calibri"/>
          <w:bCs/>
          <w:sz w:val="22"/>
          <w:szCs w:val="22"/>
        </w:rPr>
      </w:pPr>
      <w:r w:rsidRPr="005D3F0B">
        <w:rPr>
          <w:rFonts w:ascii="Calibri" w:hAnsi="Calibri" w:cs="Calibri"/>
          <w:b/>
          <w:bCs/>
          <w:sz w:val="22"/>
          <w:szCs w:val="22"/>
        </w:rPr>
        <w:t xml:space="preserve">Bachelor of Science in Pharmaceutical Sciences Admissions Committee </w:t>
      </w:r>
      <w:r w:rsidRPr="005D3F0B">
        <w:rPr>
          <w:rFonts w:ascii="Calibri" w:hAnsi="Calibri" w:cs="Calibri"/>
          <w:bCs/>
          <w:sz w:val="22"/>
          <w:szCs w:val="22"/>
        </w:rPr>
        <w:t xml:space="preserve">(July 2017 – </w:t>
      </w:r>
      <w:r w:rsidR="006F492F" w:rsidRPr="005D3F0B">
        <w:rPr>
          <w:rFonts w:ascii="Calibri" w:hAnsi="Calibri" w:cs="Calibri"/>
          <w:bCs/>
          <w:sz w:val="22"/>
          <w:szCs w:val="22"/>
        </w:rPr>
        <w:t>August 2020</w:t>
      </w:r>
      <w:r w:rsidRPr="005D3F0B">
        <w:rPr>
          <w:rFonts w:ascii="Calibri" w:hAnsi="Calibri" w:cs="Calibri"/>
          <w:bCs/>
          <w:sz w:val="22"/>
          <w:szCs w:val="22"/>
        </w:rPr>
        <w:t>)- Member</w:t>
      </w:r>
    </w:p>
    <w:p w14:paraId="06E45B6D" w14:textId="77777777" w:rsidR="00B71350" w:rsidRPr="005D3F0B" w:rsidRDefault="00B71350" w:rsidP="001C4993">
      <w:pPr>
        <w:widowControl/>
        <w:ind w:left="360"/>
        <w:rPr>
          <w:rFonts w:ascii="Calibri" w:hAnsi="Calibri" w:cs="Calibri"/>
          <w:bCs/>
          <w:sz w:val="22"/>
          <w:szCs w:val="22"/>
        </w:rPr>
      </w:pPr>
      <w:r w:rsidRPr="005D3F0B">
        <w:rPr>
          <w:rFonts w:ascii="Calibri" w:hAnsi="Calibri" w:cs="Calibri"/>
          <w:bCs/>
          <w:sz w:val="22"/>
          <w:szCs w:val="22"/>
        </w:rPr>
        <w:t>Support curricular redesign through the construct of clinical pharmacy relevant course-work.</w:t>
      </w:r>
    </w:p>
    <w:p w14:paraId="01942AE2" w14:textId="77777777" w:rsidR="00EA6623" w:rsidRPr="005D3F0B" w:rsidRDefault="00EA6623" w:rsidP="001C4993">
      <w:pPr>
        <w:widowControl/>
        <w:spacing w:before="120"/>
        <w:ind w:left="360"/>
        <w:rPr>
          <w:rFonts w:ascii="Calibri" w:hAnsi="Calibri" w:cs="Calibri"/>
          <w:bCs/>
          <w:sz w:val="22"/>
          <w:szCs w:val="22"/>
        </w:rPr>
      </w:pPr>
      <w:r w:rsidRPr="005D3F0B">
        <w:rPr>
          <w:rFonts w:ascii="Calibri" w:hAnsi="Calibri" w:cs="Calibri"/>
          <w:b/>
          <w:bCs/>
          <w:sz w:val="22"/>
          <w:szCs w:val="22"/>
        </w:rPr>
        <w:t xml:space="preserve">Bachelor of Science in Pharmaceutical Sciences Curriculum Committee </w:t>
      </w:r>
      <w:r w:rsidRPr="005D3F0B">
        <w:rPr>
          <w:rFonts w:ascii="Calibri" w:hAnsi="Calibri" w:cs="Calibri"/>
          <w:bCs/>
          <w:sz w:val="22"/>
          <w:szCs w:val="22"/>
        </w:rPr>
        <w:t>(July 2016 – Present)- Member</w:t>
      </w:r>
    </w:p>
    <w:p w14:paraId="2C3DE21D" w14:textId="77777777" w:rsidR="00EA6623" w:rsidRPr="005D3F0B" w:rsidRDefault="00EA6623" w:rsidP="001C4993">
      <w:pPr>
        <w:widowControl/>
        <w:ind w:left="360"/>
        <w:rPr>
          <w:rFonts w:ascii="Calibri" w:hAnsi="Calibri" w:cs="Calibri"/>
          <w:bCs/>
          <w:sz w:val="22"/>
          <w:szCs w:val="22"/>
        </w:rPr>
      </w:pPr>
      <w:r w:rsidRPr="005D3F0B">
        <w:rPr>
          <w:rFonts w:ascii="Calibri" w:hAnsi="Calibri" w:cs="Calibri"/>
          <w:bCs/>
          <w:sz w:val="22"/>
          <w:szCs w:val="22"/>
        </w:rPr>
        <w:t>Support curricular redesign through the construct of clinical pharmacy relevant course-work.</w:t>
      </w:r>
    </w:p>
    <w:p w14:paraId="5D184D59" w14:textId="77777777" w:rsidR="009B5CEF" w:rsidRPr="005D3F0B" w:rsidRDefault="009B5CEF" w:rsidP="001C4993">
      <w:pPr>
        <w:widowControl/>
        <w:spacing w:before="120"/>
        <w:ind w:left="360"/>
        <w:rPr>
          <w:rFonts w:ascii="Calibri" w:hAnsi="Calibri" w:cs="Calibri"/>
          <w:b/>
          <w:bCs/>
          <w:sz w:val="22"/>
          <w:szCs w:val="22"/>
        </w:rPr>
      </w:pPr>
      <w:r w:rsidRPr="005D3F0B">
        <w:rPr>
          <w:rFonts w:ascii="Calibri" w:hAnsi="Calibri" w:cs="Calibri"/>
          <w:b/>
          <w:bCs/>
          <w:sz w:val="22"/>
          <w:szCs w:val="22"/>
        </w:rPr>
        <w:t xml:space="preserve">Research Committee </w:t>
      </w:r>
      <w:r w:rsidRPr="005D3F0B">
        <w:rPr>
          <w:rFonts w:ascii="Calibri" w:hAnsi="Calibri" w:cs="Calibri"/>
          <w:bCs/>
          <w:sz w:val="22"/>
          <w:szCs w:val="22"/>
        </w:rPr>
        <w:t>(September 2009 – June 2011)-Member</w:t>
      </w:r>
      <w:r w:rsidRPr="005D3F0B">
        <w:rPr>
          <w:rFonts w:ascii="Calibri" w:hAnsi="Calibri" w:cs="Calibri"/>
          <w:b/>
          <w:bCs/>
          <w:sz w:val="22"/>
          <w:szCs w:val="22"/>
        </w:rPr>
        <w:t xml:space="preserve">, </w:t>
      </w:r>
      <w:r w:rsidRPr="005D3F0B">
        <w:rPr>
          <w:rFonts w:ascii="Calibri" w:hAnsi="Calibri" w:cs="Calibri"/>
          <w:bCs/>
          <w:sz w:val="22"/>
          <w:szCs w:val="22"/>
        </w:rPr>
        <w:t>(October 2014 – January 2015)-Member,</w:t>
      </w:r>
      <w:r w:rsidRPr="005D3F0B">
        <w:rPr>
          <w:rFonts w:ascii="Calibri" w:hAnsi="Calibri" w:cs="Calibri"/>
          <w:b/>
          <w:bCs/>
          <w:sz w:val="22"/>
          <w:szCs w:val="22"/>
        </w:rPr>
        <w:t xml:space="preserve"> </w:t>
      </w:r>
      <w:r w:rsidR="00A856EC" w:rsidRPr="005D3F0B">
        <w:rPr>
          <w:rFonts w:ascii="Calibri" w:hAnsi="Calibri" w:cs="Calibri"/>
          <w:bCs/>
          <w:sz w:val="22"/>
          <w:szCs w:val="22"/>
        </w:rPr>
        <w:t xml:space="preserve">(February 2015 – August 2015 </w:t>
      </w:r>
      <w:r w:rsidRPr="005D3F0B">
        <w:rPr>
          <w:rFonts w:ascii="Calibri" w:hAnsi="Calibri" w:cs="Calibri"/>
          <w:bCs/>
          <w:sz w:val="22"/>
          <w:szCs w:val="22"/>
        </w:rPr>
        <w:t>)-Chair</w:t>
      </w:r>
      <w:r w:rsidR="00A856EC" w:rsidRPr="005D3F0B">
        <w:rPr>
          <w:rFonts w:ascii="Calibri" w:hAnsi="Calibri" w:cs="Calibri"/>
          <w:b/>
          <w:bCs/>
          <w:sz w:val="22"/>
          <w:szCs w:val="22"/>
        </w:rPr>
        <w:t xml:space="preserve">, </w:t>
      </w:r>
      <w:r w:rsidR="00A856EC" w:rsidRPr="005D3F0B">
        <w:rPr>
          <w:rFonts w:ascii="Calibri" w:hAnsi="Calibri" w:cs="Calibri"/>
          <w:bCs/>
          <w:sz w:val="22"/>
          <w:szCs w:val="22"/>
        </w:rPr>
        <w:t xml:space="preserve">(September 2015 – </w:t>
      </w:r>
      <w:r w:rsidR="00EA6623" w:rsidRPr="005D3F0B">
        <w:rPr>
          <w:rFonts w:ascii="Calibri" w:hAnsi="Calibri" w:cs="Calibri"/>
          <w:bCs/>
          <w:sz w:val="22"/>
          <w:szCs w:val="22"/>
        </w:rPr>
        <w:t>June 2016</w:t>
      </w:r>
      <w:r w:rsidR="00A856EC" w:rsidRPr="005D3F0B">
        <w:rPr>
          <w:rFonts w:ascii="Calibri" w:hAnsi="Calibri" w:cs="Calibri"/>
          <w:bCs/>
          <w:sz w:val="22"/>
          <w:szCs w:val="22"/>
        </w:rPr>
        <w:t>)-Member</w:t>
      </w:r>
    </w:p>
    <w:p w14:paraId="085C3A5F" w14:textId="77777777" w:rsidR="00007C24" w:rsidRPr="005D3F0B" w:rsidRDefault="009B5CEF" w:rsidP="001C4993">
      <w:pPr>
        <w:widowControl/>
        <w:ind w:left="360"/>
        <w:rPr>
          <w:rFonts w:ascii="Calibri" w:hAnsi="Calibri" w:cs="Calibri"/>
          <w:bCs/>
          <w:sz w:val="22"/>
          <w:szCs w:val="22"/>
        </w:rPr>
      </w:pPr>
      <w:r w:rsidRPr="005D3F0B">
        <w:rPr>
          <w:rFonts w:ascii="Calibri" w:hAnsi="Calibri" w:cs="Calibri"/>
          <w:bCs/>
          <w:sz w:val="22"/>
          <w:szCs w:val="22"/>
        </w:rPr>
        <w:t>Define policies and procedures to foster scholarship, ACPHS, Albany, New York (4 hours / month</w:t>
      </w:r>
      <w:r w:rsidR="00007C24" w:rsidRPr="005D3F0B">
        <w:rPr>
          <w:rFonts w:ascii="Calibri" w:hAnsi="Calibri" w:cs="Calibri"/>
          <w:bCs/>
          <w:sz w:val="22"/>
          <w:szCs w:val="22"/>
        </w:rPr>
        <w:t>)</w:t>
      </w:r>
    </w:p>
    <w:p w14:paraId="55380103" w14:textId="77777777" w:rsidR="006D401C" w:rsidRPr="005D3F0B" w:rsidRDefault="006D401C" w:rsidP="001C4993">
      <w:pPr>
        <w:widowControl/>
        <w:spacing w:before="120"/>
        <w:ind w:left="360"/>
        <w:rPr>
          <w:rFonts w:ascii="Calibri" w:hAnsi="Calibri" w:cs="Calibri"/>
          <w:b/>
          <w:sz w:val="22"/>
          <w:szCs w:val="22"/>
        </w:rPr>
      </w:pPr>
      <w:r w:rsidRPr="005D3F0B">
        <w:rPr>
          <w:rFonts w:ascii="Calibri" w:hAnsi="Calibri" w:cs="Calibri"/>
          <w:b/>
          <w:sz w:val="22"/>
          <w:szCs w:val="22"/>
        </w:rPr>
        <w:t xml:space="preserve">Pharmacy Admissions Interviewer </w:t>
      </w:r>
      <w:r w:rsidRPr="005D3F0B">
        <w:rPr>
          <w:rFonts w:ascii="Calibri" w:hAnsi="Calibri" w:cs="Calibri"/>
          <w:sz w:val="22"/>
          <w:szCs w:val="22"/>
        </w:rPr>
        <w:t xml:space="preserve">(September 2011 – </w:t>
      </w:r>
      <w:r w:rsidR="00EA6623" w:rsidRPr="005D3F0B">
        <w:rPr>
          <w:rFonts w:ascii="Calibri" w:hAnsi="Calibri" w:cs="Calibri"/>
          <w:sz w:val="22"/>
          <w:szCs w:val="22"/>
        </w:rPr>
        <w:t>June 2016</w:t>
      </w:r>
      <w:r w:rsidRPr="005D3F0B">
        <w:rPr>
          <w:rFonts w:ascii="Calibri" w:hAnsi="Calibri" w:cs="Calibri"/>
          <w:sz w:val="22"/>
          <w:szCs w:val="22"/>
        </w:rPr>
        <w:t>)</w:t>
      </w:r>
    </w:p>
    <w:p w14:paraId="608BBA43" w14:textId="77777777" w:rsidR="006D401C" w:rsidRPr="005D3F0B" w:rsidRDefault="006D401C" w:rsidP="001C4993">
      <w:pPr>
        <w:widowControl/>
        <w:spacing w:after="120"/>
        <w:ind w:left="360"/>
        <w:rPr>
          <w:rFonts w:ascii="Calibri" w:hAnsi="Calibri" w:cs="Calibri"/>
          <w:bCs/>
          <w:sz w:val="22"/>
          <w:szCs w:val="22"/>
        </w:rPr>
      </w:pPr>
      <w:r w:rsidRPr="005D3F0B">
        <w:rPr>
          <w:rFonts w:ascii="Calibri" w:hAnsi="Calibri" w:cs="Calibri"/>
          <w:sz w:val="22"/>
          <w:szCs w:val="22"/>
        </w:rPr>
        <w:t xml:space="preserve">Interview 8-10 students each year, </w:t>
      </w:r>
      <w:r w:rsidRPr="005D3F0B">
        <w:rPr>
          <w:rFonts w:ascii="Calibri" w:hAnsi="Calibri" w:cs="Calibri"/>
          <w:bCs/>
          <w:sz w:val="22"/>
          <w:szCs w:val="22"/>
        </w:rPr>
        <w:t>ACPHS, Albany, NY (3-6 hours / year)</w:t>
      </w:r>
    </w:p>
    <w:p w14:paraId="6B7584F0" w14:textId="77777777" w:rsidR="0017222A" w:rsidRPr="005D3F0B" w:rsidRDefault="0017222A" w:rsidP="001C4993">
      <w:pPr>
        <w:widowControl/>
        <w:ind w:left="360"/>
        <w:rPr>
          <w:rFonts w:ascii="Calibri" w:hAnsi="Calibri" w:cs="Calibri"/>
          <w:bCs/>
          <w:sz w:val="22"/>
          <w:szCs w:val="22"/>
        </w:rPr>
      </w:pPr>
      <w:r w:rsidRPr="005D3F0B">
        <w:rPr>
          <w:rFonts w:ascii="Calibri" w:hAnsi="Calibri" w:cs="Calibri"/>
          <w:b/>
          <w:bCs/>
          <w:sz w:val="22"/>
          <w:szCs w:val="22"/>
        </w:rPr>
        <w:t xml:space="preserve">Continuing Education Committee </w:t>
      </w:r>
      <w:r w:rsidRPr="005D3F0B">
        <w:rPr>
          <w:rFonts w:ascii="Calibri" w:hAnsi="Calibri" w:cs="Calibri"/>
          <w:bCs/>
          <w:sz w:val="22"/>
          <w:szCs w:val="22"/>
        </w:rPr>
        <w:t>(October 2010 – June 2012)</w:t>
      </w:r>
      <w:r w:rsidR="004E3D12" w:rsidRPr="005D3F0B">
        <w:rPr>
          <w:rFonts w:ascii="Calibri" w:hAnsi="Calibri" w:cs="Calibri"/>
          <w:bCs/>
          <w:sz w:val="22"/>
          <w:szCs w:val="22"/>
        </w:rPr>
        <w:t>-Member</w:t>
      </w:r>
    </w:p>
    <w:p w14:paraId="1679DAE9" w14:textId="77777777" w:rsidR="0017222A" w:rsidRPr="005D3F0B" w:rsidRDefault="0017222A" w:rsidP="001C4993">
      <w:pPr>
        <w:widowControl/>
        <w:spacing w:after="120"/>
        <w:ind w:left="360"/>
        <w:rPr>
          <w:rFonts w:ascii="Calibri" w:hAnsi="Calibri" w:cs="Calibri"/>
          <w:bCs/>
          <w:sz w:val="22"/>
          <w:szCs w:val="22"/>
        </w:rPr>
      </w:pPr>
      <w:r w:rsidRPr="005D3F0B">
        <w:rPr>
          <w:rFonts w:ascii="Calibri" w:hAnsi="Calibri" w:cs="Calibri"/>
          <w:bCs/>
          <w:sz w:val="22"/>
          <w:szCs w:val="22"/>
        </w:rPr>
        <w:t>Identify and support the delivery of continuing education programs, ACPHS, Albany, NY (2 hours / month)</w:t>
      </w:r>
    </w:p>
    <w:p w14:paraId="5BCFC986" w14:textId="77777777" w:rsidR="001F3433" w:rsidRPr="005D3F0B" w:rsidRDefault="001F3433" w:rsidP="001C4993">
      <w:pPr>
        <w:widowControl/>
        <w:spacing w:before="120"/>
        <w:ind w:left="360"/>
        <w:rPr>
          <w:rFonts w:ascii="Calibri" w:hAnsi="Calibri" w:cs="Calibri"/>
          <w:b/>
          <w:bCs/>
          <w:sz w:val="22"/>
          <w:szCs w:val="22"/>
        </w:rPr>
      </w:pPr>
      <w:r w:rsidRPr="005D3F0B">
        <w:rPr>
          <w:rFonts w:ascii="Calibri" w:hAnsi="Calibri" w:cs="Calibri"/>
          <w:b/>
          <w:bCs/>
          <w:sz w:val="22"/>
          <w:szCs w:val="22"/>
        </w:rPr>
        <w:lastRenderedPageBreak/>
        <w:t xml:space="preserve">Graduate Council </w:t>
      </w:r>
      <w:r w:rsidRPr="005D3F0B">
        <w:rPr>
          <w:rFonts w:ascii="Calibri" w:hAnsi="Calibri" w:cs="Calibri"/>
          <w:bCs/>
          <w:sz w:val="22"/>
          <w:szCs w:val="22"/>
        </w:rPr>
        <w:t xml:space="preserve">(September 2009 – </w:t>
      </w:r>
      <w:r w:rsidR="00E26B11" w:rsidRPr="005D3F0B">
        <w:rPr>
          <w:rFonts w:ascii="Calibri" w:hAnsi="Calibri" w:cs="Calibri"/>
          <w:bCs/>
          <w:sz w:val="22"/>
          <w:szCs w:val="22"/>
        </w:rPr>
        <w:t>March 2010)</w:t>
      </w:r>
      <w:r w:rsidR="004E3D12" w:rsidRPr="005D3F0B">
        <w:rPr>
          <w:rFonts w:ascii="Calibri" w:hAnsi="Calibri" w:cs="Calibri"/>
          <w:bCs/>
          <w:sz w:val="22"/>
          <w:szCs w:val="22"/>
        </w:rPr>
        <w:t>-Member</w:t>
      </w:r>
    </w:p>
    <w:p w14:paraId="4D731250" w14:textId="77777777" w:rsidR="001F3433" w:rsidRPr="005D3F0B" w:rsidRDefault="001F3433" w:rsidP="001C4993">
      <w:pPr>
        <w:widowControl/>
        <w:spacing w:after="120"/>
        <w:ind w:left="360"/>
        <w:rPr>
          <w:rFonts w:ascii="Calibri" w:hAnsi="Calibri" w:cs="Calibri"/>
          <w:bCs/>
          <w:sz w:val="22"/>
          <w:szCs w:val="22"/>
        </w:rPr>
      </w:pPr>
      <w:r w:rsidRPr="005D3F0B">
        <w:rPr>
          <w:rFonts w:ascii="Calibri" w:hAnsi="Calibri" w:cs="Calibri"/>
          <w:bCs/>
          <w:sz w:val="22"/>
          <w:szCs w:val="22"/>
        </w:rPr>
        <w:t>Define policy and procedures associated with the graduate program, ACPHS, Albany, New York (4 hours / month)</w:t>
      </w:r>
    </w:p>
    <w:p w14:paraId="529271D6" w14:textId="77777777" w:rsidR="00B915EE" w:rsidRPr="005D3F0B" w:rsidRDefault="00B915EE" w:rsidP="001C4993">
      <w:pPr>
        <w:widowControl/>
        <w:ind w:left="360"/>
        <w:rPr>
          <w:rFonts w:ascii="Calibri" w:hAnsi="Calibri" w:cs="Calibri"/>
          <w:b/>
          <w:bCs/>
          <w:sz w:val="22"/>
          <w:szCs w:val="22"/>
        </w:rPr>
      </w:pPr>
      <w:r w:rsidRPr="005D3F0B">
        <w:rPr>
          <w:rFonts w:ascii="Calibri" w:hAnsi="Calibri" w:cs="Calibri"/>
          <w:b/>
          <w:bCs/>
          <w:sz w:val="22"/>
          <w:szCs w:val="22"/>
        </w:rPr>
        <w:t xml:space="preserve">Research Strategic </w:t>
      </w:r>
      <w:r w:rsidR="00D768B3" w:rsidRPr="005D3F0B">
        <w:rPr>
          <w:rFonts w:ascii="Calibri" w:hAnsi="Calibri" w:cs="Calibri"/>
          <w:b/>
          <w:bCs/>
          <w:sz w:val="22"/>
          <w:szCs w:val="22"/>
        </w:rPr>
        <w:t xml:space="preserve">Planning Committee </w:t>
      </w:r>
      <w:r w:rsidR="00D768B3" w:rsidRPr="005D3F0B">
        <w:rPr>
          <w:rFonts w:ascii="Calibri" w:hAnsi="Calibri" w:cs="Calibri"/>
          <w:bCs/>
          <w:sz w:val="22"/>
          <w:szCs w:val="22"/>
        </w:rPr>
        <w:t>(October 2005</w:t>
      </w:r>
      <w:r w:rsidR="00ED70B2" w:rsidRPr="005D3F0B">
        <w:rPr>
          <w:rFonts w:ascii="Calibri" w:hAnsi="Calibri" w:cs="Calibri"/>
          <w:bCs/>
          <w:sz w:val="22"/>
          <w:szCs w:val="22"/>
        </w:rPr>
        <w:t xml:space="preserve"> – September 2008</w:t>
      </w:r>
      <w:r w:rsidRPr="005D3F0B">
        <w:rPr>
          <w:rFonts w:ascii="Calibri" w:hAnsi="Calibri" w:cs="Calibri"/>
          <w:bCs/>
          <w:sz w:val="22"/>
          <w:szCs w:val="22"/>
        </w:rPr>
        <w:t>)</w:t>
      </w:r>
    </w:p>
    <w:p w14:paraId="5725F25C" w14:textId="77777777" w:rsidR="00230652" w:rsidRPr="005D3F0B" w:rsidRDefault="00230652" w:rsidP="001C4993">
      <w:pPr>
        <w:widowControl/>
        <w:spacing w:after="120"/>
        <w:ind w:left="360"/>
        <w:rPr>
          <w:rFonts w:ascii="Calibri" w:hAnsi="Calibri" w:cs="Calibri"/>
          <w:sz w:val="22"/>
          <w:szCs w:val="22"/>
        </w:rPr>
      </w:pPr>
      <w:r w:rsidRPr="005D3F0B">
        <w:rPr>
          <w:rFonts w:ascii="Calibri" w:hAnsi="Calibri" w:cs="Calibri"/>
          <w:bCs/>
          <w:sz w:val="22"/>
          <w:szCs w:val="22"/>
        </w:rPr>
        <w:t xml:space="preserve">Promote and expand research activity, </w:t>
      </w:r>
      <w:r w:rsidRPr="005D3F0B">
        <w:rPr>
          <w:rFonts w:ascii="Calibri" w:hAnsi="Calibri" w:cs="Calibri"/>
          <w:sz w:val="22"/>
          <w:szCs w:val="22"/>
        </w:rPr>
        <w:t xml:space="preserve">College of Pharmacy, </w:t>
      </w:r>
      <w:r w:rsidR="00087D65" w:rsidRPr="005D3F0B">
        <w:rPr>
          <w:rFonts w:ascii="Calibri" w:hAnsi="Calibri" w:cs="Calibri"/>
          <w:sz w:val="22"/>
          <w:szCs w:val="22"/>
        </w:rPr>
        <w:t>UNM</w:t>
      </w:r>
      <w:r w:rsidRPr="005D3F0B">
        <w:rPr>
          <w:rFonts w:ascii="Calibri" w:hAnsi="Calibri" w:cs="Calibri"/>
          <w:sz w:val="22"/>
          <w:szCs w:val="22"/>
        </w:rPr>
        <w:t>, Albuquerque, New Mexico.</w:t>
      </w:r>
      <w:r w:rsidRPr="005D3F0B">
        <w:rPr>
          <w:rFonts w:ascii="Calibri" w:hAnsi="Calibri" w:cs="Calibri"/>
          <w:bCs/>
          <w:sz w:val="22"/>
          <w:szCs w:val="22"/>
        </w:rPr>
        <w:t xml:space="preserve"> (10 hours / year)</w:t>
      </w:r>
    </w:p>
    <w:p w14:paraId="65CFA888" w14:textId="77777777" w:rsidR="00143F14" w:rsidRPr="005D3F0B" w:rsidRDefault="00143F14" w:rsidP="001C4993">
      <w:pPr>
        <w:widowControl/>
        <w:ind w:left="360"/>
        <w:rPr>
          <w:rFonts w:ascii="Calibri" w:hAnsi="Calibri" w:cs="Calibri"/>
          <w:bCs/>
          <w:sz w:val="22"/>
          <w:szCs w:val="22"/>
        </w:rPr>
      </w:pPr>
      <w:r w:rsidRPr="005D3F0B">
        <w:rPr>
          <w:rFonts w:ascii="Calibri" w:hAnsi="Calibri" w:cs="Calibri"/>
          <w:b/>
          <w:sz w:val="22"/>
          <w:szCs w:val="22"/>
        </w:rPr>
        <w:t xml:space="preserve">Admissions Committee </w:t>
      </w:r>
      <w:r w:rsidRPr="005D3F0B">
        <w:rPr>
          <w:rFonts w:ascii="Calibri" w:hAnsi="Calibri" w:cs="Calibri"/>
          <w:sz w:val="22"/>
          <w:szCs w:val="22"/>
        </w:rPr>
        <w:t>(October 2002 – July 2006)</w:t>
      </w:r>
    </w:p>
    <w:p w14:paraId="6A8165EF" w14:textId="77777777" w:rsidR="00143F14" w:rsidRPr="005D3F0B" w:rsidRDefault="00143F14" w:rsidP="001C4993">
      <w:pPr>
        <w:widowControl/>
        <w:spacing w:after="120"/>
        <w:ind w:left="360"/>
        <w:rPr>
          <w:rFonts w:ascii="Calibri" w:hAnsi="Calibri" w:cs="Calibri"/>
          <w:sz w:val="22"/>
          <w:szCs w:val="22"/>
        </w:rPr>
      </w:pPr>
      <w:r w:rsidRPr="005D3F0B">
        <w:rPr>
          <w:rFonts w:ascii="Calibri" w:hAnsi="Calibri" w:cs="Calibri"/>
          <w:bCs/>
          <w:sz w:val="22"/>
          <w:szCs w:val="22"/>
        </w:rPr>
        <w:t xml:space="preserve">Interview 24 and review 200 candidates each year, </w:t>
      </w:r>
      <w:r w:rsidRPr="005D3F0B">
        <w:rPr>
          <w:rFonts w:ascii="Calibri" w:hAnsi="Calibri" w:cs="Calibri"/>
          <w:sz w:val="22"/>
          <w:szCs w:val="22"/>
        </w:rPr>
        <w:t xml:space="preserve">College of Pharmacy, </w:t>
      </w:r>
      <w:r w:rsidR="00087D65" w:rsidRPr="005D3F0B">
        <w:rPr>
          <w:rFonts w:ascii="Calibri" w:hAnsi="Calibri" w:cs="Calibri"/>
          <w:sz w:val="22"/>
          <w:szCs w:val="22"/>
        </w:rPr>
        <w:t>UNM</w:t>
      </w:r>
      <w:r w:rsidRPr="005D3F0B">
        <w:rPr>
          <w:rFonts w:ascii="Calibri" w:hAnsi="Calibri" w:cs="Calibri"/>
          <w:sz w:val="22"/>
          <w:szCs w:val="22"/>
        </w:rPr>
        <w:t>, Albuquerque, New Mexico.</w:t>
      </w:r>
      <w:r w:rsidRPr="005D3F0B">
        <w:rPr>
          <w:rFonts w:ascii="Calibri" w:hAnsi="Calibri" w:cs="Calibri"/>
          <w:bCs/>
          <w:sz w:val="22"/>
          <w:szCs w:val="22"/>
        </w:rPr>
        <w:t xml:space="preserve"> (60 hours / year)</w:t>
      </w:r>
    </w:p>
    <w:p w14:paraId="01307DAF" w14:textId="77777777" w:rsidR="006D401C" w:rsidRPr="005D3F0B" w:rsidRDefault="006D401C" w:rsidP="001C4993">
      <w:pPr>
        <w:widowControl/>
        <w:rPr>
          <w:rFonts w:ascii="Calibri" w:hAnsi="Calibri" w:cs="Calibri"/>
          <w:b/>
          <w:i/>
          <w:sz w:val="22"/>
          <w:szCs w:val="22"/>
        </w:rPr>
      </w:pPr>
      <w:r w:rsidRPr="005D3F0B">
        <w:rPr>
          <w:rFonts w:ascii="Calibri" w:hAnsi="Calibri" w:cs="Calibri"/>
          <w:b/>
          <w:i/>
          <w:sz w:val="22"/>
          <w:szCs w:val="22"/>
        </w:rPr>
        <w:t>Recruitment Committees</w:t>
      </w:r>
    </w:p>
    <w:p w14:paraId="3C525FB7" w14:textId="77777777" w:rsidR="00160815" w:rsidRPr="005D3F0B" w:rsidRDefault="00160815" w:rsidP="00160815">
      <w:pPr>
        <w:widowControl/>
        <w:spacing w:before="120"/>
        <w:ind w:left="360"/>
        <w:rPr>
          <w:rFonts w:ascii="Calibri" w:hAnsi="Calibri" w:cs="Calibri"/>
          <w:b/>
          <w:bCs/>
          <w:sz w:val="22"/>
          <w:szCs w:val="22"/>
        </w:rPr>
      </w:pPr>
      <w:r w:rsidRPr="005D3F0B">
        <w:rPr>
          <w:rFonts w:ascii="Calibri" w:hAnsi="Calibri" w:cs="Calibri"/>
          <w:b/>
          <w:bCs/>
          <w:sz w:val="22"/>
          <w:szCs w:val="22"/>
        </w:rPr>
        <w:t>Pharmaceutical Sciences Search Committee (June 20</w:t>
      </w:r>
      <w:r>
        <w:rPr>
          <w:rFonts w:ascii="Calibri" w:hAnsi="Calibri" w:cs="Calibri"/>
          <w:b/>
          <w:bCs/>
          <w:sz w:val="22"/>
          <w:szCs w:val="22"/>
        </w:rPr>
        <w:t>22</w:t>
      </w:r>
      <w:r w:rsidRPr="005D3F0B">
        <w:rPr>
          <w:rFonts w:ascii="Calibri" w:hAnsi="Calibri" w:cs="Calibri"/>
          <w:b/>
          <w:bCs/>
          <w:sz w:val="22"/>
          <w:szCs w:val="22"/>
        </w:rPr>
        <w:t xml:space="preserve"> – </w:t>
      </w:r>
      <w:r>
        <w:rPr>
          <w:rFonts w:ascii="Calibri" w:hAnsi="Calibri" w:cs="Calibri"/>
          <w:b/>
          <w:bCs/>
          <w:sz w:val="22"/>
          <w:szCs w:val="22"/>
        </w:rPr>
        <w:t>June 2023</w:t>
      </w:r>
      <w:r w:rsidRPr="005D3F0B">
        <w:rPr>
          <w:rFonts w:ascii="Calibri" w:hAnsi="Calibri" w:cs="Calibri"/>
          <w:b/>
          <w:bCs/>
          <w:sz w:val="22"/>
          <w:szCs w:val="22"/>
        </w:rPr>
        <w:t xml:space="preserve">) - </w:t>
      </w:r>
      <w:r w:rsidRPr="005D3F0B">
        <w:rPr>
          <w:rFonts w:ascii="Calibri" w:hAnsi="Calibri" w:cs="Calibri"/>
          <w:bCs/>
          <w:sz w:val="22"/>
          <w:szCs w:val="22"/>
        </w:rPr>
        <w:t>Iden</w:t>
      </w:r>
      <w:r>
        <w:rPr>
          <w:rFonts w:ascii="Calibri" w:hAnsi="Calibri" w:cs="Calibri"/>
          <w:bCs/>
          <w:sz w:val="22"/>
          <w:szCs w:val="22"/>
        </w:rPr>
        <w:t>tify and hire one</w:t>
      </w:r>
      <w:r w:rsidRPr="005D3F0B">
        <w:rPr>
          <w:rFonts w:ascii="Calibri" w:hAnsi="Calibri" w:cs="Calibri"/>
          <w:bCs/>
          <w:sz w:val="22"/>
          <w:szCs w:val="22"/>
        </w:rPr>
        <w:t xml:space="preserve"> open rank professors of Pharmaceutical Sciences</w:t>
      </w:r>
    </w:p>
    <w:p w14:paraId="3F2ED1B7" w14:textId="77777777" w:rsidR="004F50CF" w:rsidRPr="005D3F0B" w:rsidRDefault="004F50CF" w:rsidP="004F50CF">
      <w:pPr>
        <w:widowControl/>
        <w:spacing w:before="120"/>
        <w:ind w:left="360"/>
        <w:rPr>
          <w:rFonts w:ascii="Calibri" w:hAnsi="Calibri" w:cs="Calibri"/>
          <w:b/>
          <w:bCs/>
          <w:sz w:val="22"/>
          <w:szCs w:val="22"/>
        </w:rPr>
      </w:pPr>
      <w:r w:rsidRPr="005D3F0B">
        <w:rPr>
          <w:rFonts w:ascii="Calibri" w:hAnsi="Calibri" w:cs="Calibri"/>
          <w:b/>
          <w:bCs/>
          <w:sz w:val="22"/>
          <w:szCs w:val="22"/>
        </w:rPr>
        <w:t>Clinical Pharmacy Search Committee (J</w:t>
      </w:r>
      <w:r w:rsidR="00654E27" w:rsidRPr="005D3F0B">
        <w:rPr>
          <w:rFonts w:ascii="Calibri" w:hAnsi="Calibri" w:cs="Calibri"/>
          <w:b/>
          <w:bCs/>
          <w:sz w:val="22"/>
          <w:szCs w:val="22"/>
        </w:rPr>
        <w:t>an 2020</w:t>
      </w:r>
      <w:r w:rsidRPr="005D3F0B">
        <w:rPr>
          <w:rFonts w:ascii="Calibri" w:hAnsi="Calibri" w:cs="Calibri"/>
          <w:b/>
          <w:bCs/>
          <w:sz w:val="22"/>
          <w:szCs w:val="22"/>
        </w:rPr>
        <w:t xml:space="preserve"> – Present) </w:t>
      </w:r>
      <w:r w:rsidR="00654E27" w:rsidRPr="005D3F0B">
        <w:rPr>
          <w:rFonts w:ascii="Calibri" w:hAnsi="Calibri" w:cs="Calibri"/>
          <w:b/>
          <w:bCs/>
          <w:sz w:val="22"/>
          <w:szCs w:val="22"/>
        </w:rPr>
        <w:t>–</w:t>
      </w:r>
      <w:r w:rsidRPr="005D3F0B">
        <w:rPr>
          <w:rFonts w:ascii="Calibri" w:hAnsi="Calibri" w:cs="Calibri"/>
          <w:b/>
          <w:bCs/>
          <w:sz w:val="22"/>
          <w:szCs w:val="22"/>
        </w:rPr>
        <w:t xml:space="preserve"> </w:t>
      </w:r>
      <w:r w:rsidR="00654E27" w:rsidRPr="005D3F0B">
        <w:rPr>
          <w:rFonts w:ascii="Calibri" w:hAnsi="Calibri" w:cs="Calibri"/>
          <w:bCs/>
          <w:sz w:val="22"/>
          <w:szCs w:val="22"/>
        </w:rPr>
        <w:t>Chair,</w:t>
      </w:r>
      <w:r w:rsidR="00654E27" w:rsidRPr="005D3F0B">
        <w:rPr>
          <w:rFonts w:ascii="Calibri" w:hAnsi="Calibri" w:cs="Calibri"/>
          <w:b/>
          <w:bCs/>
          <w:sz w:val="22"/>
          <w:szCs w:val="22"/>
        </w:rPr>
        <w:t xml:space="preserve"> </w:t>
      </w:r>
      <w:r w:rsidRPr="005D3F0B">
        <w:rPr>
          <w:rFonts w:ascii="Calibri" w:hAnsi="Calibri" w:cs="Calibri"/>
          <w:bCs/>
          <w:sz w:val="22"/>
          <w:szCs w:val="22"/>
        </w:rPr>
        <w:t>Identify and hire five open rank clinical professors of Pharmaceutical Sciences</w:t>
      </w:r>
    </w:p>
    <w:p w14:paraId="02301D72" w14:textId="77777777" w:rsidR="004F50CF" w:rsidRPr="005D3F0B" w:rsidRDefault="004F50CF" w:rsidP="004F50CF">
      <w:pPr>
        <w:widowControl/>
        <w:spacing w:before="120"/>
        <w:ind w:left="360"/>
        <w:rPr>
          <w:rFonts w:ascii="Calibri" w:hAnsi="Calibri" w:cs="Calibri"/>
          <w:b/>
          <w:bCs/>
          <w:sz w:val="22"/>
          <w:szCs w:val="22"/>
        </w:rPr>
      </w:pPr>
      <w:r w:rsidRPr="005D3F0B">
        <w:rPr>
          <w:rFonts w:ascii="Calibri" w:hAnsi="Calibri" w:cs="Calibri"/>
          <w:b/>
          <w:bCs/>
          <w:sz w:val="22"/>
          <w:szCs w:val="22"/>
        </w:rPr>
        <w:t xml:space="preserve">Pharmaceutical Sciences Search Committee (June 2019 – </w:t>
      </w:r>
      <w:r w:rsidR="00160815">
        <w:rPr>
          <w:rFonts w:ascii="Calibri" w:hAnsi="Calibri" w:cs="Calibri"/>
          <w:b/>
          <w:bCs/>
          <w:sz w:val="22"/>
          <w:szCs w:val="22"/>
        </w:rPr>
        <w:t>June 2020</w:t>
      </w:r>
      <w:r w:rsidRPr="005D3F0B">
        <w:rPr>
          <w:rFonts w:ascii="Calibri" w:hAnsi="Calibri" w:cs="Calibri"/>
          <w:b/>
          <w:bCs/>
          <w:sz w:val="22"/>
          <w:szCs w:val="22"/>
        </w:rPr>
        <w:t xml:space="preserve">) - </w:t>
      </w:r>
      <w:r w:rsidRPr="005D3F0B">
        <w:rPr>
          <w:rFonts w:ascii="Calibri" w:hAnsi="Calibri" w:cs="Calibri"/>
          <w:bCs/>
          <w:sz w:val="22"/>
          <w:szCs w:val="22"/>
        </w:rPr>
        <w:t>Identify and hire two open rank professors of Pharmaceutical Sciences</w:t>
      </w:r>
    </w:p>
    <w:p w14:paraId="0AE6483A" w14:textId="77777777" w:rsidR="00073E4F" w:rsidRPr="005D3F0B" w:rsidRDefault="00073E4F" w:rsidP="001C4993">
      <w:pPr>
        <w:widowControl/>
        <w:spacing w:before="120"/>
        <w:ind w:left="360"/>
        <w:rPr>
          <w:rFonts w:ascii="Calibri" w:hAnsi="Calibri" w:cs="Calibri"/>
          <w:b/>
          <w:bCs/>
          <w:sz w:val="22"/>
          <w:szCs w:val="22"/>
        </w:rPr>
      </w:pPr>
      <w:r w:rsidRPr="005D3F0B">
        <w:rPr>
          <w:rFonts w:ascii="Calibri" w:hAnsi="Calibri" w:cs="Calibri"/>
          <w:b/>
          <w:bCs/>
          <w:sz w:val="22"/>
          <w:szCs w:val="22"/>
        </w:rPr>
        <w:t xml:space="preserve">Deputy Director of the Medicinal Chemistry Core (December 2017 – March 2018) - </w:t>
      </w:r>
      <w:r w:rsidRPr="005D3F0B">
        <w:rPr>
          <w:rFonts w:ascii="Calibri" w:hAnsi="Calibri" w:cs="Calibri"/>
          <w:bCs/>
          <w:sz w:val="22"/>
          <w:szCs w:val="22"/>
        </w:rPr>
        <w:t>Identify and hire of a Research Assistant Professor of Medicinal Chemistry</w:t>
      </w:r>
    </w:p>
    <w:p w14:paraId="3F6D9A30" w14:textId="77777777" w:rsidR="006D401C" w:rsidRPr="005D3F0B" w:rsidRDefault="006D401C" w:rsidP="001C4993">
      <w:pPr>
        <w:widowControl/>
        <w:spacing w:before="120"/>
        <w:ind w:left="360"/>
        <w:rPr>
          <w:rFonts w:ascii="Calibri" w:hAnsi="Calibri" w:cs="Calibri"/>
          <w:b/>
          <w:bCs/>
          <w:sz w:val="22"/>
          <w:szCs w:val="22"/>
        </w:rPr>
      </w:pPr>
      <w:r w:rsidRPr="005D3F0B">
        <w:rPr>
          <w:rFonts w:ascii="Calibri" w:hAnsi="Calibri" w:cs="Calibri"/>
          <w:b/>
          <w:bCs/>
          <w:sz w:val="22"/>
          <w:szCs w:val="22"/>
        </w:rPr>
        <w:t>Pharmacy Practice Faculty Search Committee</w:t>
      </w:r>
      <w:r w:rsidRPr="005D3F0B">
        <w:rPr>
          <w:rFonts w:ascii="Calibri" w:hAnsi="Calibri" w:cs="Calibri"/>
          <w:bCs/>
          <w:sz w:val="22"/>
          <w:szCs w:val="22"/>
        </w:rPr>
        <w:t xml:space="preserve"> (December 2012 – Present)-Member</w:t>
      </w:r>
      <w:r w:rsidRPr="005D3F0B">
        <w:rPr>
          <w:rFonts w:ascii="Calibri" w:hAnsi="Calibri" w:cs="Calibri"/>
          <w:b/>
          <w:bCs/>
          <w:sz w:val="22"/>
          <w:szCs w:val="22"/>
        </w:rPr>
        <w:t xml:space="preserve">, </w:t>
      </w:r>
      <w:r w:rsidRPr="005D3F0B">
        <w:rPr>
          <w:rFonts w:ascii="Calibri" w:hAnsi="Calibri" w:cs="Calibri"/>
          <w:bCs/>
          <w:sz w:val="22"/>
          <w:szCs w:val="22"/>
        </w:rPr>
        <w:t xml:space="preserve">(June 2013 – </w:t>
      </w:r>
      <w:r w:rsidR="00EA6623" w:rsidRPr="005D3F0B">
        <w:rPr>
          <w:rFonts w:ascii="Calibri" w:hAnsi="Calibri" w:cs="Calibri"/>
          <w:bCs/>
          <w:sz w:val="22"/>
          <w:szCs w:val="22"/>
        </w:rPr>
        <w:t>October 2015</w:t>
      </w:r>
      <w:r w:rsidRPr="005D3F0B">
        <w:rPr>
          <w:rFonts w:ascii="Calibri" w:hAnsi="Calibri" w:cs="Calibri"/>
          <w:bCs/>
          <w:sz w:val="22"/>
          <w:szCs w:val="22"/>
        </w:rPr>
        <w:t>) - Chair</w:t>
      </w:r>
      <w:r w:rsidRPr="005D3F0B">
        <w:rPr>
          <w:rFonts w:ascii="Calibri" w:hAnsi="Calibri" w:cs="Calibri"/>
          <w:b/>
          <w:bCs/>
          <w:sz w:val="22"/>
          <w:szCs w:val="22"/>
        </w:rPr>
        <w:t xml:space="preserve"> </w:t>
      </w:r>
    </w:p>
    <w:p w14:paraId="6AC0E7FC" w14:textId="77777777" w:rsidR="006D401C" w:rsidRPr="005D3F0B" w:rsidRDefault="006D401C" w:rsidP="001C4993">
      <w:pPr>
        <w:widowControl/>
        <w:spacing w:after="120"/>
        <w:ind w:left="360"/>
        <w:rPr>
          <w:rFonts w:ascii="Calibri" w:hAnsi="Calibri" w:cs="Calibri"/>
          <w:bCs/>
          <w:sz w:val="22"/>
          <w:szCs w:val="22"/>
        </w:rPr>
      </w:pPr>
      <w:r w:rsidRPr="005D3F0B">
        <w:rPr>
          <w:rFonts w:ascii="Calibri" w:hAnsi="Calibri" w:cs="Calibri"/>
          <w:bCs/>
          <w:sz w:val="22"/>
          <w:szCs w:val="22"/>
        </w:rPr>
        <w:t>Identify and support the hire of Pharmacy Practi</w:t>
      </w:r>
      <w:r w:rsidR="00AA058B" w:rsidRPr="005D3F0B">
        <w:rPr>
          <w:rFonts w:ascii="Calibri" w:hAnsi="Calibri" w:cs="Calibri"/>
          <w:bCs/>
          <w:sz w:val="22"/>
          <w:szCs w:val="22"/>
        </w:rPr>
        <w:t>ce faculty, ACPHS, Albany, NY (20 hours/hire</w:t>
      </w:r>
      <w:r w:rsidRPr="005D3F0B">
        <w:rPr>
          <w:rFonts w:ascii="Calibri" w:hAnsi="Calibri" w:cs="Calibri"/>
          <w:bCs/>
          <w:sz w:val="22"/>
          <w:szCs w:val="22"/>
        </w:rPr>
        <w:t>)</w:t>
      </w:r>
    </w:p>
    <w:p w14:paraId="0590A72F" w14:textId="77777777" w:rsidR="00867FC2" w:rsidRPr="005D3F0B" w:rsidRDefault="00867FC2" w:rsidP="001C4993">
      <w:pPr>
        <w:widowControl/>
        <w:ind w:left="360"/>
        <w:rPr>
          <w:rFonts w:ascii="Calibri" w:hAnsi="Calibri" w:cs="Calibri"/>
          <w:bCs/>
          <w:sz w:val="22"/>
          <w:szCs w:val="22"/>
        </w:rPr>
      </w:pPr>
      <w:r w:rsidRPr="005D3F0B">
        <w:rPr>
          <w:rFonts w:ascii="Calibri" w:hAnsi="Calibri" w:cs="Calibri"/>
          <w:b/>
          <w:bCs/>
          <w:sz w:val="22"/>
          <w:szCs w:val="22"/>
        </w:rPr>
        <w:t xml:space="preserve">Arts and Sciences Faculty Search Committee </w:t>
      </w:r>
      <w:r w:rsidRPr="005D3F0B">
        <w:rPr>
          <w:rFonts w:ascii="Calibri" w:hAnsi="Calibri" w:cs="Calibri"/>
          <w:bCs/>
          <w:sz w:val="22"/>
          <w:szCs w:val="22"/>
        </w:rPr>
        <w:t>(December 2013 – March 2014)- Member</w:t>
      </w:r>
    </w:p>
    <w:p w14:paraId="196A7A7D" w14:textId="77777777" w:rsidR="00867FC2" w:rsidRPr="005D3F0B" w:rsidRDefault="00867FC2" w:rsidP="001C4993">
      <w:pPr>
        <w:widowControl/>
        <w:spacing w:after="120"/>
        <w:ind w:left="360"/>
        <w:rPr>
          <w:rFonts w:ascii="Calibri" w:hAnsi="Calibri" w:cs="Calibri"/>
          <w:bCs/>
          <w:sz w:val="22"/>
          <w:szCs w:val="22"/>
        </w:rPr>
      </w:pPr>
      <w:r w:rsidRPr="005D3F0B">
        <w:rPr>
          <w:rFonts w:ascii="Calibri" w:hAnsi="Calibri" w:cs="Calibri"/>
          <w:bCs/>
          <w:sz w:val="22"/>
          <w:szCs w:val="22"/>
        </w:rPr>
        <w:t>Identify and support the hire of a faculty</w:t>
      </w:r>
      <w:r w:rsidR="005E1F18" w:rsidRPr="005D3F0B">
        <w:rPr>
          <w:rFonts w:ascii="Calibri" w:hAnsi="Calibri" w:cs="Calibri"/>
          <w:bCs/>
          <w:sz w:val="22"/>
          <w:szCs w:val="22"/>
        </w:rPr>
        <w:t xml:space="preserve"> member </w:t>
      </w:r>
      <w:r w:rsidRPr="005D3F0B">
        <w:rPr>
          <w:rFonts w:ascii="Calibri" w:hAnsi="Calibri" w:cs="Calibri"/>
          <w:bCs/>
          <w:sz w:val="22"/>
          <w:szCs w:val="22"/>
        </w:rPr>
        <w:t>in Microbiology, ACPHS, Albany, NY (10-12 hours)</w:t>
      </w:r>
    </w:p>
    <w:p w14:paraId="24E9BAAB" w14:textId="77777777" w:rsidR="00867FC2" w:rsidRPr="005D3F0B" w:rsidRDefault="00867FC2" w:rsidP="001C4993">
      <w:pPr>
        <w:widowControl/>
        <w:ind w:left="360"/>
        <w:rPr>
          <w:rFonts w:ascii="Calibri" w:hAnsi="Calibri" w:cs="Calibri"/>
          <w:bCs/>
          <w:sz w:val="22"/>
          <w:szCs w:val="22"/>
        </w:rPr>
      </w:pPr>
      <w:r w:rsidRPr="005D3F0B">
        <w:rPr>
          <w:rFonts w:ascii="Calibri" w:hAnsi="Calibri" w:cs="Calibri"/>
          <w:b/>
          <w:bCs/>
          <w:sz w:val="22"/>
          <w:szCs w:val="22"/>
        </w:rPr>
        <w:t xml:space="preserve">Pharmaceutical Sciences Faculty Search Committee </w:t>
      </w:r>
      <w:r w:rsidRPr="005D3F0B">
        <w:rPr>
          <w:rFonts w:ascii="Calibri" w:hAnsi="Calibri" w:cs="Calibri"/>
          <w:bCs/>
          <w:sz w:val="22"/>
          <w:szCs w:val="22"/>
        </w:rPr>
        <w:t>(June 2012 - October 2012)- Member</w:t>
      </w:r>
    </w:p>
    <w:p w14:paraId="35AB00DF" w14:textId="77777777" w:rsidR="00867FC2" w:rsidRPr="005D3F0B" w:rsidRDefault="00867FC2" w:rsidP="001C4993">
      <w:pPr>
        <w:widowControl/>
        <w:spacing w:after="120"/>
        <w:ind w:left="360"/>
        <w:rPr>
          <w:rFonts w:ascii="Calibri" w:hAnsi="Calibri" w:cs="Calibri"/>
          <w:bCs/>
          <w:sz w:val="22"/>
          <w:szCs w:val="22"/>
        </w:rPr>
      </w:pPr>
      <w:r w:rsidRPr="005D3F0B">
        <w:rPr>
          <w:rFonts w:ascii="Calibri" w:hAnsi="Calibri" w:cs="Calibri"/>
          <w:bCs/>
          <w:sz w:val="22"/>
          <w:szCs w:val="22"/>
        </w:rPr>
        <w:t xml:space="preserve">Identify and support the hire of a faculty </w:t>
      </w:r>
      <w:r w:rsidR="005E1F18" w:rsidRPr="005D3F0B">
        <w:rPr>
          <w:rFonts w:ascii="Calibri" w:hAnsi="Calibri" w:cs="Calibri"/>
          <w:bCs/>
          <w:sz w:val="22"/>
          <w:szCs w:val="22"/>
        </w:rPr>
        <w:t xml:space="preserve">member </w:t>
      </w:r>
      <w:r w:rsidRPr="005D3F0B">
        <w:rPr>
          <w:rFonts w:ascii="Calibri" w:hAnsi="Calibri" w:cs="Calibri"/>
          <w:bCs/>
          <w:sz w:val="22"/>
          <w:szCs w:val="22"/>
        </w:rPr>
        <w:t>in Pharmaceutics, ACPHS, Albany, NY (15-30 hours)</w:t>
      </w:r>
    </w:p>
    <w:p w14:paraId="7C4D412D" w14:textId="77777777" w:rsidR="00EB782D" w:rsidRPr="005D3F0B" w:rsidRDefault="00867FC2" w:rsidP="001C4993">
      <w:pPr>
        <w:widowControl/>
        <w:ind w:left="360"/>
        <w:rPr>
          <w:rFonts w:ascii="Calibri" w:hAnsi="Calibri" w:cs="Calibri"/>
          <w:bCs/>
          <w:sz w:val="22"/>
          <w:szCs w:val="22"/>
        </w:rPr>
      </w:pPr>
      <w:r w:rsidRPr="005D3F0B">
        <w:rPr>
          <w:rFonts w:ascii="Calibri" w:hAnsi="Calibri" w:cs="Calibri"/>
          <w:b/>
          <w:bCs/>
          <w:sz w:val="22"/>
          <w:szCs w:val="22"/>
        </w:rPr>
        <w:t xml:space="preserve">Animal Research Facility Manager and Radiation Safety Officer </w:t>
      </w:r>
      <w:r w:rsidR="00EB782D" w:rsidRPr="005D3F0B">
        <w:rPr>
          <w:rFonts w:ascii="Calibri" w:hAnsi="Calibri" w:cs="Calibri"/>
          <w:b/>
          <w:bCs/>
          <w:sz w:val="22"/>
          <w:szCs w:val="22"/>
        </w:rPr>
        <w:t>Search Committee</w:t>
      </w:r>
      <w:r w:rsidR="00EB782D" w:rsidRPr="005D3F0B">
        <w:rPr>
          <w:rFonts w:ascii="Calibri" w:hAnsi="Calibri" w:cs="Calibri"/>
          <w:bCs/>
          <w:sz w:val="22"/>
          <w:szCs w:val="22"/>
        </w:rPr>
        <w:t xml:space="preserve"> </w:t>
      </w:r>
      <w:r w:rsidRPr="005D3F0B">
        <w:rPr>
          <w:rFonts w:ascii="Calibri" w:hAnsi="Calibri" w:cs="Calibri"/>
          <w:bCs/>
          <w:sz w:val="22"/>
          <w:szCs w:val="22"/>
        </w:rPr>
        <w:t>(January 2011 – March 2011)- Member</w:t>
      </w:r>
    </w:p>
    <w:p w14:paraId="3ACA5734" w14:textId="77777777" w:rsidR="00867FC2" w:rsidRPr="005D3F0B" w:rsidRDefault="00867FC2" w:rsidP="001C4993">
      <w:pPr>
        <w:widowControl/>
        <w:ind w:left="360"/>
        <w:rPr>
          <w:rFonts w:ascii="Calibri" w:hAnsi="Calibri" w:cs="Calibri"/>
          <w:bCs/>
          <w:sz w:val="22"/>
          <w:szCs w:val="22"/>
        </w:rPr>
      </w:pPr>
      <w:r w:rsidRPr="005D3F0B">
        <w:rPr>
          <w:rFonts w:ascii="Calibri" w:hAnsi="Calibri" w:cs="Calibri"/>
          <w:bCs/>
          <w:sz w:val="22"/>
          <w:szCs w:val="22"/>
        </w:rPr>
        <w:t xml:space="preserve">Identify and support the hire of a </w:t>
      </w:r>
      <w:r w:rsidR="00EB782D" w:rsidRPr="005D3F0B">
        <w:rPr>
          <w:rFonts w:ascii="Calibri" w:hAnsi="Calibri" w:cs="Calibri"/>
          <w:bCs/>
          <w:sz w:val="22"/>
          <w:szCs w:val="22"/>
        </w:rPr>
        <w:t>research facility manager</w:t>
      </w:r>
      <w:r w:rsidRPr="005D3F0B">
        <w:rPr>
          <w:rFonts w:ascii="Calibri" w:hAnsi="Calibri" w:cs="Calibri"/>
          <w:bCs/>
          <w:sz w:val="22"/>
          <w:szCs w:val="22"/>
        </w:rPr>
        <w:t>, ACPHS, Albany, NY (1</w:t>
      </w:r>
      <w:r w:rsidR="00EB782D" w:rsidRPr="005D3F0B">
        <w:rPr>
          <w:rFonts w:ascii="Calibri" w:hAnsi="Calibri" w:cs="Calibri"/>
          <w:bCs/>
          <w:sz w:val="22"/>
          <w:szCs w:val="22"/>
        </w:rPr>
        <w:t>0</w:t>
      </w:r>
      <w:r w:rsidRPr="005D3F0B">
        <w:rPr>
          <w:rFonts w:ascii="Calibri" w:hAnsi="Calibri" w:cs="Calibri"/>
          <w:bCs/>
          <w:sz w:val="22"/>
          <w:szCs w:val="22"/>
        </w:rPr>
        <w:t>-</w:t>
      </w:r>
      <w:r w:rsidR="00EB782D" w:rsidRPr="005D3F0B">
        <w:rPr>
          <w:rFonts w:ascii="Calibri" w:hAnsi="Calibri" w:cs="Calibri"/>
          <w:bCs/>
          <w:sz w:val="22"/>
          <w:szCs w:val="22"/>
        </w:rPr>
        <w:t>15</w:t>
      </w:r>
      <w:r w:rsidRPr="005D3F0B">
        <w:rPr>
          <w:rFonts w:ascii="Calibri" w:hAnsi="Calibri" w:cs="Calibri"/>
          <w:bCs/>
          <w:sz w:val="22"/>
          <w:szCs w:val="22"/>
        </w:rPr>
        <w:t xml:space="preserve"> hours)</w:t>
      </w:r>
    </w:p>
    <w:p w14:paraId="7F804977" w14:textId="77777777" w:rsidR="00192E7D" w:rsidRPr="005D3F0B" w:rsidRDefault="00192E7D" w:rsidP="001C4993">
      <w:pPr>
        <w:widowControl/>
        <w:ind w:left="360"/>
        <w:rPr>
          <w:rFonts w:ascii="Calibri" w:hAnsi="Calibri" w:cs="Calibri"/>
          <w:bCs/>
          <w:sz w:val="22"/>
          <w:szCs w:val="22"/>
        </w:rPr>
      </w:pPr>
    </w:p>
    <w:p w14:paraId="778F69CA" w14:textId="77777777" w:rsidR="00AA058B" w:rsidRPr="005D3F0B" w:rsidRDefault="00AA058B" w:rsidP="001C4993">
      <w:pPr>
        <w:widowControl/>
        <w:spacing w:before="240"/>
        <w:ind w:left="2880" w:hanging="2880"/>
        <w:rPr>
          <w:rFonts w:ascii="Calibri" w:hAnsi="Calibri" w:cs="Calibri"/>
          <w:b/>
          <w:sz w:val="22"/>
          <w:szCs w:val="22"/>
        </w:rPr>
      </w:pPr>
      <w:r w:rsidRPr="005D3F0B">
        <w:rPr>
          <w:rFonts w:ascii="Calibri" w:hAnsi="Calibri" w:cs="Calibri"/>
          <w:b/>
          <w:i/>
          <w:iCs/>
          <w:sz w:val="22"/>
          <w:szCs w:val="22"/>
        </w:rPr>
        <w:t xml:space="preserve">Clinical </w:t>
      </w:r>
    </w:p>
    <w:p w14:paraId="53DA6B7C" w14:textId="77777777" w:rsidR="00AA058B" w:rsidRPr="005D3F0B" w:rsidRDefault="00AA058B" w:rsidP="001C4993">
      <w:pPr>
        <w:widowControl/>
        <w:ind w:left="360"/>
        <w:rPr>
          <w:rFonts w:ascii="Calibri" w:hAnsi="Calibri" w:cs="Calibri"/>
          <w:b/>
          <w:sz w:val="22"/>
          <w:szCs w:val="22"/>
        </w:rPr>
      </w:pPr>
      <w:r w:rsidRPr="005D3F0B">
        <w:rPr>
          <w:rFonts w:ascii="Calibri" w:hAnsi="Calibri" w:cs="Calibri"/>
          <w:b/>
          <w:sz w:val="22"/>
          <w:szCs w:val="22"/>
        </w:rPr>
        <w:t xml:space="preserve">Antimicrobial Monitoring Service </w:t>
      </w:r>
      <w:r w:rsidRPr="005D3F0B">
        <w:rPr>
          <w:rFonts w:ascii="Calibri" w:hAnsi="Calibri" w:cs="Calibri"/>
          <w:sz w:val="22"/>
          <w:szCs w:val="22"/>
        </w:rPr>
        <w:t xml:space="preserve">(May 2010 – </w:t>
      </w:r>
      <w:r w:rsidR="00EA6623" w:rsidRPr="005D3F0B">
        <w:rPr>
          <w:rFonts w:ascii="Calibri" w:hAnsi="Calibri" w:cs="Calibri"/>
          <w:sz w:val="22"/>
          <w:szCs w:val="22"/>
        </w:rPr>
        <w:t>June 2016</w:t>
      </w:r>
      <w:r w:rsidRPr="005D3F0B">
        <w:rPr>
          <w:rFonts w:ascii="Calibri" w:hAnsi="Calibri" w:cs="Calibri"/>
          <w:sz w:val="22"/>
          <w:szCs w:val="22"/>
        </w:rPr>
        <w:t>).</w:t>
      </w:r>
      <w:r w:rsidRPr="005D3F0B">
        <w:rPr>
          <w:rFonts w:ascii="Calibri" w:hAnsi="Calibri" w:cs="Calibri"/>
          <w:b/>
          <w:sz w:val="22"/>
          <w:szCs w:val="22"/>
        </w:rPr>
        <w:t xml:space="preserve">  </w:t>
      </w:r>
    </w:p>
    <w:p w14:paraId="7D5A4CAF" w14:textId="77777777" w:rsidR="00AA058B" w:rsidRPr="005D3F0B" w:rsidRDefault="00AA058B" w:rsidP="001C4993">
      <w:pPr>
        <w:widowControl/>
        <w:spacing w:after="120"/>
        <w:ind w:left="360"/>
        <w:rPr>
          <w:rFonts w:ascii="Calibri" w:hAnsi="Calibri" w:cs="Calibri"/>
          <w:sz w:val="22"/>
          <w:szCs w:val="22"/>
        </w:rPr>
      </w:pPr>
      <w:r w:rsidRPr="005D3F0B">
        <w:rPr>
          <w:rFonts w:ascii="Calibri" w:hAnsi="Calibri" w:cs="Calibri"/>
          <w:b/>
          <w:sz w:val="22"/>
          <w:szCs w:val="22"/>
        </w:rPr>
        <w:t>Pharmacokinetic Service.</w:t>
      </w:r>
      <w:r w:rsidRPr="005D3F0B">
        <w:rPr>
          <w:rFonts w:ascii="Calibri" w:hAnsi="Calibri" w:cs="Calibri"/>
          <w:sz w:val="22"/>
          <w:szCs w:val="22"/>
        </w:rPr>
        <w:t xml:space="preserve">  Albany Medical Center Hospital, Albany, New York. (10 hours/week x 24 weeks/year)</w:t>
      </w:r>
    </w:p>
    <w:p w14:paraId="0C3CD136" w14:textId="77777777" w:rsidR="00AA058B" w:rsidRPr="005D3F0B" w:rsidRDefault="00AA058B" w:rsidP="001C4993">
      <w:pPr>
        <w:widowControl/>
        <w:ind w:left="360"/>
        <w:rPr>
          <w:rFonts w:ascii="Calibri" w:hAnsi="Calibri" w:cs="Calibri"/>
          <w:b/>
          <w:sz w:val="22"/>
          <w:szCs w:val="22"/>
        </w:rPr>
      </w:pPr>
      <w:r w:rsidRPr="005D3F0B">
        <w:rPr>
          <w:rFonts w:ascii="Calibri" w:hAnsi="Calibri" w:cs="Calibri"/>
          <w:b/>
          <w:sz w:val="22"/>
          <w:szCs w:val="22"/>
        </w:rPr>
        <w:t xml:space="preserve">Antimicrobial Monitoring Service </w:t>
      </w:r>
      <w:r w:rsidRPr="005D3F0B">
        <w:rPr>
          <w:rFonts w:ascii="Calibri" w:hAnsi="Calibri" w:cs="Calibri"/>
          <w:sz w:val="22"/>
          <w:szCs w:val="22"/>
        </w:rPr>
        <w:t>(August 2009 – March 2010)</w:t>
      </w:r>
    </w:p>
    <w:p w14:paraId="1432AD02" w14:textId="77777777" w:rsidR="00AA058B" w:rsidRPr="005D3F0B" w:rsidRDefault="00AA058B" w:rsidP="001C4993">
      <w:pPr>
        <w:widowControl/>
        <w:spacing w:after="120"/>
        <w:ind w:left="360"/>
        <w:rPr>
          <w:rFonts w:ascii="Calibri" w:hAnsi="Calibri" w:cs="Calibri"/>
          <w:sz w:val="22"/>
          <w:szCs w:val="22"/>
        </w:rPr>
      </w:pPr>
      <w:r w:rsidRPr="005D3F0B">
        <w:rPr>
          <w:rFonts w:ascii="Calibri" w:hAnsi="Calibri" w:cs="Calibri"/>
          <w:sz w:val="22"/>
          <w:szCs w:val="22"/>
        </w:rPr>
        <w:t>Pharmacokinetic Service.  Stratton Veteran Administration, Albany, New York. (8 hours/week)</w:t>
      </w:r>
    </w:p>
    <w:p w14:paraId="7723D587" w14:textId="77777777" w:rsidR="00AA058B" w:rsidRPr="005D3F0B" w:rsidRDefault="00AA058B" w:rsidP="001C4993">
      <w:pPr>
        <w:widowControl/>
        <w:ind w:left="360"/>
        <w:rPr>
          <w:rFonts w:ascii="Calibri" w:hAnsi="Calibri" w:cs="Calibri"/>
          <w:b/>
          <w:sz w:val="22"/>
          <w:szCs w:val="22"/>
        </w:rPr>
      </w:pPr>
      <w:r w:rsidRPr="005D3F0B">
        <w:rPr>
          <w:rFonts w:ascii="Calibri" w:hAnsi="Calibri" w:cs="Calibri"/>
          <w:b/>
          <w:sz w:val="22"/>
          <w:szCs w:val="22"/>
        </w:rPr>
        <w:t xml:space="preserve">Infectious Diseases Consult Service </w:t>
      </w:r>
      <w:r w:rsidRPr="005D3F0B">
        <w:rPr>
          <w:rFonts w:ascii="Calibri" w:hAnsi="Calibri" w:cs="Calibri"/>
          <w:sz w:val="22"/>
          <w:szCs w:val="22"/>
        </w:rPr>
        <w:t>(January 2002 – October 2006)</w:t>
      </w:r>
    </w:p>
    <w:p w14:paraId="34C397E7" w14:textId="77777777" w:rsidR="00AA058B" w:rsidRPr="005D3F0B" w:rsidRDefault="00AA058B" w:rsidP="001C4993">
      <w:pPr>
        <w:widowControl/>
        <w:spacing w:after="120"/>
        <w:ind w:left="360"/>
        <w:rPr>
          <w:rFonts w:ascii="Calibri" w:hAnsi="Calibri" w:cs="Calibri"/>
          <w:sz w:val="22"/>
          <w:szCs w:val="22"/>
        </w:rPr>
      </w:pPr>
      <w:r w:rsidRPr="005D3F0B">
        <w:rPr>
          <w:rFonts w:ascii="Calibri" w:hAnsi="Calibri" w:cs="Calibri"/>
          <w:sz w:val="22"/>
          <w:szCs w:val="22"/>
        </w:rPr>
        <w:t>Antimicrobial Pharmacotherapy Consultant, UNMHSC, Albuquerque, New Mexico. (8 hours/week)</w:t>
      </w:r>
    </w:p>
    <w:p w14:paraId="4EA73622" w14:textId="77777777" w:rsidR="00AA058B" w:rsidRPr="005D3F0B" w:rsidRDefault="00AA058B" w:rsidP="001C4993">
      <w:pPr>
        <w:widowControl/>
        <w:ind w:left="360"/>
        <w:rPr>
          <w:rFonts w:ascii="Calibri" w:hAnsi="Calibri" w:cs="Calibri"/>
          <w:b/>
          <w:bCs/>
          <w:sz w:val="22"/>
          <w:szCs w:val="22"/>
        </w:rPr>
      </w:pPr>
      <w:r w:rsidRPr="005D3F0B">
        <w:rPr>
          <w:rFonts w:ascii="Calibri" w:hAnsi="Calibri" w:cs="Calibri"/>
          <w:b/>
          <w:bCs/>
          <w:sz w:val="22"/>
          <w:szCs w:val="22"/>
        </w:rPr>
        <w:t xml:space="preserve">Adult Cystic Fibrosis Clinic </w:t>
      </w:r>
      <w:r w:rsidRPr="005D3F0B">
        <w:rPr>
          <w:rFonts w:ascii="Calibri" w:hAnsi="Calibri" w:cs="Calibri"/>
          <w:bCs/>
          <w:sz w:val="22"/>
          <w:szCs w:val="22"/>
        </w:rPr>
        <w:t>(January 2003 – May 2005)</w:t>
      </w:r>
    </w:p>
    <w:p w14:paraId="7FD49F8C" w14:textId="77777777" w:rsidR="00AA058B" w:rsidRPr="005D3F0B" w:rsidRDefault="00AA058B" w:rsidP="001C4993">
      <w:pPr>
        <w:widowControl/>
        <w:spacing w:after="120"/>
        <w:ind w:left="360"/>
        <w:rPr>
          <w:rFonts w:ascii="Calibri" w:hAnsi="Calibri" w:cs="Calibri"/>
          <w:sz w:val="22"/>
          <w:szCs w:val="22"/>
        </w:rPr>
      </w:pPr>
      <w:r w:rsidRPr="005D3F0B">
        <w:rPr>
          <w:rFonts w:ascii="Calibri" w:hAnsi="Calibri" w:cs="Calibri"/>
          <w:sz w:val="22"/>
          <w:szCs w:val="22"/>
        </w:rPr>
        <w:t>Antimicrobial Pharmacotherapy Consultant, UNMHSC, Albuquerque, New Mexico. (4 hours/week)</w:t>
      </w:r>
    </w:p>
    <w:p w14:paraId="1AF9BEF7" w14:textId="77777777" w:rsidR="00CE2C43" w:rsidRPr="005D3F0B" w:rsidRDefault="00CE2C43" w:rsidP="001C4993">
      <w:pPr>
        <w:widowControl/>
        <w:ind w:left="360"/>
        <w:rPr>
          <w:rFonts w:ascii="Calibri" w:hAnsi="Calibri" w:cs="Calibri"/>
          <w:b/>
          <w:bCs/>
          <w:sz w:val="22"/>
          <w:szCs w:val="22"/>
        </w:rPr>
      </w:pPr>
      <w:r w:rsidRPr="005D3F0B">
        <w:rPr>
          <w:rFonts w:ascii="Calibri" w:hAnsi="Calibri" w:cs="Calibri"/>
          <w:b/>
          <w:bCs/>
          <w:sz w:val="22"/>
          <w:szCs w:val="22"/>
        </w:rPr>
        <w:t xml:space="preserve">Antibiotic Subcommittee </w:t>
      </w:r>
      <w:r w:rsidRPr="005D3F0B">
        <w:rPr>
          <w:rFonts w:ascii="Calibri" w:hAnsi="Calibri" w:cs="Calibri"/>
          <w:bCs/>
          <w:sz w:val="22"/>
          <w:szCs w:val="22"/>
        </w:rPr>
        <w:t>(September 2001 – January 2007)</w:t>
      </w:r>
    </w:p>
    <w:p w14:paraId="7A1FBC01" w14:textId="77777777" w:rsidR="00CE2C43" w:rsidRPr="005D3F0B" w:rsidRDefault="00CE2C43" w:rsidP="001C4993">
      <w:pPr>
        <w:widowControl/>
        <w:spacing w:after="120"/>
        <w:ind w:left="360"/>
        <w:rPr>
          <w:rFonts w:ascii="Calibri" w:hAnsi="Calibri" w:cs="Calibri"/>
          <w:sz w:val="22"/>
          <w:szCs w:val="22"/>
        </w:rPr>
      </w:pPr>
      <w:r w:rsidRPr="005D3F0B">
        <w:rPr>
          <w:rFonts w:ascii="Calibri" w:hAnsi="Calibri" w:cs="Calibri"/>
          <w:sz w:val="22"/>
          <w:szCs w:val="22"/>
        </w:rPr>
        <w:t>Pharmacy and Therapeutics Committee, UNMHSC, Albuquerque, New Mexico. (1 hour / month)</w:t>
      </w:r>
    </w:p>
    <w:p w14:paraId="4AF13CB7" w14:textId="77777777" w:rsidR="00AC1D55" w:rsidRPr="005D3F0B" w:rsidRDefault="00AC1D55" w:rsidP="001C4993">
      <w:pPr>
        <w:widowControl/>
        <w:spacing w:after="120"/>
        <w:ind w:left="360"/>
        <w:jc w:val="center"/>
        <w:rPr>
          <w:rFonts w:ascii="Calibri" w:hAnsi="Calibri" w:cs="Calibri"/>
          <w:sz w:val="22"/>
          <w:szCs w:val="22"/>
        </w:rPr>
      </w:pPr>
    </w:p>
    <w:sectPr w:rsidR="00AC1D55" w:rsidRPr="005D3F0B" w:rsidSect="0009552F">
      <w:headerReference w:type="default" r:id="rId31"/>
      <w:endnotePr>
        <w:numFmt w:val="decimal"/>
      </w:endnotePr>
      <w:type w:val="continuous"/>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233CD" w14:textId="77777777" w:rsidR="0048420C" w:rsidRDefault="0048420C">
      <w:r>
        <w:separator/>
      </w:r>
    </w:p>
  </w:endnote>
  <w:endnote w:type="continuationSeparator" w:id="0">
    <w:p w14:paraId="5793ABF0" w14:textId="77777777" w:rsidR="0048420C" w:rsidRDefault="00484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A264" w14:textId="77777777" w:rsidR="00860107" w:rsidRDefault="008601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FCA60E" w14:textId="77777777" w:rsidR="00860107" w:rsidRDefault="008601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C665" w14:textId="77777777" w:rsidR="00860107" w:rsidRPr="00515A6C" w:rsidRDefault="00860107" w:rsidP="00481B8E">
    <w:pPr>
      <w:pStyle w:val="Footer"/>
      <w:pBdr>
        <w:top w:val="single" w:sz="4" w:space="1" w:color="auto"/>
      </w:pBdr>
      <w:ind w:right="360"/>
      <w:jc w:val="center"/>
      <w:rPr>
        <w:rFonts w:ascii="Calibri" w:hAnsi="Calibri" w:cs="Calibri"/>
      </w:rPr>
    </w:pPr>
    <w:r w:rsidRPr="00515A6C">
      <w:rPr>
        <w:rFonts w:ascii="Calibri" w:hAnsi="Calibri" w:cs="Calibri"/>
      </w:rPr>
      <w:t xml:space="preserve">Page </w:t>
    </w:r>
    <w:r w:rsidRPr="00515A6C">
      <w:rPr>
        <w:rFonts w:ascii="Calibri" w:hAnsi="Calibri" w:cs="Calibri"/>
      </w:rPr>
      <w:fldChar w:fldCharType="begin"/>
    </w:r>
    <w:r w:rsidRPr="00515A6C">
      <w:rPr>
        <w:rFonts w:ascii="Calibri" w:hAnsi="Calibri" w:cs="Calibri"/>
      </w:rPr>
      <w:instrText xml:space="preserve"> PAGE </w:instrText>
    </w:r>
    <w:r w:rsidRPr="00515A6C">
      <w:rPr>
        <w:rFonts w:ascii="Calibri" w:hAnsi="Calibri" w:cs="Calibri"/>
      </w:rPr>
      <w:fldChar w:fldCharType="separate"/>
    </w:r>
    <w:r w:rsidR="0087632E">
      <w:rPr>
        <w:rFonts w:ascii="Calibri" w:hAnsi="Calibri" w:cs="Calibri"/>
        <w:noProof/>
      </w:rPr>
      <w:t>1</w:t>
    </w:r>
    <w:r w:rsidRPr="00515A6C">
      <w:rPr>
        <w:rFonts w:ascii="Calibri" w:hAnsi="Calibri" w:cs="Calibri"/>
      </w:rPr>
      <w:fldChar w:fldCharType="end"/>
    </w:r>
    <w:r w:rsidRPr="00515A6C">
      <w:rPr>
        <w:rFonts w:ascii="Calibri" w:hAnsi="Calibri" w:cs="Calibri"/>
      </w:rPr>
      <w:t xml:space="preserve"> of </w:t>
    </w:r>
    <w:r w:rsidRPr="00515A6C">
      <w:rPr>
        <w:rFonts w:ascii="Calibri" w:hAnsi="Calibri" w:cs="Calibri"/>
      </w:rPr>
      <w:fldChar w:fldCharType="begin"/>
    </w:r>
    <w:r w:rsidRPr="00515A6C">
      <w:rPr>
        <w:rFonts w:ascii="Calibri" w:hAnsi="Calibri" w:cs="Calibri"/>
      </w:rPr>
      <w:instrText xml:space="preserve"> NUMPAGES </w:instrText>
    </w:r>
    <w:r w:rsidRPr="00515A6C">
      <w:rPr>
        <w:rFonts w:ascii="Calibri" w:hAnsi="Calibri" w:cs="Calibri"/>
      </w:rPr>
      <w:fldChar w:fldCharType="separate"/>
    </w:r>
    <w:r w:rsidR="0087632E">
      <w:rPr>
        <w:rFonts w:ascii="Calibri" w:hAnsi="Calibri" w:cs="Calibri"/>
        <w:noProof/>
      </w:rPr>
      <w:t>37</w:t>
    </w:r>
    <w:r w:rsidRPr="00515A6C">
      <w:rPr>
        <w:rFonts w:ascii="Calibri" w:hAnsi="Calibri"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417D" w14:textId="77777777" w:rsidR="00171508" w:rsidRDefault="00171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900584" w14:textId="77777777" w:rsidR="00171508" w:rsidRDefault="00171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5066" w14:textId="77777777" w:rsidR="00171508" w:rsidRPr="00515A6C" w:rsidRDefault="00171508" w:rsidP="00481B8E">
    <w:pPr>
      <w:pStyle w:val="Footer"/>
      <w:pBdr>
        <w:top w:val="single" w:sz="4" w:space="1" w:color="auto"/>
      </w:pBdr>
      <w:ind w:right="360"/>
      <w:jc w:val="center"/>
      <w:rPr>
        <w:rFonts w:ascii="Calibri" w:hAnsi="Calibri" w:cs="Calibri"/>
      </w:rPr>
    </w:pPr>
    <w:r w:rsidRPr="00515A6C">
      <w:rPr>
        <w:rFonts w:ascii="Calibri" w:hAnsi="Calibri" w:cs="Calibri"/>
      </w:rPr>
      <w:t xml:space="preserve">Page </w:t>
    </w:r>
    <w:r w:rsidRPr="00515A6C">
      <w:rPr>
        <w:rFonts w:ascii="Calibri" w:hAnsi="Calibri" w:cs="Calibri"/>
      </w:rPr>
      <w:fldChar w:fldCharType="begin"/>
    </w:r>
    <w:r w:rsidRPr="00515A6C">
      <w:rPr>
        <w:rFonts w:ascii="Calibri" w:hAnsi="Calibri" w:cs="Calibri"/>
      </w:rPr>
      <w:instrText xml:space="preserve"> PAGE </w:instrText>
    </w:r>
    <w:r w:rsidRPr="00515A6C">
      <w:rPr>
        <w:rFonts w:ascii="Calibri" w:hAnsi="Calibri" w:cs="Calibri"/>
      </w:rPr>
      <w:fldChar w:fldCharType="separate"/>
    </w:r>
    <w:r w:rsidR="0087632E">
      <w:rPr>
        <w:rFonts w:ascii="Calibri" w:hAnsi="Calibri" w:cs="Calibri"/>
        <w:noProof/>
      </w:rPr>
      <w:t>36</w:t>
    </w:r>
    <w:r w:rsidRPr="00515A6C">
      <w:rPr>
        <w:rFonts w:ascii="Calibri" w:hAnsi="Calibri" w:cs="Calibri"/>
      </w:rPr>
      <w:fldChar w:fldCharType="end"/>
    </w:r>
    <w:r w:rsidRPr="00515A6C">
      <w:rPr>
        <w:rFonts w:ascii="Calibri" w:hAnsi="Calibri" w:cs="Calibri"/>
      </w:rPr>
      <w:t xml:space="preserve"> of </w:t>
    </w:r>
    <w:r w:rsidRPr="00515A6C">
      <w:rPr>
        <w:rFonts w:ascii="Calibri" w:hAnsi="Calibri" w:cs="Calibri"/>
      </w:rPr>
      <w:fldChar w:fldCharType="begin"/>
    </w:r>
    <w:r w:rsidRPr="00515A6C">
      <w:rPr>
        <w:rFonts w:ascii="Calibri" w:hAnsi="Calibri" w:cs="Calibri"/>
      </w:rPr>
      <w:instrText xml:space="preserve"> NUMPAGES </w:instrText>
    </w:r>
    <w:r w:rsidRPr="00515A6C">
      <w:rPr>
        <w:rFonts w:ascii="Calibri" w:hAnsi="Calibri" w:cs="Calibri"/>
      </w:rPr>
      <w:fldChar w:fldCharType="separate"/>
    </w:r>
    <w:r w:rsidR="0087632E">
      <w:rPr>
        <w:rFonts w:ascii="Calibri" w:hAnsi="Calibri" w:cs="Calibri"/>
        <w:noProof/>
      </w:rPr>
      <w:t>37</w:t>
    </w:r>
    <w:r w:rsidRPr="00515A6C">
      <w:rPr>
        <w:rFonts w:ascii="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9EE88" w14:textId="77777777" w:rsidR="0048420C" w:rsidRDefault="0048420C">
      <w:r>
        <w:separator/>
      </w:r>
    </w:p>
  </w:footnote>
  <w:footnote w:type="continuationSeparator" w:id="0">
    <w:p w14:paraId="178DC022" w14:textId="77777777" w:rsidR="0048420C" w:rsidRDefault="00484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E8A1" w14:textId="0D7598C6" w:rsidR="00860107" w:rsidRPr="007259BE" w:rsidRDefault="00860107" w:rsidP="003A7632">
    <w:pPr>
      <w:pStyle w:val="Header"/>
      <w:widowControl/>
      <w:tabs>
        <w:tab w:val="clear" w:pos="4320"/>
        <w:tab w:val="clear" w:pos="8640"/>
      </w:tabs>
      <w:jc w:val="right"/>
      <w:rPr>
        <w:rFonts w:ascii="Calibri" w:hAnsi="Calibri" w:cs="Calibri"/>
        <w:b/>
        <w:smallCaps/>
        <w:sz w:val="22"/>
        <w:szCs w:val="22"/>
      </w:rPr>
    </w:pPr>
    <w:r w:rsidRPr="00F5701B">
      <w:rPr>
        <w:rFonts w:ascii="Calibri" w:hAnsi="Calibri" w:cs="Calibri"/>
        <w:b/>
        <w:smallCaps/>
        <w:sz w:val="22"/>
        <w:szCs w:val="22"/>
      </w:rPr>
      <w:t>Curriculum Vitae</w:t>
    </w:r>
    <w:r>
      <w:rPr>
        <w:rFonts w:ascii="Calibri" w:hAnsi="Calibri" w:cs="Calibri"/>
        <w:b/>
        <w:smallCaps/>
        <w:sz w:val="22"/>
        <w:szCs w:val="22"/>
      </w:rPr>
      <w:tab/>
    </w:r>
    <w:r>
      <w:rPr>
        <w:rFonts w:ascii="Calibri" w:hAnsi="Calibri" w:cs="Calibri"/>
        <w:b/>
        <w:smallCaps/>
        <w:sz w:val="22"/>
        <w:szCs w:val="22"/>
      </w:rPr>
      <w:tab/>
    </w:r>
    <w:r>
      <w:rPr>
        <w:rFonts w:ascii="Calibri" w:hAnsi="Calibri" w:cs="Calibri"/>
        <w:b/>
        <w:smallCaps/>
        <w:sz w:val="22"/>
        <w:szCs w:val="22"/>
      </w:rPr>
      <w:tab/>
    </w:r>
    <w:r>
      <w:rPr>
        <w:rFonts w:ascii="Calibri" w:hAnsi="Calibri" w:cs="Calibri"/>
        <w:b/>
        <w:smallCaps/>
        <w:sz w:val="22"/>
        <w:szCs w:val="22"/>
      </w:rPr>
      <w:tab/>
    </w:r>
    <w:r w:rsidRPr="00880448">
      <w:rPr>
        <w:rFonts w:ascii="Calibri" w:hAnsi="Calibri" w:cs="Calibri"/>
        <w:sz w:val="22"/>
        <w:szCs w:val="22"/>
      </w:rPr>
      <w:fldChar w:fldCharType="begin"/>
    </w:r>
    <w:r w:rsidRPr="00880448">
      <w:rPr>
        <w:rFonts w:ascii="Calibri" w:hAnsi="Calibri" w:cs="Calibri"/>
        <w:sz w:val="22"/>
        <w:szCs w:val="22"/>
      </w:rPr>
      <w:instrText xml:space="preserve"> DATE \@ "MMMM d, yyyy" </w:instrText>
    </w:r>
    <w:r w:rsidRPr="00880448">
      <w:rPr>
        <w:rFonts w:ascii="Calibri" w:hAnsi="Calibri" w:cs="Calibri"/>
        <w:sz w:val="22"/>
        <w:szCs w:val="22"/>
      </w:rPr>
      <w:fldChar w:fldCharType="separate"/>
    </w:r>
    <w:r w:rsidR="00EC355B">
      <w:rPr>
        <w:rFonts w:ascii="Calibri" w:hAnsi="Calibri" w:cs="Calibri"/>
        <w:noProof/>
        <w:sz w:val="22"/>
        <w:szCs w:val="22"/>
      </w:rPr>
      <w:t>May 6, 2026</w:t>
    </w:r>
    <w:r w:rsidRPr="00880448">
      <w:rPr>
        <w:rFonts w:ascii="Calibri" w:hAnsi="Calibri" w:cs="Calibri"/>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12F9" w14:textId="05DCDE44" w:rsidR="00910796" w:rsidRPr="00B04F9B" w:rsidRDefault="00910796" w:rsidP="00910796">
    <w:pPr>
      <w:pStyle w:val="Header"/>
      <w:widowControl/>
      <w:pBdr>
        <w:bottom w:val="single" w:sz="4" w:space="1" w:color="auto"/>
      </w:pBdr>
      <w:tabs>
        <w:tab w:val="left" w:pos="4320"/>
        <w:tab w:val="left" w:pos="7140"/>
      </w:tabs>
      <w:rPr>
        <w:rFonts w:ascii="Calibri" w:hAnsi="Calibri" w:cs="Calibri"/>
        <w:sz w:val="22"/>
        <w:szCs w:val="22"/>
        <w:lang w:val="pt-BR"/>
      </w:rPr>
    </w:pPr>
    <w:r>
      <w:rPr>
        <w:rFonts w:ascii="Calibri" w:hAnsi="Calibri" w:cs="Calibri"/>
        <w:sz w:val="22"/>
        <w:szCs w:val="22"/>
        <w:lang w:val="pt-BR"/>
      </w:rPr>
      <w:t>Amit Pai</w:t>
    </w:r>
    <w:r w:rsidRPr="00B04F9B">
      <w:rPr>
        <w:rFonts w:ascii="Calibri" w:hAnsi="Calibri" w:cs="Calibri"/>
        <w:i/>
        <w:sz w:val="22"/>
        <w:szCs w:val="22"/>
        <w:lang w:val="pt-BR"/>
      </w:rPr>
      <w:tab/>
    </w:r>
    <w:r>
      <w:rPr>
        <w:rFonts w:ascii="Calibri" w:hAnsi="Calibri" w:cs="Calibri"/>
        <w:b/>
        <w:smallCaps/>
        <w:sz w:val="22"/>
        <w:szCs w:val="22"/>
        <w:lang w:val="pt-BR"/>
      </w:rPr>
      <w:t>CV</w:t>
    </w:r>
    <w:r w:rsidRPr="00B04F9B">
      <w:rPr>
        <w:rFonts w:ascii="Calibri" w:hAnsi="Calibri" w:cs="Calibri"/>
        <w:sz w:val="22"/>
        <w:szCs w:val="22"/>
        <w:lang w:val="pt-BR"/>
      </w:rPr>
      <w:tab/>
      <w:t xml:space="preserve">                       </w:t>
    </w:r>
    <w:r w:rsidRPr="00B04F9B">
      <w:rPr>
        <w:rFonts w:ascii="Calibri" w:hAnsi="Calibri" w:cs="Calibri"/>
        <w:sz w:val="22"/>
        <w:szCs w:val="22"/>
        <w:lang w:val="pt-BR"/>
      </w:rPr>
      <w:tab/>
    </w:r>
    <w:r w:rsidRPr="00B04F9B">
      <w:rPr>
        <w:rFonts w:ascii="Calibri" w:hAnsi="Calibri" w:cs="Calibri"/>
        <w:sz w:val="22"/>
        <w:szCs w:val="22"/>
      </w:rPr>
      <w:fldChar w:fldCharType="begin"/>
    </w:r>
    <w:r w:rsidRPr="00B04F9B">
      <w:rPr>
        <w:rFonts w:ascii="Calibri" w:hAnsi="Calibri" w:cs="Calibri"/>
        <w:sz w:val="22"/>
        <w:szCs w:val="22"/>
      </w:rPr>
      <w:instrText xml:space="preserve"> DATE \@ "MMMM d, yyyy" </w:instrText>
    </w:r>
    <w:r w:rsidRPr="00B04F9B">
      <w:rPr>
        <w:rFonts w:ascii="Calibri" w:hAnsi="Calibri" w:cs="Calibri"/>
        <w:sz w:val="22"/>
        <w:szCs w:val="22"/>
      </w:rPr>
      <w:fldChar w:fldCharType="separate"/>
    </w:r>
    <w:r w:rsidR="00EC355B">
      <w:rPr>
        <w:rFonts w:ascii="Calibri" w:hAnsi="Calibri" w:cs="Calibri"/>
        <w:noProof/>
        <w:sz w:val="22"/>
        <w:szCs w:val="22"/>
      </w:rPr>
      <w:t>May 6, 2026</w:t>
    </w:r>
    <w:r w:rsidRPr="00B04F9B">
      <w:rPr>
        <w:rFonts w:ascii="Calibri" w:hAnsi="Calibri" w:cs="Calibri"/>
        <w:sz w:val="22"/>
        <w:szCs w:val="22"/>
      </w:rPr>
      <w:fldChar w:fldCharType="end"/>
    </w:r>
  </w:p>
  <w:p w14:paraId="6D8FDC10" w14:textId="251B4497" w:rsidR="00171508" w:rsidRPr="00910796" w:rsidRDefault="00171508" w:rsidP="009107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D5A7" w14:textId="70D8E92E" w:rsidR="00E9276E" w:rsidRPr="00880448" w:rsidRDefault="00E9276E" w:rsidP="006E0950">
    <w:pPr>
      <w:pStyle w:val="Header"/>
      <w:widowControl/>
      <w:tabs>
        <w:tab w:val="clear" w:pos="8640"/>
        <w:tab w:val="right" w:pos="10170"/>
      </w:tabs>
      <w:ind w:firstLine="4320"/>
      <w:rPr>
        <w:rFonts w:ascii="Calibri" w:hAnsi="Calibri" w:cs="Calibri"/>
        <w:sz w:val="22"/>
        <w:szCs w:val="22"/>
      </w:rPr>
    </w:pPr>
    <w:r w:rsidRPr="00F5701B">
      <w:rPr>
        <w:rFonts w:ascii="Calibri" w:hAnsi="Calibri" w:cs="Calibri"/>
        <w:b/>
        <w:smallCaps/>
        <w:sz w:val="22"/>
        <w:szCs w:val="22"/>
      </w:rPr>
      <w:t>Curriculum Vitae</w:t>
    </w:r>
    <w:r w:rsidRPr="00880448">
      <w:rPr>
        <w:rFonts w:ascii="Calibri" w:hAnsi="Calibri" w:cs="Calibri"/>
        <w:b/>
        <w:smallCaps/>
        <w:sz w:val="22"/>
        <w:szCs w:val="22"/>
      </w:rPr>
      <w:tab/>
    </w:r>
    <w:r w:rsidRPr="00880448">
      <w:rPr>
        <w:rFonts w:ascii="Calibri" w:hAnsi="Calibri" w:cs="Calibri"/>
        <w:sz w:val="22"/>
        <w:szCs w:val="22"/>
      </w:rPr>
      <w:fldChar w:fldCharType="begin"/>
    </w:r>
    <w:r w:rsidRPr="00880448">
      <w:rPr>
        <w:rFonts w:ascii="Calibri" w:hAnsi="Calibri" w:cs="Calibri"/>
        <w:sz w:val="22"/>
        <w:szCs w:val="22"/>
      </w:rPr>
      <w:instrText xml:space="preserve"> DATE \@ "MMMM d, yyyy" </w:instrText>
    </w:r>
    <w:r w:rsidRPr="00880448">
      <w:rPr>
        <w:rFonts w:ascii="Calibri" w:hAnsi="Calibri" w:cs="Calibri"/>
        <w:sz w:val="22"/>
        <w:szCs w:val="22"/>
      </w:rPr>
      <w:fldChar w:fldCharType="separate"/>
    </w:r>
    <w:r w:rsidR="00EC355B">
      <w:rPr>
        <w:rFonts w:ascii="Calibri" w:hAnsi="Calibri" w:cs="Calibri"/>
        <w:noProof/>
        <w:sz w:val="22"/>
        <w:szCs w:val="22"/>
      </w:rPr>
      <w:t>May 6, 2026</w:t>
    </w:r>
    <w:r w:rsidRPr="00880448">
      <w:rPr>
        <w:rFonts w:ascii="Calibri" w:hAnsi="Calibri" w:cs="Calibri"/>
        <w:sz w:val="22"/>
        <w:szCs w:val="22"/>
      </w:rPr>
      <w:fldChar w:fldCharType="end"/>
    </w:r>
    <w:r w:rsidRPr="00880448">
      <w:rPr>
        <w:rFonts w:ascii="Calibri" w:hAnsi="Calibri" w:cs="Calibri"/>
        <w:sz w:val="22"/>
        <w:szCs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D941A" w14:textId="41E36C02" w:rsidR="00171508" w:rsidRPr="00B04F9B" w:rsidRDefault="003F0E3B" w:rsidP="00DF4E3E">
    <w:pPr>
      <w:pStyle w:val="Header"/>
      <w:widowControl/>
      <w:pBdr>
        <w:bottom w:val="single" w:sz="4" w:space="1" w:color="auto"/>
      </w:pBdr>
      <w:tabs>
        <w:tab w:val="left" w:pos="4320"/>
        <w:tab w:val="left" w:pos="7140"/>
      </w:tabs>
      <w:rPr>
        <w:rFonts w:ascii="Calibri" w:hAnsi="Calibri" w:cs="Calibri"/>
        <w:sz w:val="22"/>
        <w:szCs w:val="22"/>
        <w:lang w:val="pt-BR"/>
      </w:rPr>
    </w:pPr>
    <w:r>
      <w:rPr>
        <w:rFonts w:ascii="Calibri" w:hAnsi="Calibri" w:cs="Calibri"/>
        <w:sz w:val="22"/>
        <w:szCs w:val="22"/>
        <w:lang w:val="pt-BR"/>
      </w:rPr>
      <w:t>Amit Pai</w:t>
    </w:r>
    <w:r w:rsidR="00171508" w:rsidRPr="00B04F9B">
      <w:rPr>
        <w:rFonts w:ascii="Calibri" w:hAnsi="Calibri" w:cs="Calibri"/>
        <w:i/>
        <w:sz w:val="22"/>
        <w:szCs w:val="22"/>
        <w:lang w:val="pt-BR"/>
      </w:rPr>
      <w:tab/>
    </w:r>
    <w:r>
      <w:rPr>
        <w:rFonts w:ascii="Calibri" w:hAnsi="Calibri" w:cs="Calibri"/>
        <w:b/>
        <w:smallCaps/>
        <w:sz w:val="22"/>
        <w:szCs w:val="22"/>
        <w:lang w:val="pt-BR"/>
      </w:rPr>
      <w:t>CV</w:t>
    </w:r>
    <w:r w:rsidR="00171508" w:rsidRPr="00B04F9B">
      <w:rPr>
        <w:rFonts w:ascii="Calibri" w:hAnsi="Calibri" w:cs="Calibri"/>
        <w:sz w:val="22"/>
        <w:szCs w:val="22"/>
        <w:lang w:val="pt-BR"/>
      </w:rPr>
      <w:tab/>
    </w:r>
    <w:r w:rsidR="00DF4E3E" w:rsidRPr="00B04F9B">
      <w:rPr>
        <w:rFonts w:ascii="Calibri" w:hAnsi="Calibri" w:cs="Calibri"/>
        <w:sz w:val="22"/>
        <w:szCs w:val="22"/>
        <w:lang w:val="pt-BR"/>
      </w:rPr>
      <w:t xml:space="preserve">                       </w:t>
    </w:r>
    <w:r w:rsidR="00DF4E3E" w:rsidRPr="00B04F9B">
      <w:rPr>
        <w:rFonts w:ascii="Calibri" w:hAnsi="Calibri" w:cs="Calibri"/>
        <w:sz w:val="22"/>
        <w:szCs w:val="22"/>
        <w:lang w:val="pt-BR"/>
      </w:rPr>
      <w:tab/>
    </w:r>
    <w:r w:rsidR="000E0C9D" w:rsidRPr="00B04F9B">
      <w:rPr>
        <w:rFonts w:ascii="Calibri" w:hAnsi="Calibri" w:cs="Calibri"/>
        <w:sz w:val="22"/>
        <w:szCs w:val="22"/>
      </w:rPr>
      <w:fldChar w:fldCharType="begin"/>
    </w:r>
    <w:r w:rsidR="000E0C9D" w:rsidRPr="00B04F9B">
      <w:rPr>
        <w:rFonts w:ascii="Calibri" w:hAnsi="Calibri" w:cs="Calibri"/>
        <w:sz w:val="22"/>
        <w:szCs w:val="22"/>
      </w:rPr>
      <w:instrText xml:space="preserve"> DATE \@ "MMMM d, yyyy" </w:instrText>
    </w:r>
    <w:r w:rsidR="000E0C9D" w:rsidRPr="00B04F9B">
      <w:rPr>
        <w:rFonts w:ascii="Calibri" w:hAnsi="Calibri" w:cs="Calibri"/>
        <w:sz w:val="22"/>
        <w:szCs w:val="22"/>
      </w:rPr>
      <w:fldChar w:fldCharType="separate"/>
    </w:r>
    <w:r w:rsidR="00EC355B">
      <w:rPr>
        <w:rFonts w:ascii="Calibri" w:hAnsi="Calibri" w:cs="Calibri"/>
        <w:noProof/>
        <w:sz w:val="22"/>
        <w:szCs w:val="22"/>
      </w:rPr>
      <w:t>May 6, 2026</w:t>
    </w:r>
    <w:r w:rsidR="000E0C9D" w:rsidRPr="00B04F9B">
      <w:rPr>
        <w:rFonts w:ascii="Calibri" w:hAnsi="Calibri" w:cs="Calibri"/>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6356"/>
    <w:multiLevelType w:val="hybridMultilevel"/>
    <w:tmpl w:val="5E3CA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A5E09"/>
    <w:multiLevelType w:val="hybridMultilevel"/>
    <w:tmpl w:val="6DE698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6C454E"/>
    <w:multiLevelType w:val="hybridMultilevel"/>
    <w:tmpl w:val="58B0DA7A"/>
    <w:lvl w:ilvl="0" w:tplc="075E08A4">
      <w:start w:val="1"/>
      <w:numFmt w:val="decimal"/>
      <w:lvlText w:val="%1."/>
      <w:lvlJc w:val="left"/>
      <w:pPr>
        <w:tabs>
          <w:tab w:val="num" w:pos="360"/>
        </w:tabs>
        <w:ind w:left="360" w:hanging="360"/>
      </w:pPr>
      <w:rPr>
        <w:b w:val="0"/>
        <w:bCs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15947D1"/>
    <w:multiLevelType w:val="hybridMultilevel"/>
    <w:tmpl w:val="CDE8D2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DD29AC"/>
    <w:multiLevelType w:val="hybridMultilevel"/>
    <w:tmpl w:val="F620F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70F9A"/>
    <w:multiLevelType w:val="hybridMultilevel"/>
    <w:tmpl w:val="F620F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75C0E"/>
    <w:multiLevelType w:val="hybridMultilevel"/>
    <w:tmpl w:val="64FA6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A41A7"/>
    <w:multiLevelType w:val="singleLevel"/>
    <w:tmpl w:val="C868B358"/>
    <w:lvl w:ilvl="0">
      <w:start w:val="1"/>
      <w:numFmt w:val="decimal"/>
      <w:lvlText w:val="%1."/>
      <w:lvlJc w:val="left"/>
      <w:pPr>
        <w:tabs>
          <w:tab w:val="num" w:pos="360"/>
        </w:tabs>
        <w:ind w:left="360" w:hanging="360"/>
      </w:pPr>
      <w:rPr>
        <w:b/>
        <w:i w:val="0"/>
      </w:rPr>
    </w:lvl>
  </w:abstractNum>
  <w:abstractNum w:abstractNumId="8" w15:restartNumberingAfterBreak="0">
    <w:nsid w:val="22B5348E"/>
    <w:multiLevelType w:val="hybridMultilevel"/>
    <w:tmpl w:val="EC5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A25BF4"/>
    <w:multiLevelType w:val="hybridMultilevel"/>
    <w:tmpl w:val="E9A4D6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C770007"/>
    <w:multiLevelType w:val="hybridMultilevel"/>
    <w:tmpl w:val="6A76C466"/>
    <w:lvl w:ilvl="0" w:tplc="8D86BD8A">
      <w:start w:val="2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A5096"/>
    <w:multiLevelType w:val="hybridMultilevel"/>
    <w:tmpl w:val="9782D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9F2611"/>
    <w:multiLevelType w:val="hybridMultilevel"/>
    <w:tmpl w:val="7B34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0353B8"/>
    <w:multiLevelType w:val="hybridMultilevel"/>
    <w:tmpl w:val="D9E84120"/>
    <w:lvl w:ilvl="0" w:tplc="D67CD362">
      <w:start w:val="1"/>
      <w:numFmt w:val="decimal"/>
      <w:lvlText w:val="%1."/>
      <w:lvlJc w:val="left"/>
      <w:pPr>
        <w:tabs>
          <w:tab w:val="num" w:pos="360"/>
        </w:tabs>
        <w:ind w:left="360" w:hanging="360"/>
      </w:pPr>
      <w:rPr>
        <w:rFonts w:ascii="Calibri" w:hAnsi="Calibri" w:cs="Calibri" w:hint="default"/>
        <w:b w:val="0"/>
        <w:i w:val="0"/>
        <w:sz w:val="22"/>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6641D03"/>
    <w:multiLevelType w:val="hybridMultilevel"/>
    <w:tmpl w:val="7312E334"/>
    <w:lvl w:ilvl="0" w:tplc="ED9E7AE6">
      <w:start w:val="1"/>
      <w:numFmt w:val="decimal"/>
      <w:lvlText w:val="%1."/>
      <w:lvlJc w:val="left"/>
      <w:pPr>
        <w:tabs>
          <w:tab w:val="num" w:pos="360"/>
        </w:tabs>
        <w:ind w:left="360" w:hanging="360"/>
      </w:pPr>
      <w:rPr>
        <w:rFonts w:ascii="Calibri" w:hAnsi="Calibri" w:cs="Calibri"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69048D9"/>
    <w:multiLevelType w:val="hybridMultilevel"/>
    <w:tmpl w:val="DBC4AF2A"/>
    <w:lvl w:ilvl="0" w:tplc="86B43990">
      <w:start w:val="1"/>
      <w:numFmt w:val="decimal"/>
      <w:lvlText w:val="%1."/>
      <w:lvlJc w:val="left"/>
      <w:pPr>
        <w:tabs>
          <w:tab w:val="num" w:pos="360"/>
        </w:tabs>
        <w:ind w:left="360" w:hanging="360"/>
      </w:pPr>
      <w:rPr>
        <w:rFonts w:ascii="Calibri" w:hAnsi="Calibri" w:cs="Calibri"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FA7762B"/>
    <w:multiLevelType w:val="hybridMultilevel"/>
    <w:tmpl w:val="4FF498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27B66F2"/>
    <w:multiLevelType w:val="hybridMultilevel"/>
    <w:tmpl w:val="46D25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1269D8"/>
    <w:multiLevelType w:val="hybridMultilevel"/>
    <w:tmpl w:val="BCA22C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CE6C69"/>
    <w:multiLevelType w:val="hybridMultilevel"/>
    <w:tmpl w:val="877C0B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4E15791"/>
    <w:multiLevelType w:val="hybridMultilevel"/>
    <w:tmpl w:val="3A2E5246"/>
    <w:lvl w:ilvl="0" w:tplc="BA722304">
      <w:start w:val="1"/>
      <w:numFmt w:val="decimal"/>
      <w:lvlText w:val="%1."/>
      <w:lvlJc w:val="left"/>
      <w:pPr>
        <w:tabs>
          <w:tab w:val="num" w:pos="360"/>
        </w:tabs>
        <w:ind w:left="360" w:hanging="360"/>
      </w:pPr>
      <w:rPr>
        <w:rFonts w:ascii="Times" w:hAnsi="Times" w:hint="default"/>
        <w:b w:val="0"/>
        <w:i w:val="0"/>
        <w:sz w:val="22"/>
      </w:rPr>
    </w:lvl>
    <w:lvl w:ilvl="1" w:tplc="FFFFFFFF">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8A095B"/>
    <w:multiLevelType w:val="hybridMultilevel"/>
    <w:tmpl w:val="8B38687E"/>
    <w:lvl w:ilvl="0" w:tplc="072EC146">
      <w:start w:val="1"/>
      <w:numFmt w:val="decimal"/>
      <w:lvlText w:val="%1."/>
      <w:lvlJc w:val="left"/>
      <w:pPr>
        <w:tabs>
          <w:tab w:val="num" w:pos="360"/>
        </w:tabs>
        <w:ind w:left="360" w:hanging="360"/>
      </w:pPr>
      <w:rPr>
        <w:rFonts w:ascii="Calibri" w:hAnsi="Calibri" w:cs="Calibri"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20619B0"/>
    <w:multiLevelType w:val="hybridMultilevel"/>
    <w:tmpl w:val="C79A04B4"/>
    <w:lvl w:ilvl="0" w:tplc="C5ACFA6E">
      <w:start w:val="1"/>
      <w:numFmt w:val="decimal"/>
      <w:lvlText w:val="%1."/>
      <w:lvlJc w:val="left"/>
      <w:pPr>
        <w:tabs>
          <w:tab w:val="num" w:pos="360"/>
        </w:tabs>
        <w:ind w:left="360" w:hanging="360"/>
      </w:pPr>
      <w:rPr>
        <w:rFonts w:ascii="Calibri" w:hAnsi="Calibri"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3F21CC"/>
    <w:multiLevelType w:val="hybridMultilevel"/>
    <w:tmpl w:val="BC6894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253331"/>
    <w:multiLevelType w:val="hybridMultilevel"/>
    <w:tmpl w:val="D13EB3AC"/>
    <w:lvl w:ilvl="0" w:tplc="7CE4AE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815D73"/>
    <w:multiLevelType w:val="singleLevel"/>
    <w:tmpl w:val="C868B358"/>
    <w:lvl w:ilvl="0">
      <w:start w:val="1"/>
      <w:numFmt w:val="decimal"/>
      <w:lvlText w:val="%1."/>
      <w:lvlJc w:val="left"/>
      <w:pPr>
        <w:tabs>
          <w:tab w:val="num" w:pos="360"/>
        </w:tabs>
        <w:ind w:left="360" w:hanging="360"/>
      </w:pPr>
      <w:rPr>
        <w:b/>
        <w:i w:val="0"/>
      </w:rPr>
    </w:lvl>
  </w:abstractNum>
  <w:abstractNum w:abstractNumId="26" w15:restartNumberingAfterBreak="0">
    <w:nsid w:val="7FF47E12"/>
    <w:multiLevelType w:val="hybridMultilevel"/>
    <w:tmpl w:val="DBC4AF2A"/>
    <w:lvl w:ilvl="0" w:tplc="86B43990">
      <w:start w:val="1"/>
      <w:numFmt w:val="decimal"/>
      <w:lvlText w:val="%1."/>
      <w:lvlJc w:val="left"/>
      <w:pPr>
        <w:tabs>
          <w:tab w:val="num" w:pos="360"/>
        </w:tabs>
        <w:ind w:left="360" w:hanging="360"/>
      </w:pPr>
      <w:rPr>
        <w:rFonts w:ascii="Calibri" w:hAnsi="Calibri" w:cs="Calibri"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022124696">
    <w:abstractNumId w:val="7"/>
  </w:num>
  <w:num w:numId="2" w16cid:durableId="949818634">
    <w:abstractNumId w:val="11"/>
  </w:num>
  <w:num w:numId="3" w16cid:durableId="1145783596">
    <w:abstractNumId w:val="2"/>
  </w:num>
  <w:num w:numId="4" w16cid:durableId="1598517905">
    <w:abstractNumId w:val="1"/>
  </w:num>
  <w:num w:numId="5" w16cid:durableId="98987226">
    <w:abstractNumId w:val="16"/>
  </w:num>
  <w:num w:numId="6" w16cid:durableId="1110588332">
    <w:abstractNumId w:val="26"/>
  </w:num>
  <w:num w:numId="7" w16cid:durableId="1929192904">
    <w:abstractNumId w:val="8"/>
  </w:num>
  <w:num w:numId="8" w16cid:durableId="717820023">
    <w:abstractNumId w:val="20"/>
  </w:num>
  <w:num w:numId="9" w16cid:durableId="1363508704">
    <w:abstractNumId w:val="21"/>
  </w:num>
  <w:num w:numId="10" w16cid:durableId="1244529513">
    <w:abstractNumId w:val="14"/>
  </w:num>
  <w:num w:numId="11" w16cid:durableId="204872126">
    <w:abstractNumId w:val="13"/>
  </w:num>
  <w:num w:numId="12" w16cid:durableId="1295021828">
    <w:abstractNumId w:val="9"/>
  </w:num>
  <w:num w:numId="13" w16cid:durableId="806168216">
    <w:abstractNumId w:val="22"/>
  </w:num>
  <w:num w:numId="14" w16cid:durableId="1005867462">
    <w:abstractNumId w:val="3"/>
  </w:num>
  <w:num w:numId="15" w16cid:durableId="1713571898">
    <w:abstractNumId w:val="17"/>
  </w:num>
  <w:num w:numId="16" w16cid:durableId="1355494797">
    <w:abstractNumId w:val="23"/>
  </w:num>
  <w:num w:numId="17" w16cid:durableId="307318379">
    <w:abstractNumId w:val="24"/>
  </w:num>
  <w:num w:numId="18" w16cid:durableId="724110179">
    <w:abstractNumId w:val="0"/>
  </w:num>
  <w:num w:numId="19" w16cid:durableId="418720641">
    <w:abstractNumId w:val="25"/>
  </w:num>
  <w:num w:numId="20" w16cid:durableId="1103499059">
    <w:abstractNumId w:val="15"/>
  </w:num>
  <w:num w:numId="21" w16cid:durableId="1063718651">
    <w:abstractNumId w:val="12"/>
  </w:num>
  <w:num w:numId="22" w16cid:durableId="1658416765">
    <w:abstractNumId w:val="4"/>
  </w:num>
  <w:num w:numId="23" w16cid:durableId="289670096">
    <w:abstractNumId w:val="5"/>
  </w:num>
  <w:num w:numId="24" w16cid:durableId="2091000970">
    <w:abstractNumId w:val="6"/>
  </w:num>
  <w:num w:numId="25" w16cid:durableId="185025222">
    <w:abstractNumId w:val="19"/>
  </w:num>
  <w:num w:numId="26" w16cid:durableId="1903711983">
    <w:abstractNumId w:val="18"/>
  </w:num>
  <w:num w:numId="27" w16cid:durableId="20706892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es-ES_tradnl" w:vendorID="64" w:dllVersion="4096" w:nlCheck="1" w:checkStyle="0"/>
  <w:activeWritingStyle w:appName="MSWord" w:lang="es-ES_tradnl"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78"/>
  </w:hdrShapeDefaults>
  <w:footnotePr>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2B0ILMwszM3MzYyUdpeDU4uLM/DyQAmODWgAs89VDLQAAAA=="/>
  </w:docVars>
  <w:rsids>
    <w:rsidRoot w:val="00CD2EF9"/>
    <w:rsid w:val="000006B9"/>
    <w:rsid w:val="00000C7E"/>
    <w:rsid w:val="000020BB"/>
    <w:rsid w:val="00005056"/>
    <w:rsid w:val="00006A3F"/>
    <w:rsid w:val="00007C24"/>
    <w:rsid w:val="00007C25"/>
    <w:rsid w:val="00010AD8"/>
    <w:rsid w:val="00012E6F"/>
    <w:rsid w:val="00013FE6"/>
    <w:rsid w:val="000173B4"/>
    <w:rsid w:val="0001792F"/>
    <w:rsid w:val="00021DC4"/>
    <w:rsid w:val="00021FD9"/>
    <w:rsid w:val="00031EDD"/>
    <w:rsid w:val="000328D8"/>
    <w:rsid w:val="00034423"/>
    <w:rsid w:val="00034B8A"/>
    <w:rsid w:val="00037B5C"/>
    <w:rsid w:val="00041799"/>
    <w:rsid w:val="00042AE1"/>
    <w:rsid w:val="00043F1A"/>
    <w:rsid w:val="00046AC4"/>
    <w:rsid w:val="00047C94"/>
    <w:rsid w:val="00050428"/>
    <w:rsid w:val="000507F9"/>
    <w:rsid w:val="000512B3"/>
    <w:rsid w:val="0005144F"/>
    <w:rsid w:val="00051492"/>
    <w:rsid w:val="00052C4A"/>
    <w:rsid w:val="0005463A"/>
    <w:rsid w:val="000567CE"/>
    <w:rsid w:val="000578F9"/>
    <w:rsid w:val="000602D1"/>
    <w:rsid w:val="0006052D"/>
    <w:rsid w:val="00065A8D"/>
    <w:rsid w:val="00066110"/>
    <w:rsid w:val="000673DB"/>
    <w:rsid w:val="00067554"/>
    <w:rsid w:val="00067C1F"/>
    <w:rsid w:val="00071DC8"/>
    <w:rsid w:val="00073E4F"/>
    <w:rsid w:val="00074EFF"/>
    <w:rsid w:val="00077E2F"/>
    <w:rsid w:val="00084E8F"/>
    <w:rsid w:val="00087D65"/>
    <w:rsid w:val="00090B78"/>
    <w:rsid w:val="00090C72"/>
    <w:rsid w:val="000915A8"/>
    <w:rsid w:val="00091AE1"/>
    <w:rsid w:val="0009552F"/>
    <w:rsid w:val="00096B7D"/>
    <w:rsid w:val="000A2CDA"/>
    <w:rsid w:val="000A3F90"/>
    <w:rsid w:val="000A4F4C"/>
    <w:rsid w:val="000B1B88"/>
    <w:rsid w:val="000B1F2B"/>
    <w:rsid w:val="000B2B45"/>
    <w:rsid w:val="000B3CA9"/>
    <w:rsid w:val="000B432E"/>
    <w:rsid w:val="000B7E25"/>
    <w:rsid w:val="000C15A0"/>
    <w:rsid w:val="000C39C8"/>
    <w:rsid w:val="000C4177"/>
    <w:rsid w:val="000C5654"/>
    <w:rsid w:val="000C6979"/>
    <w:rsid w:val="000D40C6"/>
    <w:rsid w:val="000D58AE"/>
    <w:rsid w:val="000D60DC"/>
    <w:rsid w:val="000E0C9D"/>
    <w:rsid w:val="000E21D9"/>
    <w:rsid w:val="000E35A7"/>
    <w:rsid w:val="000E6371"/>
    <w:rsid w:val="000F0EF2"/>
    <w:rsid w:val="000F2773"/>
    <w:rsid w:val="000F589C"/>
    <w:rsid w:val="000F7A2E"/>
    <w:rsid w:val="00106903"/>
    <w:rsid w:val="00107D68"/>
    <w:rsid w:val="00107E1C"/>
    <w:rsid w:val="00111143"/>
    <w:rsid w:val="001122A8"/>
    <w:rsid w:val="00112384"/>
    <w:rsid w:val="0011367C"/>
    <w:rsid w:val="00114E29"/>
    <w:rsid w:val="00115E23"/>
    <w:rsid w:val="00115F08"/>
    <w:rsid w:val="001224B5"/>
    <w:rsid w:val="00122C7D"/>
    <w:rsid w:val="0013084C"/>
    <w:rsid w:val="00130B8B"/>
    <w:rsid w:val="00130CB5"/>
    <w:rsid w:val="00132F5C"/>
    <w:rsid w:val="00134317"/>
    <w:rsid w:val="00135863"/>
    <w:rsid w:val="001358CF"/>
    <w:rsid w:val="00137270"/>
    <w:rsid w:val="001406DB"/>
    <w:rsid w:val="001429B2"/>
    <w:rsid w:val="00143F14"/>
    <w:rsid w:val="001454C5"/>
    <w:rsid w:val="00145AF8"/>
    <w:rsid w:val="00146C37"/>
    <w:rsid w:val="00147B29"/>
    <w:rsid w:val="00156D0E"/>
    <w:rsid w:val="00157D3C"/>
    <w:rsid w:val="00160815"/>
    <w:rsid w:val="00162C77"/>
    <w:rsid w:val="00164C7A"/>
    <w:rsid w:val="00164DDA"/>
    <w:rsid w:val="00165616"/>
    <w:rsid w:val="00171041"/>
    <w:rsid w:val="00171508"/>
    <w:rsid w:val="0017222A"/>
    <w:rsid w:val="001728A7"/>
    <w:rsid w:val="00174DD4"/>
    <w:rsid w:val="001761D2"/>
    <w:rsid w:val="00176E05"/>
    <w:rsid w:val="00177AB0"/>
    <w:rsid w:val="00177AF3"/>
    <w:rsid w:val="0018462E"/>
    <w:rsid w:val="001913B5"/>
    <w:rsid w:val="00192E7D"/>
    <w:rsid w:val="00194A77"/>
    <w:rsid w:val="001A101D"/>
    <w:rsid w:val="001A7352"/>
    <w:rsid w:val="001B7987"/>
    <w:rsid w:val="001B7F6A"/>
    <w:rsid w:val="001C00C7"/>
    <w:rsid w:val="001C0949"/>
    <w:rsid w:val="001C125E"/>
    <w:rsid w:val="001C1418"/>
    <w:rsid w:val="001C204B"/>
    <w:rsid w:val="001C37AC"/>
    <w:rsid w:val="001C3B13"/>
    <w:rsid w:val="001C4993"/>
    <w:rsid w:val="001C5350"/>
    <w:rsid w:val="001C606E"/>
    <w:rsid w:val="001C714C"/>
    <w:rsid w:val="001D00CB"/>
    <w:rsid w:val="001D22AC"/>
    <w:rsid w:val="001E0A21"/>
    <w:rsid w:val="001E4839"/>
    <w:rsid w:val="001E58F6"/>
    <w:rsid w:val="001E5996"/>
    <w:rsid w:val="001E7CFC"/>
    <w:rsid w:val="001F025D"/>
    <w:rsid w:val="001F2894"/>
    <w:rsid w:val="001F3433"/>
    <w:rsid w:val="001F4060"/>
    <w:rsid w:val="001F7A7F"/>
    <w:rsid w:val="0020200D"/>
    <w:rsid w:val="0020352E"/>
    <w:rsid w:val="00205564"/>
    <w:rsid w:val="00210150"/>
    <w:rsid w:val="00211D8B"/>
    <w:rsid w:val="0021295D"/>
    <w:rsid w:val="00212F2E"/>
    <w:rsid w:val="0021592F"/>
    <w:rsid w:val="002208CB"/>
    <w:rsid w:val="002216C3"/>
    <w:rsid w:val="002224D6"/>
    <w:rsid w:val="002226FE"/>
    <w:rsid w:val="00224486"/>
    <w:rsid w:val="00224D92"/>
    <w:rsid w:val="00227097"/>
    <w:rsid w:val="00230652"/>
    <w:rsid w:val="002307D3"/>
    <w:rsid w:val="00231CB4"/>
    <w:rsid w:val="0023277C"/>
    <w:rsid w:val="00232E8A"/>
    <w:rsid w:val="00235465"/>
    <w:rsid w:val="00235DA2"/>
    <w:rsid w:val="002374C7"/>
    <w:rsid w:val="00237842"/>
    <w:rsid w:val="002405D5"/>
    <w:rsid w:val="00245EB2"/>
    <w:rsid w:val="0024608A"/>
    <w:rsid w:val="0025047D"/>
    <w:rsid w:val="0025157F"/>
    <w:rsid w:val="0025384D"/>
    <w:rsid w:val="00257AD3"/>
    <w:rsid w:val="0026109A"/>
    <w:rsid w:val="00261328"/>
    <w:rsid w:val="00262FA4"/>
    <w:rsid w:val="00272E0C"/>
    <w:rsid w:val="00273384"/>
    <w:rsid w:val="002746F3"/>
    <w:rsid w:val="00281C37"/>
    <w:rsid w:val="0029374B"/>
    <w:rsid w:val="00293C67"/>
    <w:rsid w:val="002A0538"/>
    <w:rsid w:val="002A0BE5"/>
    <w:rsid w:val="002A1A47"/>
    <w:rsid w:val="002A1A9D"/>
    <w:rsid w:val="002A5544"/>
    <w:rsid w:val="002A73FB"/>
    <w:rsid w:val="002B1D01"/>
    <w:rsid w:val="002B254A"/>
    <w:rsid w:val="002B46E7"/>
    <w:rsid w:val="002B52DE"/>
    <w:rsid w:val="002B6EC8"/>
    <w:rsid w:val="002B7EC5"/>
    <w:rsid w:val="002C206D"/>
    <w:rsid w:val="002C2568"/>
    <w:rsid w:val="002D0E1C"/>
    <w:rsid w:val="002D13B1"/>
    <w:rsid w:val="002D2BE2"/>
    <w:rsid w:val="002D3258"/>
    <w:rsid w:val="002D379B"/>
    <w:rsid w:val="002D562D"/>
    <w:rsid w:val="002D5976"/>
    <w:rsid w:val="002D75F1"/>
    <w:rsid w:val="002D7BE0"/>
    <w:rsid w:val="002E2EFC"/>
    <w:rsid w:val="002E5E7F"/>
    <w:rsid w:val="002F1E81"/>
    <w:rsid w:val="002F218A"/>
    <w:rsid w:val="002F6F2C"/>
    <w:rsid w:val="003031E9"/>
    <w:rsid w:val="00304A5C"/>
    <w:rsid w:val="003060A7"/>
    <w:rsid w:val="0030644D"/>
    <w:rsid w:val="00323C76"/>
    <w:rsid w:val="00324667"/>
    <w:rsid w:val="0032528B"/>
    <w:rsid w:val="00325FC5"/>
    <w:rsid w:val="003265CB"/>
    <w:rsid w:val="003272DB"/>
    <w:rsid w:val="00327C53"/>
    <w:rsid w:val="00331720"/>
    <w:rsid w:val="003325C3"/>
    <w:rsid w:val="003330C3"/>
    <w:rsid w:val="00333192"/>
    <w:rsid w:val="00334071"/>
    <w:rsid w:val="00335DED"/>
    <w:rsid w:val="003410C9"/>
    <w:rsid w:val="00342FD3"/>
    <w:rsid w:val="00343EB3"/>
    <w:rsid w:val="00343F4D"/>
    <w:rsid w:val="00345124"/>
    <w:rsid w:val="00345E43"/>
    <w:rsid w:val="00345F37"/>
    <w:rsid w:val="00346037"/>
    <w:rsid w:val="003475EC"/>
    <w:rsid w:val="00347AB7"/>
    <w:rsid w:val="00352D66"/>
    <w:rsid w:val="00352EC0"/>
    <w:rsid w:val="0035720E"/>
    <w:rsid w:val="003609F0"/>
    <w:rsid w:val="0036137C"/>
    <w:rsid w:val="00362295"/>
    <w:rsid w:val="003628C3"/>
    <w:rsid w:val="00364473"/>
    <w:rsid w:val="0036523D"/>
    <w:rsid w:val="00365328"/>
    <w:rsid w:val="00365404"/>
    <w:rsid w:val="0036602E"/>
    <w:rsid w:val="00366156"/>
    <w:rsid w:val="0036721D"/>
    <w:rsid w:val="003702C8"/>
    <w:rsid w:val="00371177"/>
    <w:rsid w:val="00372119"/>
    <w:rsid w:val="00372F84"/>
    <w:rsid w:val="00373330"/>
    <w:rsid w:val="00375B6D"/>
    <w:rsid w:val="00377424"/>
    <w:rsid w:val="00380163"/>
    <w:rsid w:val="0038149B"/>
    <w:rsid w:val="003822FA"/>
    <w:rsid w:val="00383309"/>
    <w:rsid w:val="00383740"/>
    <w:rsid w:val="00383A74"/>
    <w:rsid w:val="0038577C"/>
    <w:rsid w:val="00385F99"/>
    <w:rsid w:val="003901E6"/>
    <w:rsid w:val="0039305E"/>
    <w:rsid w:val="00396E6E"/>
    <w:rsid w:val="003970D2"/>
    <w:rsid w:val="00397E5F"/>
    <w:rsid w:val="003A0BA0"/>
    <w:rsid w:val="003A39DB"/>
    <w:rsid w:val="003A4703"/>
    <w:rsid w:val="003A4BE8"/>
    <w:rsid w:val="003A4EDF"/>
    <w:rsid w:val="003A5B68"/>
    <w:rsid w:val="003A7399"/>
    <w:rsid w:val="003A7632"/>
    <w:rsid w:val="003A7D6D"/>
    <w:rsid w:val="003C33C7"/>
    <w:rsid w:val="003C5366"/>
    <w:rsid w:val="003C5C5A"/>
    <w:rsid w:val="003D0E09"/>
    <w:rsid w:val="003D31D9"/>
    <w:rsid w:val="003D4FDC"/>
    <w:rsid w:val="003D5F1F"/>
    <w:rsid w:val="003D691F"/>
    <w:rsid w:val="003D7F3F"/>
    <w:rsid w:val="003E05AF"/>
    <w:rsid w:val="003E1A5A"/>
    <w:rsid w:val="003E5C9A"/>
    <w:rsid w:val="003E7CFC"/>
    <w:rsid w:val="003F0E3B"/>
    <w:rsid w:val="003F1BE9"/>
    <w:rsid w:val="003F2F13"/>
    <w:rsid w:val="003F5B4E"/>
    <w:rsid w:val="003F7AE6"/>
    <w:rsid w:val="003F7EAB"/>
    <w:rsid w:val="004015BF"/>
    <w:rsid w:val="00401A22"/>
    <w:rsid w:val="00402AA6"/>
    <w:rsid w:val="00402E5C"/>
    <w:rsid w:val="00405A46"/>
    <w:rsid w:val="004073F2"/>
    <w:rsid w:val="00407E11"/>
    <w:rsid w:val="0041107F"/>
    <w:rsid w:val="0041144B"/>
    <w:rsid w:val="0041271B"/>
    <w:rsid w:val="00412F0E"/>
    <w:rsid w:val="00421DF0"/>
    <w:rsid w:val="00432600"/>
    <w:rsid w:val="00434F82"/>
    <w:rsid w:val="00443BC5"/>
    <w:rsid w:val="00447B3C"/>
    <w:rsid w:val="0045108F"/>
    <w:rsid w:val="00453D6F"/>
    <w:rsid w:val="0045473D"/>
    <w:rsid w:val="004549C6"/>
    <w:rsid w:val="004556A7"/>
    <w:rsid w:val="0045577C"/>
    <w:rsid w:val="00464B5B"/>
    <w:rsid w:val="0046515F"/>
    <w:rsid w:val="00465B06"/>
    <w:rsid w:val="00466559"/>
    <w:rsid w:val="00467B50"/>
    <w:rsid w:val="00471C70"/>
    <w:rsid w:val="004721A7"/>
    <w:rsid w:val="004734B5"/>
    <w:rsid w:val="0047391A"/>
    <w:rsid w:val="004745D7"/>
    <w:rsid w:val="00475912"/>
    <w:rsid w:val="00480B5F"/>
    <w:rsid w:val="00481B8E"/>
    <w:rsid w:val="00481D18"/>
    <w:rsid w:val="0048339C"/>
    <w:rsid w:val="0048420C"/>
    <w:rsid w:val="00484D7C"/>
    <w:rsid w:val="00491611"/>
    <w:rsid w:val="00491CC1"/>
    <w:rsid w:val="004937D0"/>
    <w:rsid w:val="00496F42"/>
    <w:rsid w:val="004A0A7E"/>
    <w:rsid w:val="004A12A3"/>
    <w:rsid w:val="004A1D45"/>
    <w:rsid w:val="004A4F7A"/>
    <w:rsid w:val="004A7447"/>
    <w:rsid w:val="004B3C27"/>
    <w:rsid w:val="004B4C81"/>
    <w:rsid w:val="004B500B"/>
    <w:rsid w:val="004B54A2"/>
    <w:rsid w:val="004B6162"/>
    <w:rsid w:val="004B70E4"/>
    <w:rsid w:val="004C047B"/>
    <w:rsid w:val="004C0E60"/>
    <w:rsid w:val="004C21A9"/>
    <w:rsid w:val="004C5AA7"/>
    <w:rsid w:val="004C5FB2"/>
    <w:rsid w:val="004D2756"/>
    <w:rsid w:val="004E1031"/>
    <w:rsid w:val="004E14EA"/>
    <w:rsid w:val="004E2E60"/>
    <w:rsid w:val="004E3D12"/>
    <w:rsid w:val="004E4F2F"/>
    <w:rsid w:val="004E769C"/>
    <w:rsid w:val="004F0278"/>
    <w:rsid w:val="004F2C44"/>
    <w:rsid w:val="004F461B"/>
    <w:rsid w:val="004F48EE"/>
    <w:rsid w:val="004F4B21"/>
    <w:rsid w:val="004F50CF"/>
    <w:rsid w:val="004F5743"/>
    <w:rsid w:val="004F5924"/>
    <w:rsid w:val="004F5CCF"/>
    <w:rsid w:val="004F7609"/>
    <w:rsid w:val="00501132"/>
    <w:rsid w:val="00502882"/>
    <w:rsid w:val="0050345C"/>
    <w:rsid w:val="00503FD5"/>
    <w:rsid w:val="00504EB7"/>
    <w:rsid w:val="0050550C"/>
    <w:rsid w:val="0051031B"/>
    <w:rsid w:val="00510449"/>
    <w:rsid w:val="00510B18"/>
    <w:rsid w:val="005133C1"/>
    <w:rsid w:val="00513BDA"/>
    <w:rsid w:val="00514094"/>
    <w:rsid w:val="00515A6C"/>
    <w:rsid w:val="00515F76"/>
    <w:rsid w:val="00516B41"/>
    <w:rsid w:val="005207E1"/>
    <w:rsid w:val="00520A17"/>
    <w:rsid w:val="0052273E"/>
    <w:rsid w:val="00523864"/>
    <w:rsid w:val="005255E9"/>
    <w:rsid w:val="00526F43"/>
    <w:rsid w:val="00527649"/>
    <w:rsid w:val="0053092A"/>
    <w:rsid w:val="00534E6B"/>
    <w:rsid w:val="0053678F"/>
    <w:rsid w:val="0054052A"/>
    <w:rsid w:val="00540C1E"/>
    <w:rsid w:val="005415FA"/>
    <w:rsid w:val="005458FE"/>
    <w:rsid w:val="00550A52"/>
    <w:rsid w:val="005539E9"/>
    <w:rsid w:val="00553F2A"/>
    <w:rsid w:val="00555DCF"/>
    <w:rsid w:val="005561BA"/>
    <w:rsid w:val="00557B8B"/>
    <w:rsid w:val="00561F99"/>
    <w:rsid w:val="00562776"/>
    <w:rsid w:val="005653D1"/>
    <w:rsid w:val="00565E13"/>
    <w:rsid w:val="005668F9"/>
    <w:rsid w:val="005679B9"/>
    <w:rsid w:val="00570F0D"/>
    <w:rsid w:val="005773DE"/>
    <w:rsid w:val="00577CB8"/>
    <w:rsid w:val="00581014"/>
    <w:rsid w:val="005812E2"/>
    <w:rsid w:val="005827E7"/>
    <w:rsid w:val="00585BE3"/>
    <w:rsid w:val="00587788"/>
    <w:rsid w:val="00587BEB"/>
    <w:rsid w:val="00591D03"/>
    <w:rsid w:val="0059249C"/>
    <w:rsid w:val="00593390"/>
    <w:rsid w:val="00594F90"/>
    <w:rsid w:val="005A05CE"/>
    <w:rsid w:val="005A15A7"/>
    <w:rsid w:val="005A16FA"/>
    <w:rsid w:val="005B2182"/>
    <w:rsid w:val="005B3A6C"/>
    <w:rsid w:val="005B5961"/>
    <w:rsid w:val="005B7336"/>
    <w:rsid w:val="005C077C"/>
    <w:rsid w:val="005C119B"/>
    <w:rsid w:val="005D0D0A"/>
    <w:rsid w:val="005D2FC8"/>
    <w:rsid w:val="005D3E9A"/>
    <w:rsid w:val="005D3F0B"/>
    <w:rsid w:val="005D541C"/>
    <w:rsid w:val="005D7476"/>
    <w:rsid w:val="005D7507"/>
    <w:rsid w:val="005E0816"/>
    <w:rsid w:val="005E0B82"/>
    <w:rsid w:val="005E1F18"/>
    <w:rsid w:val="005E1FAD"/>
    <w:rsid w:val="005E3CB9"/>
    <w:rsid w:val="005E7B59"/>
    <w:rsid w:val="005F1693"/>
    <w:rsid w:val="005F42C5"/>
    <w:rsid w:val="005F437B"/>
    <w:rsid w:val="005F43A1"/>
    <w:rsid w:val="005F6E07"/>
    <w:rsid w:val="0060299E"/>
    <w:rsid w:val="006030A8"/>
    <w:rsid w:val="00603E77"/>
    <w:rsid w:val="00604C6E"/>
    <w:rsid w:val="00605F7A"/>
    <w:rsid w:val="0060689B"/>
    <w:rsid w:val="00615435"/>
    <w:rsid w:val="00616A8B"/>
    <w:rsid w:val="006179BF"/>
    <w:rsid w:val="006228B3"/>
    <w:rsid w:val="00623ADF"/>
    <w:rsid w:val="00624E80"/>
    <w:rsid w:val="00624EFD"/>
    <w:rsid w:val="00631C40"/>
    <w:rsid w:val="006332C4"/>
    <w:rsid w:val="0063498A"/>
    <w:rsid w:val="0063793A"/>
    <w:rsid w:val="00637C73"/>
    <w:rsid w:val="00642A53"/>
    <w:rsid w:val="006444E3"/>
    <w:rsid w:val="00645635"/>
    <w:rsid w:val="00646F56"/>
    <w:rsid w:val="00650D33"/>
    <w:rsid w:val="0065480E"/>
    <w:rsid w:val="00654E27"/>
    <w:rsid w:val="00655CDB"/>
    <w:rsid w:val="006563A6"/>
    <w:rsid w:val="00657016"/>
    <w:rsid w:val="00661DB2"/>
    <w:rsid w:val="00662B5A"/>
    <w:rsid w:val="00665AA7"/>
    <w:rsid w:val="00673E37"/>
    <w:rsid w:val="00673EF1"/>
    <w:rsid w:val="006759DB"/>
    <w:rsid w:val="00676947"/>
    <w:rsid w:val="00677853"/>
    <w:rsid w:val="00684622"/>
    <w:rsid w:val="0068585B"/>
    <w:rsid w:val="00685C67"/>
    <w:rsid w:val="006A167B"/>
    <w:rsid w:val="006A52B4"/>
    <w:rsid w:val="006B128E"/>
    <w:rsid w:val="006B13EB"/>
    <w:rsid w:val="006B2C57"/>
    <w:rsid w:val="006B441B"/>
    <w:rsid w:val="006C506E"/>
    <w:rsid w:val="006C5D5B"/>
    <w:rsid w:val="006C5D78"/>
    <w:rsid w:val="006C71BF"/>
    <w:rsid w:val="006D1119"/>
    <w:rsid w:val="006D1D26"/>
    <w:rsid w:val="006D1D5C"/>
    <w:rsid w:val="006D401C"/>
    <w:rsid w:val="006D43C1"/>
    <w:rsid w:val="006D61E8"/>
    <w:rsid w:val="006E0950"/>
    <w:rsid w:val="006E0A69"/>
    <w:rsid w:val="006E1150"/>
    <w:rsid w:val="006E216F"/>
    <w:rsid w:val="006E4654"/>
    <w:rsid w:val="006E6F2D"/>
    <w:rsid w:val="006F253A"/>
    <w:rsid w:val="006F2944"/>
    <w:rsid w:val="006F492F"/>
    <w:rsid w:val="006F519C"/>
    <w:rsid w:val="006F6B05"/>
    <w:rsid w:val="00701D98"/>
    <w:rsid w:val="0070585E"/>
    <w:rsid w:val="00705B34"/>
    <w:rsid w:val="007147AB"/>
    <w:rsid w:val="00714863"/>
    <w:rsid w:val="00715E08"/>
    <w:rsid w:val="00717D41"/>
    <w:rsid w:val="00721DF1"/>
    <w:rsid w:val="00724050"/>
    <w:rsid w:val="007248BC"/>
    <w:rsid w:val="007259BE"/>
    <w:rsid w:val="0073026A"/>
    <w:rsid w:val="00732102"/>
    <w:rsid w:val="00736D19"/>
    <w:rsid w:val="00737260"/>
    <w:rsid w:val="00743215"/>
    <w:rsid w:val="007450DB"/>
    <w:rsid w:val="0074520C"/>
    <w:rsid w:val="007510E3"/>
    <w:rsid w:val="00751240"/>
    <w:rsid w:val="0075156C"/>
    <w:rsid w:val="007515D4"/>
    <w:rsid w:val="00751BA1"/>
    <w:rsid w:val="00755AAF"/>
    <w:rsid w:val="00760CA2"/>
    <w:rsid w:val="00760D09"/>
    <w:rsid w:val="0076129F"/>
    <w:rsid w:val="00761A25"/>
    <w:rsid w:val="00765EA0"/>
    <w:rsid w:val="00766851"/>
    <w:rsid w:val="0076740A"/>
    <w:rsid w:val="007679B4"/>
    <w:rsid w:val="00773D32"/>
    <w:rsid w:val="00774160"/>
    <w:rsid w:val="00777806"/>
    <w:rsid w:val="00777A47"/>
    <w:rsid w:val="00781419"/>
    <w:rsid w:val="00781DCC"/>
    <w:rsid w:val="00783617"/>
    <w:rsid w:val="007848F6"/>
    <w:rsid w:val="0078587A"/>
    <w:rsid w:val="007858E4"/>
    <w:rsid w:val="00785F85"/>
    <w:rsid w:val="0078680A"/>
    <w:rsid w:val="007922EF"/>
    <w:rsid w:val="00793B69"/>
    <w:rsid w:val="0079614A"/>
    <w:rsid w:val="007A6D27"/>
    <w:rsid w:val="007B07AF"/>
    <w:rsid w:val="007B1AAB"/>
    <w:rsid w:val="007B2661"/>
    <w:rsid w:val="007B3295"/>
    <w:rsid w:val="007B7C3A"/>
    <w:rsid w:val="007B7CDA"/>
    <w:rsid w:val="007C0019"/>
    <w:rsid w:val="007C1230"/>
    <w:rsid w:val="007C12BD"/>
    <w:rsid w:val="007C2B63"/>
    <w:rsid w:val="007C324E"/>
    <w:rsid w:val="007C4744"/>
    <w:rsid w:val="007C5C56"/>
    <w:rsid w:val="007C71A1"/>
    <w:rsid w:val="007D1CF1"/>
    <w:rsid w:val="007D4111"/>
    <w:rsid w:val="007D467F"/>
    <w:rsid w:val="007D4D0C"/>
    <w:rsid w:val="007E0DC6"/>
    <w:rsid w:val="007E67CF"/>
    <w:rsid w:val="007E77FF"/>
    <w:rsid w:val="007E7B13"/>
    <w:rsid w:val="007F0CB1"/>
    <w:rsid w:val="007F0EA1"/>
    <w:rsid w:val="007F3D6F"/>
    <w:rsid w:val="007F7479"/>
    <w:rsid w:val="0080199F"/>
    <w:rsid w:val="008028BD"/>
    <w:rsid w:val="0080432F"/>
    <w:rsid w:val="00805D50"/>
    <w:rsid w:val="00806707"/>
    <w:rsid w:val="00807E26"/>
    <w:rsid w:val="00811CEE"/>
    <w:rsid w:val="00812FC8"/>
    <w:rsid w:val="008164A0"/>
    <w:rsid w:val="008166F4"/>
    <w:rsid w:val="00817227"/>
    <w:rsid w:val="00821A46"/>
    <w:rsid w:val="00826F90"/>
    <w:rsid w:val="008272DB"/>
    <w:rsid w:val="008316CD"/>
    <w:rsid w:val="008321DD"/>
    <w:rsid w:val="00832D79"/>
    <w:rsid w:val="00833695"/>
    <w:rsid w:val="00836D53"/>
    <w:rsid w:val="00836ED0"/>
    <w:rsid w:val="0084016F"/>
    <w:rsid w:val="008444EB"/>
    <w:rsid w:val="00846649"/>
    <w:rsid w:val="00852725"/>
    <w:rsid w:val="00853F22"/>
    <w:rsid w:val="00854542"/>
    <w:rsid w:val="008547BC"/>
    <w:rsid w:val="0085543F"/>
    <w:rsid w:val="00855926"/>
    <w:rsid w:val="00855D7E"/>
    <w:rsid w:val="00857223"/>
    <w:rsid w:val="00860107"/>
    <w:rsid w:val="00861100"/>
    <w:rsid w:val="00866498"/>
    <w:rsid w:val="00867201"/>
    <w:rsid w:val="00867FC2"/>
    <w:rsid w:val="00871311"/>
    <w:rsid w:val="008741D8"/>
    <w:rsid w:val="0087632E"/>
    <w:rsid w:val="008767FA"/>
    <w:rsid w:val="00877528"/>
    <w:rsid w:val="00880342"/>
    <w:rsid w:val="00880448"/>
    <w:rsid w:val="008824D7"/>
    <w:rsid w:val="00883834"/>
    <w:rsid w:val="0088396F"/>
    <w:rsid w:val="00884582"/>
    <w:rsid w:val="00884D07"/>
    <w:rsid w:val="00884F15"/>
    <w:rsid w:val="00885BD0"/>
    <w:rsid w:val="008861E5"/>
    <w:rsid w:val="00893D92"/>
    <w:rsid w:val="0089666E"/>
    <w:rsid w:val="00897327"/>
    <w:rsid w:val="00897D6D"/>
    <w:rsid w:val="008A0443"/>
    <w:rsid w:val="008A4013"/>
    <w:rsid w:val="008A42E9"/>
    <w:rsid w:val="008B0BF8"/>
    <w:rsid w:val="008B15AA"/>
    <w:rsid w:val="008B20EE"/>
    <w:rsid w:val="008B230D"/>
    <w:rsid w:val="008B317E"/>
    <w:rsid w:val="008B53EF"/>
    <w:rsid w:val="008B5E7A"/>
    <w:rsid w:val="008B6F2C"/>
    <w:rsid w:val="008B7B6E"/>
    <w:rsid w:val="008C1346"/>
    <w:rsid w:val="008C435E"/>
    <w:rsid w:val="008C5AAB"/>
    <w:rsid w:val="008C7AA4"/>
    <w:rsid w:val="008D14BA"/>
    <w:rsid w:val="008D1F7D"/>
    <w:rsid w:val="008D3142"/>
    <w:rsid w:val="008E02BF"/>
    <w:rsid w:val="008E136C"/>
    <w:rsid w:val="008E1E6F"/>
    <w:rsid w:val="008E2F2A"/>
    <w:rsid w:val="008E41CD"/>
    <w:rsid w:val="008E537D"/>
    <w:rsid w:val="008E6D10"/>
    <w:rsid w:val="008F2546"/>
    <w:rsid w:val="008F3151"/>
    <w:rsid w:val="008F3EB9"/>
    <w:rsid w:val="008F5496"/>
    <w:rsid w:val="008F684E"/>
    <w:rsid w:val="008F7C12"/>
    <w:rsid w:val="009022D7"/>
    <w:rsid w:val="009031D0"/>
    <w:rsid w:val="00910796"/>
    <w:rsid w:val="009108FB"/>
    <w:rsid w:val="009125E9"/>
    <w:rsid w:val="009157E4"/>
    <w:rsid w:val="009220EA"/>
    <w:rsid w:val="00923F53"/>
    <w:rsid w:val="009278E1"/>
    <w:rsid w:val="00927FE5"/>
    <w:rsid w:val="00931D5C"/>
    <w:rsid w:val="00933707"/>
    <w:rsid w:val="00933739"/>
    <w:rsid w:val="009338F6"/>
    <w:rsid w:val="00933EAD"/>
    <w:rsid w:val="009362C9"/>
    <w:rsid w:val="00936D7F"/>
    <w:rsid w:val="00936D9A"/>
    <w:rsid w:val="00937267"/>
    <w:rsid w:val="00943195"/>
    <w:rsid w:val="009446CE"/>
    <w:rsid w:val="00946F76"/>
    <w:rsid w:val="009534A0"/>
    <w:rsid w:val="0095514B"/>
    <w:rsid w:val="0095523D"/>
    <w:rsid w:val="00955A96"/>
    <w:rsid w:val="00956A09"/>
    <w:rsid w:val="00963DC9"/>
    <w:rsid w:val="009667AF"/>
    <w:rsid w:val="00972D4E"/>
    <w:rsid w:val="00975E6C"/>
    <w:rsid w:val="00976286"/>
    <w:rsid w:val="0097701F"/>
    <w:rsid w:val="00983451"/>
    <w:rsid w:val="009836E1"/>
    <w:rsid w:val="00986719"/>
    <w:rsid w:val="00986B9B"/>
    <w:rsid w:val="009924D6"/>
    <w:rsid w:val="00993481"/>
    <w:rsid w:val="009968D4"/>
    <w:rsid w:val="009A0E4C"/>
    <w:rsid w:val="009A153B"/>
    <w:rsid w:val="009A1940"/>
    <w:rsid w:val="009A1B07"/>
    <w:rsid w:val="009A5111"/>
    <w:rsid w:val="009A51F7"/>
    <w:rsid w:val="009A6344"/>
    <w:rsid w:val="009B141D"/>
    <w:rsid w:val="009B172D"/>
    <w:rsid w:val="009B214F"/>
    <w:rsid w:val="009B4815"/>
    <w:rsid w:val="009B5CEF"/>
    <w:rsid w:val="009B7AD9"/>
    <w:rsid w:val="009C14E0"/>
    <w:rsid w:val="009C1A77"/>
    <w:rsid w:val="009C2936"/>
    <w:rsid w:val="009C42EE"/>
    <w:rsid w:val="009C7B91"/>
    <w:rsid w:val="009C7FCC"/>
    <w:rsid w:val="009D022C"/>
    <w:rsid w:val="009D4E9D"/>
    <w:rsid w:val="009D633B"/>
    <w:rsid w:val="009D7080"/>
    <w:rsid w:val="009E3413"/>
    <w:rsid w:val="009E3C43"/>
    <w:rsid w:val="009E4469"/>
    <w:rsid w:val="009E449E"/>
    <w:rsid w:val="009E478A"/>
    <w:rsid w:val="009E5B4E"/>
    <w:rsid w:val="009E6972"/>
    <w:rsid w:val="009E7154"/>
    <w:rsid w:val="009F2254"/>
    <w:rsid w:val="009F3D9D"/>
    <w:rsid w:val="009F68F1"/>
    <w:rsid w:val="009F6923"/>
    <w:rsid w:val="009F7D99"/>
    <w:rsid w:val="00A00935"/>
    <w:rsid w:val="00A0096D"/>
    <w:rsid w:val="00A04A63"/>
    <w:rsid w:val="00A0509B"/>
    <w:rsid w:val="00A0531A"/>
    <w:rsid w:val="00A073D5"/>
    <w:rsid w:val="00A10AA9"/>
    <w:rsid w:val="00A11B1F"/>
    <w:rsid w:val="00A139DB"/>
    <w:rsid w:val="00A159BC"/>
    <w:rsid w:val="00A16EB2"/>
    <w:rsid w:val="00A17F99"/>
    <w:rsid w:val="00A2084F"/>
    <w:rsid w:val="00A20A19"/>
    <w:rsid w:val="00A21BBA"/>
    <w:rsid w:val="00A21D04"/>
    <w:rsid w:val="00A22E6C"/>
    <w:rsid w:val="00A24E16"/>
    <w:rsid w:val="00A25576"/>
    <w:rsid w:val="00A303FC"/>
    <w:rsid w:val="00A30715"/>
    <w:rsid w:val="00A31926"/>
    <w:rsid w:val="00A31B67"/>
    <w:rsid w:val="00A32928"/>
    <w:rsid w:val="00A33C19"/>
    <w:rsid w:val="00A35115"/>
    <w:rsid w:val="00A35498"/>
    <w:rsid w:val="00A35832"/>
    <w:rsid w:val="00A3614F"/>
    <w:rsid w:val="00A37630"/>
    <w:rsid w:val="00A46BCA"/>
    <w:rsid w:val="00A47B4A"/>
    <w:rsid w:val="00A528CF"/>
    <w:rsid w:val="00A551FF"/>
    <w:rsid w:val="00A613F0"/>
    <w:rsid w:val="00A63811"/>
    <w:rsid w:val="00A645DE"/>
    <w:rsid w:val="00A65E9D"/>
    <w:rsid w:val="00A66B76"/>
    <w:rsid w:val="00A70D57"/>
    <w:rsid w:val="00A73F58"/>
    <w:rsid w:val="00A749A9"/>
    <w:rsid w:val="00A74A6B"/>
    <w:rsid w:val="00A75375"/>
    <w:rsid w:val="00A760B6"/>
    <w:rsid w:val="00A76189"/>
    <w:rsid w:val="00A801CD"/>
    <w:rsid w:val="00A82174"/>
    <w:rsid w:val="00A83B68"/>
    <w:rsid w:val="00A848A2"/>
    <w:rsid w:val="00A84B92"/>
    <w:rsid w:val="00A8514A"/>
    <w:rsid w:val="00A856EC"/>
    <w:rsid w:val="00A86D35"/>
    <w:rsid w:val="00A91FC1"/>
    <w:rsid w:val="00A9382B"/>
    <w:rsid w:val="00A94518"/>
    <w:rsid w:val="00A95CAD"/>
    <w:rsid w:val="00A9635D"/>
    <w:rsid w:val="00AA058B"/>
    <w:rsid w:val="00AA0600"/>
    <w:rsid w:val="00AA375D"/>
    <w:rsid w:val="00AA60DC"/>
    <w:rsid w:val="00AB09E2"/>
    <w:rsid w:val="00AB1942"/>
    <w:rsid w:val="00AB670E"/>
    <w:rsid w:val="00AB756B"/>
    <w:rsid w:val="00AC0055"/>
    <w:rsid w:val="00AC1557"/>
    <w:rsid w:val="00AC1D55"/>
    <w:rsid w:val="00AD053F"/>
    <w:rsid w:val="00AD056B"/>
    <w:rsid w:val="00AE32FE"/>
    <w:rsid w:val="00AE4A38"/>
    <w:rsid w:val="00AE639F"/>
    <w:rsid w:val="00AE7322"/>
    <w:rsid w:val="00AE7C08"/>
    <w:rsid w:val="00AF07E0"/>
    <w:rsid w:val="00AF56E2"/>
    <w:rsid w:val="00B02A33"/>
    <w:rsid w:val="00B04B33"/>
    <w:rsid w:val="00B04F9B"/>
    <w:rsid w:val="00B07AD0"/>
    <w:rsid w:val="00B11B7F"/>
    <w:rsid w:val="00B13DF4"/>
    <w:rsid w:val="00B141D0"/>
    <w:rsid w:val="00B15CEC"/>
    <w:rsid w:val="00B16304"/>
    <w:rsid w:val="00B23DB3"/>
    <w:rsid w:val="00B24C43"/>
    <w:rsid w:val="00B33FCE"/>
    <w:rsid w:val="00B341E3"/>
    <w:rsid w:val="00B365B8"/>
    <w:rsid w:val="00B43601"/>
    <w:rsid w:val="00B45CA6"/>
    <w:rsid w:val="00B468E0"/>
    <w:rsid w:val="00B52166"/>
    <w:rsid w:val="00B52742"/>
    <w:rsid w:val="00B54D7E"/>
    <w:rsid w:val="00B54EA3"/>
    <w:rsid w:val="00B54FAA"/>
    <w:rsid w:val="00B57154"/>
    <w:rsid w:val="00B5778C"/>
    <w:rsid w:val="00B63709"/>
    <w:rsid w:val="00B665CB"/>
    <w:rsid w:val="00B66CAC"/>
    <w:rsid w:val="00B71350"/>
    <w:rsid w:val="00B723AB"/>
    <w:rsid w:val="00B73466"/>
    <w:rsid w:val="00B743ED"/>
    <w:rsid w:val="00B74841"/>
    <w:rsid w:val="00B74E05"/>
    <w:rsid w:val="00B80983"/>
    <w:rsid w:val="00B82709"/>
    <w:rsid w:val="00B87EAA"/>
    <w:rsid w:val="00B90CA7"/>
    <w:rsid w:val="00B915EE"/>
    <w:rsid w:val="00B92FA1"/>
    <w:rsid w:val="00B943C0"/>
    <w:rsid w:val="00B94A2C"/>
    <w:rsid w:val="00B95368"/>
    <w:rsid w:val="00B95642"/>
    <w:rsid w:val="00B9675A"/>
    <w:rsid w:val="00B97CAA"/>
    <w:rsid w:val="00BA4879"/>
    <w:rsid w:val="00BA4ACD"/>
    <w:rsid w:val="00BA543D"/>
    <w:rsid w:val="00BB03D0"/>
    <w:rsid w:val="00BB257C"/>
    <w:rsid w:val="00BB6AFF"/>
    <w:rsid w:val="00BC0E0B"/>
    <w:rsid w:val="00BC19E2"/>
    <w:rsid w:val="00BC302F"/>
    <w:rsid w:val="00BC3723"/>
    <w:rsid w:val="00BC4250"/>
    <w:rsid w:val="00BC43FB"/>
    <w:rsid w:val="00BC7739"/>
    <w:rsid w:val="00BD02D3"/>
    <w:rsid w:val="00BD42E9"/>
    <w:rsid w:val="00BD50BA"/>
    <w:rsid w:val="00BE2428"/>
    <w:rsid w:val="00BE323A"/>
    <w:rsid w:val="00BE4D62"/>
    <w:rsid w:val="00BE6F3D"/>
    <w:rsid w:val="00BE7696"/>
    <w:rsid w:val="00BF07FE"/>
    <w:rsid w:val="00BF1850"/>
    <w:rsid w:val="00BF4182"/>
    <w:rsid w:val="00BF60CD"/>
    <w:rsid w:val="00BF70C6"/>
    <w:rsid w:val="00BF7340"/>
    <w:rsid w:val="00BF7799"/>
    <w:rsid w:val="00C05906"/>
    <w:rsid w:val="00C101AF"/>
    <w:rsid w:val="00C10FC6"/>
    <w:rsid w:val="00C11438"/>
    <w:rsid w:val="00C11B8B"/>
    <w:rsid w:val="00C121DE"/>
    <w:rsid w:val="00C1265F"/>
    <w:rsid w:val="00C13A92"/>
    <w:rsid w:val="00C1671A"/>
    <w:rsid w:val="00C16FA1"/>
    <w:rsid w:val="00C2478E"/>
    <w:rsid w:val="00C262B2"/>
    <w:rsid w:val="00C26762"/>
    <w:rsid w:val="00C419A4"/>
    <w:rsid w:val="00C4293D"/>
    <w:rsid w:val="00C42C7D"/>
    <w:rsid w:val="00C44155"/>
    <w:rsid w:val="00C4611B"/>
    <w:rsid w:val="00C46B78"/>
    <w:rsid w:val="00C47C13"/>
    <w:rsid w:val="00C534EB"/>
    <w:rsid w:val="00C534F9"/>
    <w:rsid w:val="00C56949"/>
    <w:rsid w:val="00C57BEB"/>
    <w:rsid w:val="00C63D8E"/>
    <w:rsid w:val="00C64E3F"/>
    <w:rsid w:val="00C6553B"/>
    <w:rsid w:val="00C66E25"/>
    <w:rsid w:val="00C71FDD"/>
    <w:rsid w:val="00C7473F"/>
    <w:rsid w:val="00C76773"/>
    <w:rsid w:val="00C76854"/>
    <w:rsid w:val="00C82878"/>
    <w:rsid w:val="00C83387"/>
    <w:rsid w:val="00C84B39"/>
    <w:rsid w:val="00C85AF0"/>
    <w:rsid w:val="00C90415"/>
    <w:rsid w:val="00C97251"/>
    <w:rsid w:val="00CA1708"/>
    <w:rsid w:val="00CA248B"/>
    <w:rsid w:val="00CA2508"/>
    <w:rsid w:val="00CA4591"/>
    <w:rsid w:val="00CA472E"/>
    <w:rsid w:val="00CB10C1"/>
    <w:rsid w:val="00CB11D6"/>
    <w:rsid w:val="00CB283F"/>
    <w:rsid w:val="00CC1668"/>
    <w:rsid w:val="00CC2649"/>
    <w:rsid w:val="00CC3FA7"/>
    <w:rsid w:val="00CC4AAB"/>
    <w:rsid w:val="00CC720C"/>
    <w:rsid w:val="00CD2079"/>
    <w:rsid w:val="00CD2EF9"/>
    <w:rsid w:val="00CD3F75"/>
    <w:rsid w:val="00CD7F86"/>
    <w:rsid w:val="00CE020D"/>
    <w:rsid w:val="00CE18DC"/>
    <w:rsid w:val="00CE2C43"/>
    <w:rsid w:val="00CE3788"/>
    <w:rsid w:val="00CE42D4"/>
    <w:rsid w:val="00CE4371"/>
    <w:rsid w:val="00CE6806"/>
    <w:rsid w:val="00CF1B73"/>
    <w:rsid w:val="00CF4B39"/>
    <w:rsid w:val="00CF6100"/>
    <w:rsid w:val="00D00CBB"/>
    <w:rsid w:val="00D01251"/>
    <w:rsid w:val="00D02103"/>
    <w:rsid w:val="00D06527"/>
    <w:rsid w:val="00D06EF9"/>
    <w:rsid w:val="00D06F90"/>
    <w:rsid w:val="00D07B0A"/>
    <w:rsid w:val="00D07F39"/>
    <w:rsid w:val="00D11A84"/>
    <w:rsid w:val="00D155AC"/>
    <w:rsid w:val="00D1600A"/>
    <w:rsid w:val="00D16E4B"/>
    <w:rsid w:val="00D20828"/>
    <w:rsid w:val="00D22A80"/>
    <w:rsid w:val="00D258BF"/>
    <w:rsid w:val="00D25FFA"/>
    <w:rsid w:val="00D267F9"/>
    <w:rsid w:val="00D27536"/>
    <w:rsid w:val="00D27E7A"/>
    <w:rsid w:val="00D333A9"/>
    <w:rsid w:val="00D346C8"/>
    <w:rsid w:val="00D3558F"/>
    <w:rsid w:val="00D3560B"/>
    <w:rsid w:val="00D358FD"/>
    <w:rsid w:val="00D37CDA"/>
    <w:rsid w:val="00D4577A"/>
    <w:rsid w:val="00D47977"/>
    <w:rsid w:val="00D51B38"/>
    <w:rsid w:val="00D54C58"/>
    <w:rsid w:val="00D57862"/>
    <w:rsid w:val="00D57C30"/>
    <w:rsid w:val="00D604D5"/>
    <w:rsid w:val="00D60E63"/>
    <w:rsid w:val="00D61B4E"/>
    <w:rsid w:val="00D62A26"/>
    <w:rsid w:val="00D634DA"/>
    <w:rsid w:val="00D6634F"/>
    <w:rsid w:val="00D666B5"/>
    <w:rsid w:val="00D6711D"/>
    <w:rsid w:val="00D70386"/>
    <w:rsid w:val="00D768B3"/>
    <w:rsid w:val="00D81079"/>
    <w:rsid w:val="00D8461D"/>
    <w:rsid w:val="00D85E83"/>
    <w:rsid w:val="00D85FC4"/>
    <w:rsid w:val="00D86D6E"/>
    <w:rsid w:val="00D97FC8"/>
    <w:rsid w:val="00DA1FAC"/>
    <w:rsid w:val="00DA286C"/>
    <w:rsid w:val="00DA3659"/>
    <w:rsid w:val="00DA6661"/>
    <w:rsid w:val="00DA77C0"/>
    <w:rsid w:val="00DA7F0A"/>
    <w:rsid w:val="00DB2F53"/>
    <w:rsid w:val="00DB649C"/>
    <w:rsid w:val="00DB7B35"/>
    <w:rsid w:val="00DB7D19"/>
    <w:rsid w:val="00DC08DF"/>
    <w:rsid w:val="00DC2EA9"/>
    <w:rsid w:val="00DC359E"/>
    <w:rsid w:val="00DC4193"/>
    <w:rsid w:val="00DC55BD"/>
    <w:rsid w:val="00DC5D29"/>
    <w:rsid w:val="00DD33A8"/>
    <w:rsid w:val="00DD5A1E"/>
    <w:rsid w:val="00DD5C0A"/>
    <w:rsid w:val="00DE0DE2"/>
    <w:rsid w:val="00DE173D"/>
    <w:rsid w:val="00DE1956"/>
    <w:rsid w:val="00DE2BF3"/>
    <w:rsid w:val="00DE5A41"/>
    <w:rsid w:val="00DE69A1"/>
    <w:rsid w:val="00DE7387"/>
    <w:rsid w:val="00DE7DC6"/>
    <w:rsid w:val="00DF06B6"/>
    <w:rsid w:val="00DF4E3E"/>
    <w:rsid w:val="00DF5195"/>
    <w:rsid w:val="00DF617D"/>
    <w:rsid w:val="00DF6822"/>
    <w:rsid w:val="00DF6E83"/>
    <w:rsid w:val="00E03891"/>
    <w:rsid w:val="00E0539B"/>
    <w:rsid w:val="00E05973"/>
    <w:rsid w:val="00E06768"/>
    <w:rsid w:val="00E0745F"/>
    <w:rsid w:val="00E15A4A"/>
    <w:rsid w:val="00E20B23"/>
    <w:rsid w:val="00E25C05"/>
    <w:rsid w:val="00E26455"/>
    <w:rsid w:val="00E26B11"/>
    <w:rsid w:val="00E31CC5"/>
    <w:rsid w:val="00E3353B"/>
    <w:rsid w:val="00E35757"/>
    <w:rsid w:val="00E35EA3"/>
    <w:rsid w:val="00E35EF2"/>
    <w:rsid w:val="00E3626E"/>
    <w:rsid w:val="00E36AB7"/>
    <w:rsid w:val="00E440C6"/>
    <w:rsid w:val="00E451D7"/>
    <w:rsid w:val="00E46DAB"/>
    <w:rsid w:val="00E60304"/>
    <w:rsid w:val="00E61797"/>
    <w:rsid w:val="00E6198D"/>
    <w:rsid w:val="00E61A1E"/>
    <w:rsid w:val="00E61A37"/>
    <w:rsid w:val="00E62774"/>
    <w:rsid w:val="00E62C71"/>
    <w:rsid w:val="00E6338C"/>
    <w:rsid w:val="00E662ED"/>
    <w:rsid w:val="00E664E6"/>
    <w:rsid w:val="00E70B1B"/>
    <w:rsid w:val="00E70F04"/>
    <w:rsid w:val="00E73A35"/>
    <w:rsid w:val="00E76A61"/>
    <w:rsid w:val="00E83180"/>
    <w:rsid w:val="00E861DE"/>
    <w:rsid w:val="00E86491"/>
    <w:rsid w:val="00E87697"/>
    <w:rsid w:val="00E879C7"/>
    <w:rsid w:val="00E9276E"/>
    <w:rsid w:val="00E9355E"/>
    <w:rsid w:val="00E97198"/>
    <w:rsid w:val="00EA1B19"/>
    <w:rsid w:val="00EA29D2"/>
    <w:rsid w:val="00EA3B94"/>
    <w:rsid w:val="00EA5F7E"/>
    <w:rsid w:val="00EA6623"/>
    <w:rsid w:val="00EB13C7"/>
    <w:rsid w:val="00EB20FF"/>
    <w:rsid w:val="00EB28D5"/>
    <w:rsid w:val="00EB782D"/>
    <w:rsid w:val="00EC189E"/>
    <w:rsid w:val="00EC355B"/>
    <w:rsid w:val="00EC6D97"/>
    <w:rsid w:val="00EC7A1B"/>
    <w:rsid w:val="00ED0664"/>
    <w:rsid w:val="00ED1FAD"/>
    <w:rsid w:val="00ED2B60"/>
    <w:rsid w:val="00ED2E45"/>
    <w:rsid w:val="00ED3A92"/>
    <w:rsid w:val="00ED70B2"/>
    <w:rsid w:val="00EE026A"/>
    <w:rsid w:val="00EE12E1"/>
    <w:rsid w:val="00EE24CB"/>
    <w:rsid w:val="00EE4A0B"/>
    <w:rsid w:val="00EE5D79"/>
    <w:rsid w:val="00EE6ABB"/>
    <w:rsid w:val="00EE73D5"/>
    <w:rsid w:val="00EF1F33"/>
    <w:rsid w:val="00EF2C3C"/>
    <w:rsid w:val="00EF3297"/>
    <w:rsid w:val="00EF49AD"/>
    <w:rsid w:val="00EF595E"/>
    <w:rsid w:val="00F01F88"/>
    <w:rsid w:val="00F037BB"/>
    <w:rsid w:val="00F06937"/>
    <w:rsid w:val="00F06D28"/>
    <w:rsid w:val="00F07B6D"/>
    <w:rsid w:val="00F07D9D"/>
    <w:rsid w:val="00F15406"/>
    <w:rsid w:val="00F17F8E"/>
    <w:rsid w:val="00F237FB"/>
    <w:rsid w:val="00F27D52"/>
    <w:rsid w:val="00F3195E"/>
    <w:rsid w:val="00F3338F"/>
    <w:rsid w:val="00F339AE"/>
    <w:rsid w:val="00F342DA"/>
    <w:rsid w:val="00F3787D"/>
    <w:rsid w:val="00F407EE"/>
    <w:rsid w:val="00F4114C"/>
    <w:rsid w:val="00F442A3"/>
    <w:rsid w:val="00F44BDE"/>
    <w:rsid w:val="00F50B43"/>
    <w:rsid w:val="00F513AF"/>
    <w:rsid w:val="00F5427C"/>
    <w:rsid w:val="00F5701B"/>
    <w:rsid w:val="00F57EF1"/>
    <w:rsid w:val="00F64433"/>
    <w:rsid w:val="00F66A42"/>
    <w:rsid w:val="00F67AF6"/>
    <w:rsid w:val="00F7101B"/>
    <w:rsid w:val="00F721CE"/>
    <w:rsid w:val="00F7234F"/>
    <w:rsid w:val="00F72BD0"/>
    <w:rsid w:val="00F75C55"/>
    <w:rsid w:val="00F76F9F"/>
    <w:rsid w:val="00F77325"/>
    <w:rsid w:val="00F8082C"/>
    <w:rsid w:val="00F80F6F"/>
    <w:rsid w:val="00F84513"/>
    <w:rsid w:val="00F84DF2"/>
    <w:rsid w:val="00F85882"/>
    <w:rsid w:val="00F8765E"/>
    <w:rsid w:val="00F92B0E"/>
    <w:rsid w:val="00F92D2B"/>
    <w:rsid w:val="00F93AB6"/>
    <w:rsid w:val="00F9631A"/>
    <w:rsid w:val="00FA0877"/>
    <w:rsid w:val="00FA2661"/>
    <w:rsid w:val="00FA2CCF"/>
    <w:rsid w:val="00FA38F7"/>
    <w:rsid w:val="00FA7C8E"/>
    <w:rsid w:val="00FB12ED"/>
    <w:rsid w:val="00FB4F8D"/>
    <w:rsid w:val="00FC0248"/>
    <w:rsid w:val="00FC3864"/>
    <w:rsid w:val="00FC4F46"/>
    <w:rsid w:val="00FC6412"/>
    <w:rsid w:val="00FC6F17"/>
    <w:rsid w:val="00FD0691"/>
    <w:rsid w:val="00FD0E91"/>
    <w:rsid w:val="00FD3D53"/>
    <w:rsid w:val="00FD495B"/>
    <w:rsid w:val="00FD4FE9"/>
    <w:rsid w:val="00FD53B6"/>
    <w:rsid w:val="00FD749E"/>
    <w:rsid w:val="00FE09F9"/>
    <w:rsid w:val="00FE0BD4"/>
    <w:rsid w:val="00FE1BF0"/>
    <w:rsid w:val="00FE2D3A"/>
    <w:rsid w:val="00FE3EA8"/>
    <w:rsid w:val="00FE4197"/>
    <w:rsid w:val="00FE51A9"/>
    <w:rsid w:val="00FE59BC"/>
    <w:rsid w:val="00FF3DDC"/>
    <w:rsid w:val="00FF6A89"/>
    <w:rsid w:val="00FF7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2"/>
    </o:shapelayout>
  </w:shapeDefaults>
  <w:decimalSymbol w:val="."/>
  <w:listSeparator w:val=","/>
  <w14:docId w14:val="560D89B3"/>
  <w15:chartTrackingRefBased/>
  <w15:docId w15:val="{76395597-DA74-47B1-969F-D415A3CA2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295D"/>
    <w:pPr>
      <w:widowControl w:val="0"/>
    </w:pPr>
    <w:rPr>
      <w:snapToGrid w:val="0"/>
    </w:rPr>
  </w:style>
  <w:style w:type="paragraph" w:styleId="Heading1">
    <w:name w:val="heading 1"/>
    <w:basedOn w:val="Normal"/>
    <w:next w:val="Normal"/>
    <w:qFormat/>
    <w:pPr>
      <w:keepNext/>
      <w:ind w:firstLine="720"/>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720"/>
      <w:outlineLvl w:val="3"/>
    </w:pPr>
    <w:rPr>
      <w:sz w:val="24"/>
    </w:rPr>
  </w:style>
  <w:style w:type="paragraph" w:styleId="Heading5">
    <w:name w:val="heading 5"/>
    <w:basedOn w:val="Normal"/>
    <w:next w:val="Normal"/>
    <w:qFormat/>
    <w:pPr>
      <w:keepNext/>
      <w:ind w:left="720"/>
      <w:outlineLvl w:val="4"/>
    </w:pPr>
    <w:rPr>
      <w:i/>
      <w:sz w:val="24"/>
      <w:u w:val="single"/>
    </w:rPr>
  </w:style>
  <w:style w:type="paragraph" w:styleId="Heading6">
    <w:name w:val="heading 6"/>
    <w:basedOn w:val="Normal"/>
    <w:next w:val="Normal"/>
    <w:qFormat/>
    <w:pPr>
      <w:keepNext/>
      <w:spacing w:after="120"/>
      <w:ind w:left="3600" w:hanging="3600"/>
      <w:outlineLvl w:val="5"/>
    </w:pPr>
    <w:rPr>
      <w:sz w:val="24"/>
    </w:rPr>
  </w:style>
  <w:style w:type="paragraph" w:styleId="Heading7">
    <w:name w:val="heading 7"/>
    <w:basedOn w:val="Normal"/>
    <w:next w:val="Normal"/>
    <w:qFormat/>
    <w:pPr>
      <w:keepNext/>
      <w:ind w:left="3600" w:hanging="3600"/>
      <w:outlineLvl w:val="6"/>
    </w:pPr>
    <w:rPr>
      <w:b/>
      <w:sz w:val="24"/>
    </w:rPr>
  </w:style>
  <w:style w:type="paragraph" w:styleId="Heading8">
    <w:name w:val="heading 8"/>
    <w:basedOn w:val="Normal"/>
    <w:next w:val="Normal"/>
    <w:qFormat/>
    <w:pPr>
      <w:keepNext/>
      <w:jc w:val="center"/>
      <w:outlineLvl w:val="7"/>
    </w:pPr>
    <w:rPr>
      <w:sz w:val="24"/>
    </w:rPr>
  </w:style>
  <w:style w:type="paragraph" w:styleId="Heading9">
    <w:name w:val="heading 9"/>
    <w:basedOn w:val="Normal"/>
    <w:next w:val="Normal"/>
    <w:qFormat/>
    <w:pPr>
      <w:keepNext/>
      <w:spacing w:after="120"/>
      <w:ind w:left="2880" w:firstLine="720"/>
      <w:outlineLvl w:val="8"/>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paragraph" w:styleId="BodyTextIndent">
    <w:name w:val="Body Text Indent"/>
    <w:basedOn w:val="Normal"/>
    <w:pPr>
      <w:ind w:left="3600" w:hanging="3600"/>
    </w:pPr>
    <w:rPr>
      <w:sz w:val="24"/>
    </w:rPr>
  </w:style>
  <w:style w:type="paragraph" w:styleId="BodyText">
    <w:name w:val="Body Text"/>
    <w:basedOn w:val="Normal"/>
    <w:rPr>
      <w:sz w:val="24"/>
    </w:rPr>
  </w:style>
  <w:style w:type="paragraph" w:styleId="BodyTextIndent2">
    <w:name w:val="Body Text Indent 2"/>
    <w:basedOn w:val="Normal"/>
    <w:pPr>
      <w:ind w:left="4320" w:hanging="720"/>
    </w:pPr>
    <w:rPr>
      <w:sz w:val="24"/>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Indent3">
    <w:name w:val="Body Text Indent 3"/>
    <w:basedOn w:val="Normal"/>
    <w:pPr>
      <w:tabs>
        <w:tab w:val="left" w:pos="1530"/>
      </w:tabs>
      <w:ind w:left="720" w:hanging="720"/>
    </w:pPr>
    <w:rPr>
      <w:sz w:val="24"/>
    </w:rPr>
  </w:style>
  <w:style w:type="character" w:styleId="PageNumber">
    <w:name w:val="page number"/>
    <w:basedOn w:val="DefaultParagraphFont"/>
  </w:style>
  <w:style w:type="paragraph" w:styleId="Subtitle">
    <w:name w:val="Subtitle"/>
    <w:basedOn w:val="Normal"/>
    <w:qFormat/>
    <w:pPr>
      <w:widowControl/>
      <w:tabs>
        <w:tab w:val="left" w:pos="720"/>
      </w:tabs>
    </w:pPr>
    <w:rPr>
      <w:sz w:val="24"/>
      <w:u w:val="single"/>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widowControl/>
      <w:spacing w:line="480" w:lineRule="auto"/>
      <w:jc w:val="center"/>
    </w:pPr>
    <w:rPr>
      <w:smallCaps/>
      <w:snapToGrid/>
      <w:sz w:val="24"/>
      <w:szCs w:val="24"/>
    </w:rPr>
  </w:style>
  <w:style w:type="paragraph" w:styleId="BodyText3">
    <w:name w:val="Body Text 3"/>
    <w:basedOn w:val="Normal"/>
    <w:pPr>
      <w:widowControl/>
      <w:spacing w:after="120"/>
      <w:jc w:val="both"/>
    </w:pPr>
    <w:rPr>
      <w:snapToGrid/>
      <w:sz w:val="24"/>
      <w:szCs w:val="16"/>
    </w:rPr>
  </w:style>
  <w:style w:type="paragraph" w:styleId="BalloonText">
    <w:name w:val="Balloon Text"/>
    <w:basedOn w:val="Normal"/>
    <w:semiHidden/>
    <w:rsid w:val="00884582"/>
    <w:rPr>
      <w:rFonts w:ascii="Tahoma" w:hAnsi="Tahoma" w:cs="Tahoma"/>
      <w:sz w:val="16"/>
      <w:szCs w:val="16"/>
    </w:rPr>
  </w:style>
  <w:style w:type="character" w:customStyle="1" w:styleId="journalname">
    <w:name w:val="journalname"/>
    <w:basedOn w:val="DefaultParagraphFont"/>
    <w:rsid w:val="00132F5C"/>
  </w:style>
  <w:style w:type="paragraph" w:customStyle="1" w:styleId="authors1">
    <w:name w:val="authors1"/>
    <w:basedOn w:val="Normal"/>
    <w:rsid w:val="00FD3D53"/>
    <w:pPr>
      <w:widowControl/>
      <w:spacing w:before="72" w:line="240" w:lineRule="atLeast"/>
      <w:ind w:left="943"/>
    </w:pPr>
    <w:rPr>
      <w:snapToGrid/>
      <w:sz w:val="22"/>
      <w:szCs w:val="22"/>
    </w:rPr>
  </w:style>
  <w:style w:type="paragraph" w:customStyle="1" w:styleId="source1">
    <w:name w:val="source1"/>
    <w:basedOn w:val="Normal"/>
    <w:rsid w:val="00F84513"/>
    <w:pPr>
      <w:widowControl/>
      <w:spacing w:before="120" w:line="240" w:lineRule="atLeast"/>
      <w:ind w:left="514"/>
    </w:pPr>
    <w:rPr>
      <w:snapToGrid/>
      <w:sz w:val="18"/>
      <w:szCs w:val="18"/>
    </w:rPr>
  </w:style>
  <w:style w:type="character" w:customStyle="1" w:styleId="src1">
    <w:name w:val="src1"/>
    <w:rsid w:val="008E6D10"/>
    <w:rPr>
      <w:vanish w:val="0"/>
      <w:webHidden w:val="0"/>
      <w:specVanish w:val="0"/>
    </w:rPr>
  </w:style>
  <w:style w:type="paragraph" w:styleId="HTMLPreformatted">
    <w:name w:val="HTML Preformatted"/>
    <w:basedOn w:val="Normal"/>
    <w:link w:val="HTMLPreformattedChar"/>
    <w:uiPriority w:val="99"/>
    <w:unhideWhenUsed/>
    <w:rsid w:val="009157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rPr>
  </w:style>
  <w:style w:type="character" w:customStyle="1" w:styleId="HTMLPreformattedChar">
    <w:name w:val="HTML Preformatted Char"/>
    <w:link w:val="HTMLPreformatted"/>
    <w:uiPriority w:val="99"/>
    <w:rsid w:val="009157E4"/>
    <w:rPr>
      <w:rFonts w:ascii="Courier New" w:hAnsi="Courier New" w:cs="Courier New"/>
    </w:rPr>
  </w:style>
  <w:style w:type="character" w:styleId="Emphasis">
    <w:name w:val="Emphasis"/>
    <w:uiPriority w:val="20"/>
    <w:qFormat/>
    <w:rsid w:val="00B63709"/>
    <w:rPr>
      <w:i/>
      <w:iCs/>
    </w:rPr>
  </w:style>
  <w:style w:type="character" w:customStyle="1" w:styleId="apple-converted-space">
    <w:name w:val="apple-converted-space"/>
    <w:rsid w:val="0039305E"/>
  </w:style>
  <w:style w:type="paragraph" w:customStyle="1" w:styleId="TitleText">
    <w:name w:val="TitleText"/>
    <w:basedOn w:val="Normal"/>
    <w:rsid w:val="00631C40"/>
    <w:pPr>
      <w:widowControl/>
      <w:tabs>
        <w:tab w:val="left" w:pos="2160"/>
      </w:tabs>
      <w:spacing w:before="40" w:after="40"/>
    </w:pPr>
    <w:rPr>
      <w:snapToGrid/>
      <w:sz w:val="22"/>
    </w:rPr>
  </w:style>
  <w:style w:type="table" w:styleId="TableGrid">
    <w:name w:val="Table Grid"/>
    <w:basedOn w:val="TableNormal"/>
    <w:rsid w:val="00F57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5924"/>
    <w:pPr>
      <w:autoSpaceDE w:val="0"/>
      <w:autoSpaceDN w:val="0"/>
      <w:adjustRightInd w:val="0"/>
    </w:pPr>
    <w:rPr>
      <w:rFonts w:ascii="Arial" w:hAnsi="Arial" w:cs="Arial"/>
      <w:color w:val="000000"/>
      <w:sz w:val="24"/>
      <w:szCs w:val="24"/>
    </w:rPr>
  </w:style>
  <w:style w:type="character" w:customStyle="1" w:styleId="printanswer">
    <w:name w:val="printanswer"/>
    <w:rsid w:val="00205564"/>
  </w:style>
  <w:style w:type="paragraph" w:styleId="ListParagraph">
    <w:name w:val="List Paragraph"/>
    <w:basedOn w:val="Normal"/>
    <w:uiPriority w:val="34"/>
    <w:qFormat/>
    <w:rsid w:val="0084016F"/>
    <w:pPr>
      <w:ind w:left="720"/>
    </w:pPr>
  </w:style>
  <w:style w:type="character" w:customStyle="1" w:styleId="HeaderChar">
    <w:name w:val="Header Char"/>
    <w:link w:val="Header"/>
    <w:rsid w:val="00860107"/>
    <w:rPr>
      <w:snapToGrid w:val="0"/>
    </w:rPr>
  </w:style>
  <w:style w:type="character" w:customStyle="1" w:styleId="FooterChar">
    <w:name w:val="Footer Char"/>
    <w:link w:val="Footer"/>
    <w:rsid w:val="00860107"/>
    <w:rPr>
      <w:snapToGrid w:val="0"/>
    </w:rPr>
  </w:style>
  <w:style w:type="character" w:styleId="UnresolvedMention">
    <w:name w:val="Unresolved Mention"/>
    <w:uiPriority w:val="99"/>
    <w:semiHidden/>
    <w:unhideWhenUsed/>
    <w:rsid w:val="000179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85042">
      <w:bodyDiv w:val="1"/>
      <w:marLeft w:val="0"/>
      <w:marRight w:val="0"/>
      <w:marTop w:val="0"/>
      <w:marBottom w:val="0"/>
      <w:divBdr>
        <w:top w:val="none" w:sz="0" w:space="0" w:color="auto"/>
        <w:left w:val="none" w:sz="0" w:space="0" w:color="auto"/>
        <w:bottom w:val="none" w:sz="0" w:space="0" w:color="auto"/>
        <w:right w:val="none" w:sz="0" w:space="0" w:color="auto"/>
      </w:divBdr>
      <w:divsChild>
        <w:div w:id="887301203">
          <w:marLeft w:val="120"/>
          <w:marRight w:val="120"/>
          <w:marTop w:val="0"/>
          <w:marBottom w:val="0"/>
          <w:divBdr>
            <w:top w:val="none" w:sz="0" w:space="0" w:color="auto"/>
            <w:left w:val="none" w:sz="0" w:space="0" w:color="auto"/>
            <w:bottom w:val="none" w:sz="0" w:space="0" w:color="auto"/>
            <w:right w:val="none" w:sz="0" w:space="0" w:color="auto"/>
          </w:divBdr>
          <w:divsChild>
            <w:div w:id="446628171">
              <w:marLeft w:val="0"/>
              <w:marRight w:val="0"/>
              <w:marTop w:val="0"/>
              <w:marBottom w:val="0"/>
              <w:divBdr>
                <w:top w:val="none" w:sz="0" w:space="0" w:color="auto"/>
                <w:left w:val="none" w:sz="0" w:space="0" w:color="auto"/>
                <w:bottom w:val="none" w:sz="0" w:space="0" w:color="auto"/>
                <w:right w:val="none" w:sz="0" w:space="0" w:color="auto"/>
              </w:divBdr>
              <w:divsChild>
                <w:div w:id="1936086496">
                  <w:marLeft w:val="0"/>
                  <w:marRight w:val="0"/>
                  <w:marTop w:val="72"/>
                  <w:marBottom w:val="0"/>
                  <w:divBdr>
                    <w:top w:val="none" w:sz="0" w:space="0" w:color="auto"/>
                    <w:left w:val="none" w:sz="0" w:space="0" w:color="auto"/>
                    <w:bottom w:val="none" w:sz="0" w:space="0" w:color="auto"/>
                    <w:right w:val="none" w:sz="0" w:space="0" w:color="auto"/>
                  </w:divBdr>
                  <w:divsChild>
                    <w:div w:id="554194876">
                      <w:marLeft w:val="0"/>
                      <w:marRight w:val="0"/>
                      <w:marTop w:val="0"/>
                      <w:marBottom w:val="0"/>
                      <w:divBdr>
                        <w:top w:val="none" w:sz="0" w:space="0" w:color="auto"/>
                        <w:left w:val="none" w:sz="0" w:space="0" w:color="auto"/>
                        <w:bottom w:val="none" w:sz="0" w:space="0" w:color="auto"/>
                        <w:right w:val="none" w:sz="0" w:space="0" w:color="auto"/>
                      </w:divBdr>
                      <w:divsChild>
                        <w:div w:id="716930341">
                          <w:marLeft w:val="120"/>
                          <w:marRight w:val="0"/>
                          <w:marTop w:val="0"/>
                          <w:marBottom w:val="0"/>
                          <w:divBdr>
                            <w:top w:val="none" w:sz="0" w:space="0" w:color="auto"/>
                            <w:left w:val="none" w:sz="0" w:space="0" w:color="auto"/>
                            <w:bottom w:val="none" w:sz="0" w:space="0" w:color="auto"/>
                            <w:right w:val="none" w:sz="0" w:space="0" w:color="auto"/>
                          </w:divBdr>
                          <w:divsChild>
                            <w:div w:id="1352879918">
                              <w:marLeft w:val="0"/>
                              <w:marRight w:val="0"/>
                              <w:marTop w:val="0"/>
                              <w:marBottom w:val="0"/>
                              <w:divBdr>
                                <w:top w:val="none" w:sz="0" w:space="0" w:color="auto"/>
                                <w:left w:val="none" w:sz="0" w:space="0" w:color="auto"/>
                                <w:bottom w:val="none" w:sz="0" w:space="0" w:color="auto"/>
                                <w:right w:val="none" w:sz="0" w:space="0" w:color="auto"/>
                              </w:divBdr>
                              <w:divsChild>
                                <w:div w:id="1075203787">
                                  <w:marLeft w:val="-12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44302">
      <w:bodyDiv w:val="1"/>
      <w:marLeft w:val="0"/>
      <w:marRight w:val="0"/>
      <w:marTop w:val="0"/>
      <w:marBottom w:val="0"/>
      <w:divBdr>
        <w:top w:val="none" w:sz="0" w:space="0" w:color="auto"/>
        <w:left w:val="none" w:sz="0" w:space="0" w:color="auto"/>
        <w:bottom w:val="none" w:sz="0" w:space="0" w:color="auto"/>
        <w:right w:val="none" w:sz="0" w:space="0" w:color="auto"/>
      </w:divBdr>
    </w:div>
    <w:div w:id="241456600">
      <w:bodyDiv w:val="1"/>
      <w:marLeft w:val="0"/>
      <w:marRight w:val="0"/>
      <w:marTop w:val="0"/>
      <w:marBottom w:val="0"/>
      <w:divBdr>
        <w:top w:val="none" w:sz="0" w:space="0" w:color="auto"/>
        <w:left w:val="none" w:sz="0" w:space="0" w:color="auto"/>
        <w:bottom w:val="none" w:sz="0" w:space="0" w:color="auto"/>
        <w:right w:val="none" w:sz="0" w:space="0" w:color="auto"/>
      </w:divBdr>
    </w:div>
    <w:div w:id="243610458">
      <w:bodyDiv w:val="1"/>
      <w:marLeft w:val="0"/>
      <w:marRight w:val="0"/>
      <w:marTop w:val="0"/>
      <w:marBottom w:val="0"/>
      <w:divBdr>
        <w:top w:val="none" w:sz="0" w:space="0" w:color="auto"/>
        <w:left w:val="none" w:sz="0" w:space="0" w:color="auto"/>
        <w:bottom w:val="none" w:sz="0" w:space="0" w:color="auto"/>
        <w:right w:val="none" w:sz="0" w:space="0" w:color="auto"/>
      </w:divBdr>
    </w:div>
    <w:div w:id="377290857">
      <w:bodyDiv w:val="1"/>
      <w:marLeft w:val="0"/>
      <w:marRight w:val="0"/>
      <w:marTop w:val="0"/>
      <w:marBottom w:val="0"/>
      <w:divBdr>
        <w:top w:val="none" w:sz="0" w:space="0" w:color="auto"/>
        <w:left w:val="none" w:sz="0" w:space="0" w:color="auto"/>
        <w:bottom w:val="none" w:sz="0" w:space="0" w:color="auto"/>
        <w:right w:val="none" w:sz="0" w:space="0" w:color="auto"/>
      </w:divBdr>
    </w:div>
    <w:div w:id="388115543">
      <w:bodyDiv w:val="1"/>
      <w:marLeft w:val="0"/>
      <w:marRight w:val="0"/>
      <w:marTop w:val="0"/>
      <w:marBottom w:val="0"/>
      <w:divBdr>
        <w:top w:val="none" w:sz="0" w:space="0" w:color="auto"/>
        <w:left w:val="none" w:sz="0" w:space="0" w:color="auto"/>
        <w:bottom w:val="none" w:sz="0" w:space="0" w:color="auto"/>
        <w:right w:val="none" w:sz="0" w:space="0" w:color="auto"/>
      </w:divBdr>
    </w:div>
    <w:div w:id="433407545">
      <w:bodyDiv w:val="1"/>
      <w:marLeft w:val="0"/>
      <w:marRight w:val="0"/>
      <w:marTop w:val="0"/>
      <w:marBottom w:val="0"/>
      <w:divBdr>
        <w:top w:val="none" w:sz="0" w:space="0" w:color="auto"/>
        <w:left w:val="none" w:sz="0" w:space="0" w:color="auto"/>
        <w:bottom w:val="none" w:sz="0" w:space="0" w:color="auto"/>
        <w:right w:val="none" w:sz="0" w:space="0" w:color="auto"/>
      </w:divBdr>
    </w:div>
    <w:div w:id="439878803">
      <w:bodyDiv w:val="1"/>
      <w:marLeft w:val="0"/>
      <w:marRight w:val="0"/>
      <w:marTop w:val="0"/>
      <w:marBottom w:val="0"/>
      <w:divBdr>
        <w:top w:val="none" w:sz="0" w:space="0" w:color="auto"/>
        <w:left w:val="none" w:sz="0" w:space="0" w:color="auto"/>
        <w:bottom w:val="none" w:sz="0" w:space="0" w:color="auto"/>
        <w:right w:val="none" w:sz="0" w:space="0" w:color="auto"/>
      </w:divBdr>
    </w:div>
    <w:div w:id="615478267">
      <w:bodyDiv w:val="1"/>
      <w:marLeft w:val="0"/>
      <w:marRight w:val="0"/>
      <w:marTop w:val="0"/>
      <w:marBottom w:val="0"/>
      <w:divBdr>
        <w:top w:val="none" w:sz="0" w:space="0" w:color="auto"/>
        <w:left w:val="none" w:sz="0" w:space="0" w:color="auto"/>
        <w:bottom w:val="none" w:sz="0" w:space="0" w:color="auto"/>
        <w:right w:val="none" w:sz="0" w:space="0" w:color="auto"/>
      </w:divBdr>
    </w:div>
    <w:div w:id="615530008">
      <w:bodyDiv w:val="1"/>
      <w:marLeft w:val="0"/>
      <w:marRight w:val="0"/>
      <w:marTop w:val="0"/>
      <w:marBottom w:val="0"/>
      <w:divBdr>
        <w:top w:val="none" w:sz="0" w:space="0" w:color="auto"/>
        <w:left w:val="none" w:sz="0" w:space="0" w:color="auto"/>
        <w:bottom w:val="none" w:sz="0" w:space="0" w:color="auto"/>
        <w:right w:val="none" w:sz="0" w:space="0" w:color="auto"/>
      </w:divBdr>
    </w:div>
    <w:div w:id="675500246">
      <w:bodyDiv w:val="1"/>
      <w:marLeft w:val="0"/>
      <w:marRight w:val="0"/>
      <w:marTop w:val="0"/>
      <w:marBottom w:val="0"/>
      <w:divBdr>
        <w:top w:val="none" w:sz="0" w:space="0" w:color="auto"/>
        <w:left w:val="none" w:sz="0" w:space="0" w:color="auto"/>
        <w:bottom w:val="none" w:sz="0" w:space="0" w:color="auto"/>
        <w:right w:val="none" w:sz="0" w:space="0" w:color="auto"/>
      </w:divBdr>
    </w:div>
    <w:div w:id="703411718">
      <w:bodyDiv w:val="1"/>
      <w:marLeft w:val="0"/>
      <w:marRight w:val="0"/>
      <w:marTop w:val="0"/>
      <w:marBottom w:val="0"/>
      <w:divBdr>
        <w:top w:val="none" w:sz="0" w:space="0" w:color="auto"/>
        <w:left w:val="none" w:sz="0" w:space="0" w:color="auto"/>
        <w:bottom w:val="none" w:sz="0" w:space="0" w:color="auto"/>
        <w:right w:val="none" w:sz="0" w:space="0" w:color="auto"/>
      </w:divBdr>
    </w:div>
    <w:div w:id="787160802">
      <w:bodyDiv w:val="1"/>
      <w:marLeft w:val="0"/>
      <w:marRight w:val="0"/>
      <w:marTop w:val="0"/>
      <w:marBottom w:val="0"/>
      <w:divBdr>
        <w:top w:val="none" w:sz="0" w:space="0" w:color="auto"/>
        <w:left w:val="none" w:sz="0" w:space="0" w:color="auto"/>
        <w:bottom w:val="none" w:sz="0" w:space="0" w:color="auto"/>
        <w:right w:val="none" w:sz="0" w:space="0" w:color="auto"/>
      </w:divBdr>
    </w:div>
    <w:div w:id="819730407">
      <w:bodyDiv w:val="1"/>
      <w:marLeft w:val="0"/>
      <w:marRight w:val="0"/>
      <w:marTop w:val="0"/>
      <w:marBottom w:val="0"/>
      <w:divBdr>
        <w:top w:val="none" w:sz="0" w:space="0" w:color="auto"/>
        <w:left w:val="none" w:sz="0" w:space="0" w:color="auto"/>
        <w:bottom w:val="none" w:sz="0" w:space="0" w:color="auto"/>
        <w:right w:val="none" w:sz="0" w:space="0" w:color="auto"/>
      </w:divBdr>
    </w:div>
    <w:div w:id="844134229">
      <w:bodyDiv w:val="1"/>
      <w:marLeft w:val="0"/>
      <w:marRight w:val="0"/>
      <w:marTop w:val="0"/>
      <w:marBottom w:val="0"/>
      <w:divBdr>
        <w:top w:val="none" w:sz="0" w:space="0" w:color="auto"/>
        <w:left w:val="none" w:sz="0" w:space="0" w:color="auto"/>
        <w:bottom w:val="none" w:sz="0" w:space="0" w:color="auto"/>
        <w:right w:val="none" w:sz="0" w:space="0" w:color="auto"/>
      </w:divBdr>
    </w:div>
    <w:div w:id="952790802">
      <w:bodyDiv w:val="1"/>
      <w:marLeft w:val="0"/>
      <w:marRight w:val="0"/>
      <w:marTop w:val="0"/>
      <w:marBottom w:val="0"/>
      <w:divBdr>
        <w:top w:val="none" w:sz="0" w:space="0" w:color="auto"/>
        <w:left w:val="none" w:sz="0" w:space="0" w:color="auto"/>
        <w:bottom w:val="none" w:sz="0" w:space="0" w:color="auto"/>
        <w:right w:val="none" w:sz="0" w:space="0" w:color="auto"/>
      </w:divBdr>
    </w:div>
    <w:div w:id="1151483800">
      <w:bodyDiv w:val="1"/>
      <w:marLeft w:val="0"/>
      <w:marRight w:val="0"/>
      <w:marTop w:val="0"/>
      <w:marBottom w:val="0"/>
      <w:divBdr>
        <w:top w:val="none" w:sz="0" w:space="0" w:color="auto"/>
        <w:left w:val="none" w:sz="0" w:space="0" w:color="auto"/>
        <w:bottom w:val="none" w:sz="0" w:space="0" w:color="auto"/>
        <w:right w:val="none" w:sz="0" w:space="0" w:color="auto"/>
      </w:divBdr>
    </w:div>
    <w:div w:id="1258951344">
      <w:bodyDiv w:val="1"/>
      <w:marLeft w:val="0"/>
      <w:marRight w:val="0"/>
      <w:marTop w:val="0"/>
      <w:marBottom w:val="0"/>
      <w:divBdr>
        <w:top w:val="none" w:sz="0" w:space="0" w:color="auto"/>
        <w:left w:val="none" w:sz="0" w:space="0" w:color="auto"/>
        <w:bottom w:val="none" w:sz="0" w:space="0" w:color="auto"/>
        <w:right w:val="none" w:sz="0" w:space="0" w:color="auto"/>
      </w:divBdr>
    </w:div>
    <w:div w:id="1274902754">
      <w:bodyDiv w:val="1"/>
      <w:marLeft w:val="0"/>
      <w:marRight w:val="0"/>
      <w:marTop w:val="0"/>
      <w:marBottom w:val="0"/>
      <w:divBdr>
        <w:top w:val="none" w:sz="0" w:space="0" w:color="auto"/>
        <w:left w:val="none" w:sz="0" w:space="0" w:color="auto"/>
        <w:bottom w:val="none" w:sz="0" w:space="0" w:color="auto"/>
        <w:right w:val="none" w:sz="0" w:space="0" w:color="auto"/>
      </w:divBdr>
    </w:div>
    <w:div w:id="1285817694">
      <w:bodyDiv w:val="1"/>
      <w:marLeft w:val="0"/>
      <w:marRight w:val="0"/>
      <w:marTop w:val="0"/>
      <w:marBottom w:val="0"/>
      <w:divBdr>
        <w:top w:val="none" w:sz="0" w:space="0" w:color="auto"/>
        <w:left w:val="none" w:sz="0" w:space="0" w:color="auto"/>
        <w:bottom w:val="none" w:sz="0" w:space="0" w:color="auto"/>
        <w:right w:val="none" w:sz="0" w:space="0" w:color="auto"/>
      </w:divBdr>
    </w:div>
    <w:div w:id="1306623354">
      <w:bodyDiv w:val="1"/>
      <w:marLeft w:val="0"/>
      <w:marRight w:val="0"/>
      <w:marTop w:val="0"/>
      <w:marBottom w:val="0"/>
      <w:divBdr>
        <w:top w:val="none" w:sz="0" w:space="0" w:color="auto"/>
        <w:left w:val="none" w:sz="0" w:space="0" w:color="auto"/>
        <w:bottom w:val="none" w:sz="0" w:space="0" w:color="auto"/>
        <w:right w:val="none" w:sz="0" w:space="0" w:color="auto"/>
      </w:divBdr>
    </w:div>
    <w:div w:id="1310401673">
      <w:bodyDiv w:val="1"/>
      <w:marLeft w:val="0"/>
      <w:marRight w:val="0"/>
      <w:marTop w:val="0"/>
      <w:marBottom w:val="0"/>
      <w:divBdr>
        <w:top w:val="none" w:sz="0" w:space="0" w:color="auto"/>
        <w:left w:val="none" w:sz="0" w:space="0" w:color="auto"/>
        <w:bottom w:val="none" w:sz="0" w:space="0" w:color="auto"/>
        <w:right w:val="none" w:sz="0" w:space="0" w:color="auto"/>
      </w:divBdr>
    </w:div>
    <w:div w:id="1315328471">
      <w:bodyDiv w:val="1"/>
      <w:marLeft w:val="0"/>
      <w:marRight w:val="0"/>
      <w:marTop w:val="0"/>
      <w:marBottom w:val="0"/>
      <w:divBdr>
        <w:top w:val="none" w:sz="0" w:space="0" w:color="auto"/>
        <w:left w:val="none" w:sz="0" w:space="0" w:color="auto"/>
        <w:bottom w:val="none" w:sz="0" w:space="0" w:color="auto"/>
        <w:right w:val="none" w:sz="0" w:space="0" w:color="auto"/>
      </w:divBdr>
    </w:div>
    <w:div w:id="1360467408">
      <w:bodyDiv w:val="1"/>
      <w:marLeft w:val="0"/>
      <w:marRight w:val="0"/>
      <w:marTop w:val="0"/>
      <w:marBottom w:val="0"/>
      <w:divBdr>
        <w:top w:val="none" w:sz="0" w:space="0" w:color="auto"/>
        <w:left w:val="none" w:sz="0" w:space="0" w:color="auto"/>
        <w:bottom w:val="none" w:sz="0" w:space="0" w:color="auto"/>
        <w:right w:val="none" w:sz="0" w:space="0" w:color="auto"/>
      </w:divBdr>
    </w:div>
    <w:div w:id="1373653066">
      <w:bodyDiv w:val="1"/>
      <w:marLeft w:val="0"/>
      <w:marRight w:val="0"/>
      <w:marTop w:val="0"/>
      <w:marBottom w:val="0"/>
      <w:divBdr>
        <w:top w:val="none" w:sz="0" w:space="0" w:color="auto"/>
        <w:left w:val="none" w:sz="0" w:space="0" w:color="auto"/>
        <w:bottom w:val="none" w:sz="0" w:space="0" w:color="auto"/>
        <w:right w:val="none" w:sz="0" w:space="0" w:color="auto"/>
      </w:divBdr>
    </w:div>
    <w:div w:id="1425498019">
      <w:bodyDiv w:val="1"/>
      <w:marLeft w:val="0"/>
      <w:marRight w:val="0"/>
      <w:marTop w:val="0"/>
      <w:marBottom w:val="0"/>
      <w:divBdr>
        <w:top w:val="none" w:sz="0" w:space="0" w:color="auto"/>
        <w:left w:val="none" w:sz="0" w:space="0" w:color="auto"/>
        <w:bottom w:val="none" w:sz="0" w:space="0" w:color="auto"/>
        <w:right w:val="none" w:sz="0" w:space="0" w:color="auto"/>
      </w:divBdr>
      <w:divsChild>
        <w:div w:id="316881870">
          <w:marLeft w:val="120"/>
          <w:marRight w:val="120"/>
          <w:marTop w:val="0"/>
          <w:marBottom w:val="0"/>
          <w:divBdr>
            <w:top w:val="none" w:sz="0" w:space="0" w:color="auto"/>
            <w:left w:val="none" w:sz="0" w:space="0" w:color="auto"/>
            <w:bottom w:val="none" w:sz="0" w:space="0" w:color="auto"/>
            <w:right w:val="none" w:sz="0" w:space="0" w:color="auto"/>
          </w:divBdr>
          <w:divsChild>
            <w:div w:id="8652667">
              <w:marLeft w:val="0"/>
              <w:marRight w:val="0"/>
              <w:marTop w:val="0"/>
              <w:marBottom w:val="0"/>
              <w:divBdr>
                <w:top w:val="none" w:sz="0" w:space="0" w:color="auto"/>
                <w:left w:val="none" w:sz="0" w:space="0" w:color="auto"/>
                <w:bottom w:val="none" w:sz="0" w:space="0" w:color="auto"/>
                <w:right w:val="none" w:sz="0" w:space="0" w:color="auto"/>
              </w:divBdr>
              <w:divsChild>
                <w:div w:id="1458254037">
                  <w:marLeft w:val="0"/>
                  <w:marRight w:val="0"/>
                  <w:marTop w:val="72"/>
                  <w:marBottom w:val="0"/>
                  <w:divBdr>
                    <w:top w:val="none" w:sz="0" w:space="0" w:color="auto"/>
                    <w:left w:val="none" w:sz="0" w:space="0" w:color="auto"/>
                    <w:bottom w:val="none" w:sz="0" w:space="0" w:color="auto"/>
                    <w:right w:val="none" w:sz="0" w:space="0" w:color="auto"/>
                  </w:divBdr>
                  <w:divsChild>
                    <w:div w:id="1114908737">
                      <w:marLeft w:val="0"/>
                      <w:marRight w:val="0"/>
                      <w:marTop w:val="0"/>
                      <w:marBottom w:val="0"/>
                      <w:divBdr>
                        <w:top w:val="none" w:sz="0" w:space="0" w:color="auto"/>
                        <w:left w:val="none" w:sz="0" w:space="0" w:color="auto"/>
                        <w:bottom w:val="none" w:sz="0" w:space="0" w:color="auto"/>
                        <w:right w:val="none" w:sz="0" w:space="0" w:color="auto"/>
                      </w:divBdr>
                      <w:divsChild>
                        <w:div w:id="1079837057">
                          <w:marLeft w:val="120"/>
                          <w:marRight w:val="0"/>
                          <w:marTop w:val="0"/>
                          <w:marBottom w:val="0"/>
                          <w:divBdr>
                            <w:top w:val="none" w:sz="0" w:space="0" w:color="auto"/>
                            <w:left w:val="none" w:sz="0" w:space="0" w:color="auto"/>
                            <w:bottom w:val="none" w:sz="0" w:space="0" w:color="auto"/>
                            <w:right w:val="none" w:sz="0" w:space="0" w:color="auto"/>
                          </w:divBdr>
                          <w:divsChild>
                            <w:div w:id="716781593">
                              <w:marLeft w:val="0"/>
                              <w:marRight w:val="0"/>
                              <w:marTop w:val="0"/>
                              <w:marBottom w:val="0"/>
                              <w:divBdr>
                                <w:top w:val="none" w:sz="0" w:space="0" w:color="auto"/>
                                <w:left w:val="none" w:sz="0" w:space="0" w:color="auto"/>
                                <w:bottom w:val="none" w:sz="0" w:space="0" w:color="auto"/>
                                <w:right w:val="none" w:sz="0" w:space="0" w:color="auto"/>
                              </w:divBdr>
                              <w:divsChild>
                                <w:div w:id="471411352">
                                  <w:marLeft w:val="-12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781998">
      <w:bodyDiv w:val="1"/>
      <w:marLeft w:val="0"/>
      <w:marRight w:val="0"/>
      <w:marTop w:val="0"/>
      <w:marBottom w:val="0"/>
      <w:divBdr>
        <w:top w:val="none" w:sz="0" w:space="0" w:color="auto"/>
        <w:left w:val="none" w:sz="0" w:space="0" w:color="auto"/>
        <w:bottom w:val="none" w:sz="0" w:space="0" w:color="auto"/>
        <w:right w:val="none" w:sz="0" w:space="0" w:color="auto"/>
      </w:divBdr>
    </w:div>
    <w:div w:id="1539856164">
      <w:bodyDiv w:val="1"/>
      <w:marLeft w:val="0"/>
      <w:marRight w:val="0"/>
      <w:marTop w:val="0"/>
      <w:marBottom w:val="0"/>
      <w:divBdr>
        <w:top w:val="none" w:sz="0" w:space="0" w:color="auto"/>
        <w:left w:val="none" w:sz="0" w:space="0" w:color="auto"/>
        <w:bottom w:val="none" w:sz="0" w:space="0" w:color="auto"/>
        <w:right w:val="none" w:sz="0" w:space="0" w:color="auto"/>
      </w:divBdr>
    </w:div>
    <w:div w:id="1545823680">
      <w:bodyDiv w:val="1"/>
      <w:marLeft w:val="0"/>
      <w:marRight w:val="0"/>
      <w:marTop w:val="0"/>
      <w:marBottom w:val="0"/>
      <w:divBdr>
        <w:top w:val="none" w:sz="0" w:space="0" w:color="auto"/>
        <w:left w:val="none" w:sz="0" w:space="0" w:color="auto"/>
        <w:bottom w:val="none" w:sz="0" w:space="0" w:color="auto"/>
        <w:right w:val="none" w:sz="0" w:space="0" w:color="auto"/>
      </w:divBdr>
    </w:div>
    <w:div w:id="1803881805">
      <w:bodyDiv w:val="1"/>
      <w:marLeft w:val="0"/>
      <w:marRight w:val="0"/>
      <w:marTop w:val="0"/>
      <w:marBottom w:val="0"/>
      <w:divBdr>
        <w:top w:val="none" w:sz="0" w:space="0" w:color="auto"/>
        <w:left w:val="none" w:sz="0" w:space="0" w:color="auto"/>
        <w:bottom w:val="none" w:sz="0" w:space="0" w:color="auto"/>
        <w:right w:val="none" w:sz="0" w:space="0" w:color="auto"/>
      </w:divBdr>
    </w:div>
    <w:div w:id="1886018632">
      <w:bodyDiv w:val="1"/>
      <w:marLeft w:val="0"/>
      <w:marRight w:val="0"/>
      <w:marTop w:val="0"/>
      <w:marBottom w:val="0"/>
      <w:divBdr>
        <w:top w:val="none" w:sz="0" w:space="0" w:color="auto"/>
        <w:left w:val="none" w:sz="0" w:space="0" w:color="auto"/>
        <w:bottom w:val="none" w:sz="0" w:space="0" w:color="auto"/>
        <w:right w:val="none" w:sz="0" w:space="0" w:color="auto"/>
      </w:divBdr>
      <w:divsChild>
        <w:div w:id="861553221">
          <w:marLeft w:val="0"/>
          <w:marRight w:val="0"/>
          <w:marTop w:val="0"/>
          <w:marBottom w:val="0"/>
          <w:divBdr>
            <w:top w:val="none" w:sz="0" w:space="0" w:color="auto"/>
            <w:left w:val="none" w:sz="0" w:space="0" w:color="auto"/>
            <w:bottom w:val="none" w:sz="0" w:space="0" w:color="auto"/>
            <w:right w:val="none" w:sz="0" w:space="0" w:color="auto"/>
          </w:divBdr>
          <w:divsChild>
            <w:div w:id="2074967050">
              <w:marLeft w:val="0"/>
              <w:marRight w:val="0"/>
              <w:marTop w:val="0"/>
              <w:marBottom w:val="0"/>
              <w:divBdr>
                <w:top w:val="none" w:sz="0" w:space="0" w:color="auto"/>
                <w:left w:val="none" w:sz="0" w:space="0" w:color="auto"/>
                <w:bottom w:val="none" w:sz="0" w:space="0" w:color="auto"/>
                <w:right w:val="none" w:sz="0" w:space="0" w:color="auto"/>
              </w:divBdr>
              <w:divsChild>
                <w:div w:id="1632595155">
                  <w:marLeft w:val="0"/>
                  <w:marRight w:val="0"/>
                  <w:marTop w:val="0"/>
                  <w:marBottom w:val="0"/>
                  <w:divBdr>
                    <w:top w:val="none" w:sz="0" w:space="0" w:color="auto"/>
                    <w:left w:val="none" w:sz="0" w:space="0" w:color="auto"/>
                    <w:bottom w:val="none" w:sz="0" w:space="0" w:color="auto"/>
                    <w:right w:val="none" w:sz="0" w:space="0" w:color="auto"/>
                  </w:divBdr>
                  <w:divsChild>
                    <w:div w:id="947666564">
                      <w:marLeft w:val="0"/>
                      <w:marRight w:val="0"/>
                      <w:marTop w:val="0"/>
                      <w:marBottom w:val="0"/>
                      <w:divBdr>
                        <w:top w:val="none" w:sz="0" w:space="0" w:color="auto"/>
                        <w:left w:val="none" w:sz="0" w:space="0" w:color="auto"/>
                        <w:bottom w:val="none" w:sz="0" w:space="0" w:color="auto"/>
                        <w:right w:val="none" w:sz="0" w:space="0" w:color="auto"/>
                      </w:divBdr>
                      <w:divsChild>
                        <w:div w:id="1012537627">
                          <w:marLeft w:val="0"/>
                          <w:marRight w:val="0"/>
                          <w:marTop w:val="0"/>
                          <w:marBottom w:val="0"/>
                          <w:divBdr>
                            <w:top w:val="none" w:sz="0" w:space="0" w:color="auto"/>
                            <w:left w:val="none" w:sz="0" w:space="0" w:color="auto"/>
                            <w:bottom w:val="none" w:sz="0" w:space="0" w:color="auto"/>
                            <w:right w:val="none" w:sz="0" w:space="0" w:color="auto"/>
                          </w:divBdr>
                          <w:divsChild>
                            <w:div w:id="1625884467">
                              <w:marLeft w:val="0"/>
                              <w:marRight w:val="0"/>
                              <w:marTop w:val="0"/>
                              <w:marBottom w:val="0"/>
                              <w:divBdr>
                                <w:top w:val="none" w:sz="0" w:space="0" w:color="auto"/>
                                <w:left w:val="none" w:sz="0" w:space="0" w:color="auto"/>
                                <w:bottom w:val="none" w:sz="0" w:space="0" w:color="auto"/>
                                <w:right w:val="none" w:sz="0" w:space="0" w:color="auto"/>
                              </w:divBdr>
                              <w:divsChild>
                                <w:div w:id="1481969350">
                                  <w:marLeft w:val="0"/>
                                  <w:marRight w:val="0"/>
                                  <w:marTop w:val="0"/>
                                  <w:marBottom w:val="0"/>
                                  <w:divBdr>
                                    <w:top w:val="none" w:sz="0" w:space="0" w:color="auto"/>
                                    <w:left w:val="none" w:sz="0" w:space="0" w:color="auto"/>
                                    <w:bottom w:val="none" w:sz="0" w:space="0" w:color="auto"/>
                                    <w:right w:val="none" w:sz="0" w:space="0" w:color="auto"/>
                                  </w:divBdr>
                                  <w:divsChild>
                                    <w:div w:id="1633709810">
                                      <w:marLeft w:val="0"/>
                                      <w:marRight w:val="0"/>
                                      <w:marTop w:val="0"/>
                                      <w:marBottom w:val="0"/>
                                      <w:divBdr>
                                        <w:top w:val="none" w:sz="0" w:space="0" w:color="auto"/>
                                        <w:left w:val="none" w:sz="0" w:space="0" w:color="auto"/>
                                        <w:bottom w:val="none" w:sz="0" w:space="0" w:color="auto"/>
                                        <w:right w:val="none" w:sz="0" w:space="0" w:color="auto"/>
                                      </w:divBdr>
                                    </w:div>
                                    <w:div w:id="17646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667173">
      <w:bodyDiv w:val="1"/>
      <w:marLeft w:val="0"/>
      <w:marRight w:val="0"/>
      <w:marTop w:val="0"/>
      <w:marBottom w:val="0"/>
      <w:divBdr>
        <w:top w:val="none" w:sz="0" w:space="0" w:color="auto"/>
        <w:left w:val="none" w:sz="0" w:space="0" w:color="auto"/>
        <w:bottom w:val="none" w:sz="0" w:space="0" w:color="auto"/>
        <w:right w:val="none" w:sz="0" w:space="0" w:color="auto"/>
      </w:divBdr>
    </w:div>
    <w:div w:id="212942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mcircc.umich.edu/" TargetMode="External"/><Relationship Id="rId26" Type="http://schemas.openxmlformats.org/officeDocument/2006/relationships/hyperlink" Target="https://sidp.pinecast.co/"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accp1.org/Members/" TargetMode="External"/><Relationship Id="rId17" Type="http://schemas.openxmlformats.org/officeDocument/2006/relationships/hyperlink" Target="http://mmoc.med.umich.edu/" TargetMode="External"/><Relationship Id="rId25" Type="http://schemas.openxmlformats.org/officeDocument/2006/relationships/hyperlink" Target="http://www.sciencedirect.com/science/article/pii/S073288931300548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ed.umich.edu/surgery/morphomics/faculty.html" TargetMode="External"/><Relationship Id="rId20" Type="http://schemas.openxmlformats.org/officeDocument/2006/relationships/footer" Target="footer3.xml"/><Relationship Id="rId29" Type="http://schemas.openxmlformats.org/officeDocument/2006/relationships/hyperlink" Target="http://www.publicbroadcasting.net/wamc/news.newsmain?action=article&amp;ARTICLE_ID=18217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kcore.org" TargetMode="External"/><Relationship Id="rId24" Type="http://schemas.openxmlformats.org/officeDocument/2006/relationships/hyperlink" Target="http://www.ncbi.nlm.nih.gov/sites/entrez?Db=pubmed&amp;Cmd=ShowDetailView&amp;TermToSearch=17519072&amp;ordinalpos=2&amp;itool=EntrezSystem2.PEntrez.Pubmed.Pubmed_ResultsPanel.Pubmed_RVDocSu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xperts.umich.edu/4526-amit-pai/about" TargetMode="External"/><Relationship Id="rId28" Type="http://schemas.openxmlformats.org/officeDocument/2006/relationships/hyperlink" Target="https://play.google.com/music/listen?u=0" TargetMode="External"/><Relationship Id="rId10" Type="http://schemas.openxmlformats.org/officeDocument/2006/relationships/hyperlink" Target="https://pharmacy.umich.edu/pai-lab" TargetMode="External"/><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amitpai@med.umich.edu"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https://sidp.pinecast.co/" TargetMode="External"/><Relationship Id="rId30" Type="http://schemas.openxmlformats.org/officeDocument/2006/relationships/hyperlink" Target="https://ocr.od.nih.gov/courses/principles-clinical-pharmacology.html"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EB61B-8A6F-4FDF-847A-887CF126B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41</Pages>
  <Words>20914</Words>
  <Characters>119215</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MANJUNATH P</vt:lpstr>
    </vt:vector>
  </TitlesOfParts>
  <Company>University of Michigan</Company>
  <LinksUpToDate>false</LinksUpToDate>
  <CharactersWithSpaces>139850</CharactersWithSpaces>
  <SharedDoc>false</SharedDoc>
  <HLinks>
    <vt:vector size="84" baseType="variant">
      <vt:variant>
        <vt:i4>5505038</vt:i4>
      </vt:variant>
      <vt:variant>
        <vt:i4>39</vt:i4>
      </vt:variant>
      <vt:variant>
        <vt:i4>0</vt:i4>
      </vt:variant>
      <vt:variant>
        <vt:i4>5</vt:i4>
      </vt:variant>
      <vt:variant>
        <vt:lpwstr>https://ocr.od.nih.gov/courses/principles-clinical-pharmacology.html</vt:lpwstr>
      </vt:variant>
      <vt:variant>
        <vt:lpwstr/>
      </vt:variant>
      <vt:variant>
        <vt:i4>2424948</vt:i4>
      </vt:variant>
      <vt:variant>
        <vt:i4>36</vt:i4>
      </vt:variant>
      <vt:variant>
        <vt:i4>0</vt:i4>
      </vt:variant>
      <vt:variant>
        <vt:i4>5</vt:i4>
      </vt:variant>
      <vt:variant>
        <vt:lpwstr>http://www.sciencedirect.com/science/article/pii/S0732889313005488</vt:lpwstr>
      </vt:variant>
      <vt:variant>
        <vt:lpwstr/>
      </vt:variant>
      <vt:variant>
        <vt:i4>3539048</vt:i4>
      </vt:variant>
      <vt:variant>
        <vt:i4>33</vt:i4>
      </vt:variant>
      <vt:variant>
        <vt:i4>0</vt:i4>
      </vt:variant>
      <vt:variant>
        <vt:i4>5</vt:i4>
      </vt:variant>
      <vt:variant>
        <vt:lpwstr>http://www.ncbi.nlm.nih.gov/sites/entrez?Db=pubmed&amp;Cmd=ShowDetailView&amp;TermToSearch=17519072&amp;ordinalpos=2&amp;itool=EntrezSystem2.PEntrez.Pubmed.Pubmed_ResultsPanel.Pubmed_RVDocSum</vt:lpwstr>
      </vt:variant>
      <vt:variant>
        <vt:lpwstr/>
      </vt:variant>
      <vt:variant>
        <vt:i4>7209076</vt:i4>
      </vt:variant>
      <vt:variant>
        <vt:i4>30</vt:i4>
      </vt:variant>
      <vt:variant>
        <vt:i4>0</vt:i4>
      </vt:variant>
      <vt:variant>
        <vt:i4>5</vt:i4>
      </vt:variant>
      <vt:variant>
        <vt:lpwstr>https://play.google.com/music/listen?u=0</vt:lpwstr>
      </vt:variant>
      <vt:variant>
        <vt:lpwstr>/ps/I7u2chxitze2vyqfsu2ksxqvcym</vt:lpwstr>
      </vt:variant>
      <vt:variant>
        <vt:i4>5242929</vt:i4>
      </vt:variant>
      <vt:variant>
        <vt:i4>27</vt:i4>
      </vt:variant>
      <vt:variant>
        <vt:i4>0</vt:i4>
      </vt:variant>
      <vt:variant>
        <vt:i4>5</vt:i4>
      </vt:variant>
      <vt:variant>
        <vt:lpwstr>http://www.publicbroadcasting.net/wamc/news.newsmain?action=article&amp;ARTICLE_ID=1821744</vt:lpwstr>
      </vt:variant>
      <vt:variant>
        <vt:lpwstr/>
      </vt:variant>
      <vt:variant>
        <vt:i4>4653059</vt:i4>
      </vt:variant>
      <vt:variant>
        <vt:i4>24</vt:i4>
      </vt:variant>
      <vt:variant>
        <vt:i4>0</vt:i4>
      </vt:variant>
      <vt:variant>
        <vt:i4>5</vt:i4>
      </vt:variant>
      <vt:variant>
        <vt:lpwstr>https://sidp.pinecast.co/</vt:lpwstr>
      </vt:variant>
      <vt:variant>
        <vt:lpwstr/>
      </vt:variant>
      <vt:variant>
        <vt:i4>4653059</vt:i4>
      </vt:variant>
      <vt:variant>
        <vt:i4>21</vt:i4>
      </vt:variant>
      <vt:variant>
        <vt:i4>0</vt:i4>
      </vt:variant>
      <vt:variant>
        <vt:i4>5</vt:i4>
      </vt:variant>
      <vt:variant>
        <vt:lpwstr>https://sidp.pinecast.co/</vt:lpwstr>
      </vt:variant>
      <vt:variant>
        <vt:lpwstr/>
      </vt:variant>
      <vt:variant>
        <vt:i4>5898308</vt:i4>
      </vt:variant>
      <vt:variant>
        <vt:i4>18</vt:i4>
      </vt:variant>
      <vt:variant>
        <vt:i4>0</vt:i4>
      </vt:variant>
      <vt:variant>
        <vt:i4>5</vt:i4>
      </vt:variant>
      <vt:variant>
        <vt:lpwstr>hhttps://experts.umich.edu/discover/featured_project?and_facet_profiles_author=4526</vt:lpwstr>
      </vt:variant>
      <vt:variant>
        <vt:lpwstr/>
      </vt:variant>
      <vt:variant>
        <vt:i4>589855</vt:i4>
      </vt:variant>
      <vt:variant>
        <vt:i4>15</vt:i4>
      </vt:variant>
      <vt:variant>
        <vt:i4>0</vt:i4>
      </vt:variant>
      <vt:variant>
        <vt:i4>5</vt:i4>
      </vt:variant>
      <vt:variant>
        <vt:lpwstr>http://mcircc.umich.edu/</vt:lpwstr>
      </vt:variant>
      <vt:variant>
        <vt:lpwstr/>
      </vt:variant>
      <vt:variant>
        <vt:i4>2556010</vt:i4>
      </vt:variant>
      <vt:variant>
        <vt:i4>12</vt:i4>
      </vt:variant>
      <vt:variant>
        <vt:i4>0</vt:i4>
      </vt:variant>
      <vt:variant>
        <vt:i4>5</vt:i4>
      </vt:variant>
      <vt:variant>
        <vt:lpwstr>http://mmoc.med.umich.edu/</vt:lpwstr>
      </vt:variant>
      <vt:variant>
        <vt:lpwstr/>
      </vt:variant>
      <vt:variant>
        <vt:i4>5767260</vt:i4>
      </vt:variant>
      <vt:variant>
        <vt:i4>9</vt:i4>
      </vt:variant>
      <vt:variant>
        <vt:i4>0</vt:i4>
      </vt:variant>
      <vt:variant>
        <vt:i4>5</vt:i4>
      </vt:variant>
      <vt:variant>
        <vt:lpwstr>https://www.med.umich.edu/surgery/morphomics/faculty.html</vt:lpwstr>
      </vt:variant>
      <vt:variant>
        <vt:lpwstr/>
      </vt:variant>
      <vt:variant>
        <vt:i4>3735609</vt:i4>
      </vt:variant>
      <vt:variant>
        <vt:i4>6</vt:i4>
      </vt:variant>
      <vt:variant>
        <vt:i4>0</vt:i4>
      </vt:variant>
      <vt:variant>
        <vt:i4>5</vt:i4>
      </vt:variant>
      <vt:variant>
        <vt:lpwstr>http://www.pkcore.org/</vt:lpwstr>
      </vt:variant>
      <vt:variant>
        <vt:lpwstr/>
      </vt:variant>
      <vt:variant>
        <vt:i4>6291511</vt:i4>
      </vt:variant>
      <vt:variant>
        <vt:i4>3</vt:i4>
      </vt:variant>
      <vt:variant>
        <vt:i4>0</vt:i4>
      </vt:variant>
      <vt:variant>
        <vt:i4>5</vt:i4>
      </vt:variant>
      <vt:variant>
        <vt:lpwstr>https://pharmacy.umich.edu/pai-lab</vt:lpwstr>
      </vt:variant>
      <vt:variant>
        <vt:lpwstr/>
      </vt:variant>
      <vt:variant>
        <vt:i4>1966205</vt:i4>
      </vt:variant>
      <vt:variant>
        <vt:i4>0</vt:i4>
      </vt:variant>
      <vt:variant>
        <vt:i4>0</vt:i4>
      </vt:variant>
      <vt:variant>
        <vt:i4>5</vt:i4>
      </vt:variant>
      <vt:variant>
        <vt:lpwstr>mailto:amitpai@med.umich.edu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MANJUNATH P</dc:title>
  <dc:subject/>
  <dc:creator>Drug Information Service</dc:creator>
  <cp:keywords/>
  <cp:lastModifiedBy>Amit</cp:lastModifiedBy>
  <cp:revision>3</cp:revision>
  <cp:lastPrinted>2026-03-06T19:53:00Z</cp:lastPrinted>
  <dcterms:created xsi:type="dcterms:W3CDTF">2026-05-06T14:09:00Z</dcterms:created>
  <dcterms:modified xsi:type="dcterms:W3CDTF">2026-05-06T14:11:00Z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5996fce0a7d5f2659a654f357f4305d062ff883bbd438144e23dd624af8cbd57</vt:lpwstr>
  </property>
</Properties>
</file>