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3B3AE" w14:textId="77777777" w:rsidR="005A7B9B" w:rsidRDefault="00B9723C">
      <w:pPr>
        <w:spacing w:before="73"/>
        <w:ind w:left="220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  <w:color w:val="545454"/>
        </w:rPr>
        <w:t>Laboratory Shutdown Guidelines – COVID-19</w:t>
      </w:r>
    </w:p>
    <w:p w14:paraId="14A0FF98" w14:textId="77777777" w:rsidR="005A7B9B" w:rsidRDefault="005A7B9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F7A147A" w14:textId="77777777" w:rsidR="005A7B9B" w:rsidRDefault="00B9723C">
      <w:pPr>
        <w:pBdr>
          <w:top w:val="nil"/>
          <w:left w:val="nil"/>
          <w:bottom w:val="nil"/>
          <w:right w:val="nil"/>
          <w:between w:val="nil"/>
        </w:pBdr>
        <w:spacing w:line="206" w:lineRule="auto"/>
        <w:ind w:left="220" w:right="197"/>
        <w:rPr>
          <w:b/>
          <w:color w:val="303030"/>
        </w:rPr>
      </w:pPr>
      <w:r>
        <w:rPr>
          <w:color w:val="303030"/>
        </w:rPr>
        <w:t xml:space="preserve">Each laboratory should develop a plan to protect laboratory equipment, materials, and research from loss and to prevent hazardous conditions. </w:t>
      </w:r>
      <w:r>
        <w:rPr>
          <w:b/>
          <w:color w:val="303030"/>
        </w:rPr>
        <w:t>This should be your top priority for the next day or two.</w:t>
      </w:r>
    </w:p>
    <w:p w14:paraId="0970773F" w14:textId="77777777" w:rsidR="005A7B9B" w:rsidRDefault="005A7B9B">
      <w:pPr>
        <w:pBdr>
          <w:top w:val="nil"/>
          <w:left w:val="nil"/>
          <w:bottom w:val="nil"/>
          <w:right w:val="nil"/>
          <w:between w:val="nil"/>
        </w:pBdr>
        <w:spacing w:line="206" w:lineRule="auto"/>
        <w:ind w:left="220" w:right="197"/>
        <w:rPr>
          <w:color w:val="303030"/>
        </w:rPr>
      </w:pPr>
    </w:p>
    <w:p w14:paraId="3A9B6728" w14:textId="77777777" w:rsidR="005A7B9B" w:rsidRDefault="00B9723C">
      <w:pPr>
        <w:pBdr>
          <w:top w:val="nil"/>
          <w:left w:val="nil"/>
          <w:bottom w:val="nil"/>
          <w:right w:val="nil"/>
          <w:between w:val="nil"/>
        </w:pBdr>
        <w:spacing w:line="206" w:lineRule="auto"/>
        <w:ind w:left="220" w:right="197"/>
        <w:rPr>
          <w:color w:val="303030"/>
        </w:rPr>
      </w:pPr>
      <w:r>
        <w:rPr>
          <w:color w:val="303030"/>
        </w:rPr>
        <w:t>For the purposes of this document, “critical activities” means activities that if paused (1) would be impossible to restart, (2) could not be restarted without a significant amount of time, (3) would incur significant financial cost to be restarted, or (4) are directly related to COVID-19.</w:t>
      </w:r>
    </w:p>
    <w:p w14:paraId="76D13701" w14:textId="77777777" w:rsidR="005A7B9B" w:rsidRDefault="005A7B9B">
      <w:pPr>
        <w:pBdr>
          <w:top w:val="nil"/>
          <w:left w:val="nil"/>
          <w:bottom w:val="nil"/>
          <w:right w:val="nil"/>
          <w:between w:val="nil"/>
        </w:pBdr>
        <w:spacing w:before="13"/>
        <w:rPr>
          <w:color w:val="000000"/>
          <w:sz w:val="17"/>
          <w:szCs w:val="17"/>
        </w:rPr>
      </w:pPr>
    </w:p>
    <w:p w14:paraId="53381A86" w14:textId="77777777" w:rsidR="005A7B9B" w:rsidRDefault="00B9723C">
      <w:pPr>
        <w:pStyle w:val="Heading1"/>
        <w:spacing w:before="0"/>
      </w:pPr>
      <w:r>
        <w:rPr>
          <w:color w:val="303030"/>
        </w:rPr>
        <w:t>Preparing</w:t>
      </w:r>
    </w:p>
    <w:p w14:paraId="2A5E5595" w14:textId="77777777" w:rsidR="005A7B9B" w:rsidRDefault="005A7B9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b/>
          <w:color w:val="000000"/>
        </w:rPr>
      </w:pPr>
    </w:p>
    <w:tbl>
      <w:tblPr>
        <w:tblStyle w:val="a"/>
        <w:tblW w:w="958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0"/>
        <w:gridCol w:w="2520"/>
        <w:gridCol w:w="989"/>
        <w:gridCol w:w="2722"/>
      </w:tblGrid>
      <w:tr w:rsidR="005A7B9B" w:rsidRPr="00233411" w14:paraId="7CC77BBC" w14:textId="77777777">
        <w:trPr>
          <w:trHeight w:val="513"/>
        </w:trPr>
        <w:tc>
          <w:tcPr>
            <w:tcW w:w="3350" w:type="dxa"/>
          </w:tcPr>
          <w:p w14:paraId="0005F2E0" w14:textId="77777777" w:rsidR="005A7B9B" w:rsidRPr="00233411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0"/>
              <w:rPr>
                <w:b/>
                <w:color w:val="000000"/>
                <w:u w:val="single"/>
              </w:rPr>
            </w:pPr>
            <w:r w:rsidRPr="00233411">
              <w:rPr>
                <w:b/>
                <w:color w:val="303030"/>
                <w:u w:val="single"/>
              </w:rPr>
              <w:t>ITEM</w:t>
            </w:r>
          </w:p>
        </w:tc>
        <w:tc>
          <w:tcPr>
            <w:tcW w:w="2520" w:type="dxa"/>
          </w:tcPr>
          <w:p w14:paraId="7F432242" w14:textId="77777777" w:rsidR="005A7B9B" w:rsidRPr="00233411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5"/>
              <w:rPr>
                <w:b/>
                <w:color w:val="000000"/>
                <w:u w:val="single"/>
              </w:rPr>
            </w:pPr>
            <w:r w:rsidRPr="00233411">
              <w:rPr>
                <w:b/>
                <w:color w:val="303030"/>
                <w:u w:val="single"/>
              </w:rPr>
              <w:t>COMPLETE</w:t>
            </w:r>
          </w:p>
        </w:tc>
        <w:tc>
          <w:tcPr>
            <w:tcW w:w="989" w:type="dxa"/>
          </w:tcPr>
          <w:p w14:paraId="4D864898" w14:textId="77777777" w:rsidR="005A7B9B" w:rsidRPr="00233411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5"/>
              <w:rPr>
                <w:b/>
                <w:color w:val="000000"/>
                <w:u w:val="single"/>
              </w:rPr>
            </w:pPr>
            <w:r w:rsidRPr="00233411">
              <w:rPr>
                <w:b/>
                <w:color w:val="303030"/>
                <w:u w:val="single"/>
              </w:rPr>
              <w:t>N/A</w:t>
            </w:r>
          </w:p>
        </w:tc>
        <w:tc>
          <w:tcPr>
            <w:tcW w:w="2722" w:type="dxa"/>
          </w:tcPr>
          <w:p w14:paraId="339BD858" w14:textId="77777777" w:rsidR="005A7B9B" w:rsidRPr="00233411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0"/>
              <w:rPr>
                <w:b/>
                <w:color w:val="000000"/>
                <w:u w:val="single"/>
              </w:rPr>
            </w:pPr>
            <w:r w:rsidRPr="00233411">
              <w:rPr>
                <w:b/>
                <w:color w:val="303030"/>
                <w:u w:val="single"/>
              </w:rPr>
              <w:t>NOTES</w:t>
            </w:r>
          </w:p>
        </w:tc>
      </w:tr>
      <w:tr w:rsidR="005A7B9B" w14:paraId="6E61F051" w14:textId="77777777">
        <w:trPr>
          <w:trHeight w:val="805"/>
        </w:trPr>
        <w:tc>
          <w:tcPr>
            <w:tcW w:w="3350" w:type="dxa"/>
          </w:tcPr>
          <w:p w14:paraId="0BE2DE5A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0" w:right="367"/>
              <w:rPr>
                <w:color w:val="000000"/>
              </w:rPr>
            </w:pPr>
            <w:r>
              <w:rPr>
                <w:color w:val="000000"/>
              </w:rPr>
              <w:t>Identify all noncritical activities that can be ramped down,</w:t>
            </w:r>
          </w:p>
          <w:p w14:paraId="1978CA56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curtailed, suspended, or delayed.</w:t>
            </w:r>
          </w:p>
        </w:tc>
        <w:tc>
          <w:tcPr>
            <w:tcW w:w="2520" w:type="dxa"/>
          </w:tcPr>
          <w:p w14:paraId="49F6FC17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</w:tcPr>
          <w:p w14:paraId="2331D6B3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</w:tcPr>
          <w:p w14:paraId="4A064A6C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7B9B" w14:paraId="5C84D50B" w14:textId="77777777">
        <w:trPr>
          <w:trHeight w:val="614"/>
        </w:trPr>
        <w:tc>
          <w:tcPr>
            <w:tcW w:w="3350" w:type="dxa"/>
          </w:tcPr>
          <w:p w14:paraId="3E4D4086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99" w:lineRule="auto"/>
              <w:ind w:left="110" w:right="340"/>
              <w:rPr>
                <w:color w:val="000000"/>
              </w:rPr>
            </w:pPr>
            <w:r>
              <w:rPr>
                <w:color w:val="000000"/>
              </w:rPr>
              <w:t xml:space="preserve">Identify personnel </w:t>
            </w:r>
            <w:r>
              <w:t>who</w:t>
            </w:r>
            <w:r>
              <w:rPr>
                <w:color w:val="000000"/>
              </w:rPr>
              <w:t xml:space="preserve"> are able to safely perform essential activities.</w:t>
            </w:r>
          </w:p>
        </w:tc>
        <w:tc>
          <w:tcPr>
            <w:tcW w:w="2520" w:type="dxa"/>
          </w:tcPr>
          <w:p w14:paraId="34B11A24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</w:tcPr>
          <w:p w14:paraId="0944992B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</w:tcPr>
          <w:p w14:paraId="27B4C20B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EEDF7E9" w14:textId="77777777" w:rsidR="005A7B9B" w:rsidRDefault="005A7B9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4"/>
          <w:szCs w:val="19"/>
        </w:rPr>
      </w:pPr>
    </w:p>
    <w:p w14:paraId="3A4C9B95" w14:textId="77777777" w:rsidR="00233411" w:rsidRPr="00233411" w:rsidRDefault="0023341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4"/>
          <w:szCs w:val="19"/>
        </w:rPr>
      </w:pPr>
    </w:p>
    <w:p w14:paraId="27F97960" w14:textId="77777777" w:rsidR="005A7B9B" w:rsidRDefault="00B9723C">
      <w:pPr>
        <w:ind w:left="2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303030"/>
          <w:sz w:val="24"/>
          <w:szCs w:val="24"/>
        </w:rPr>
        <w:t>Communications</w:t>
      </w:r>
    </w:p>
    <w:p w14:paraId="28B20DFA" w14:textId="77777777" w:rsidR="005A7B9B" w:rsidRDefault="005A7B9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b/>
          <w:color w:val="000000"/>
        </w:rPr>
      </w:pPr>
    </w:p>
    <w:tbl>
      <w:tblPr>
        <w:tblStyle w:val="a0"/>
        <w:tblW w:w="958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0"/>
        <w:gridCol w:w="2520"/>
        <w:gridCol w:w="989"/>
        <w:gridCol w:w="2722"/>
      </w:tblGrid>
      <w:tr w:rsidR="005A7B9B" w:rsidRPr="00233411" w14:paraId="41ADB50D" w14:textId="77777777">
        <w:trPr>
          <w:trHeight w:val="518"/>
        </w:trPr>
        <w:tc>
          <w:tcPr>
            <w:tcW w:w="3350" w:type="dxa"/>
          </w:tcPr>
          <w:p w14:paraId="51CEE8D7" w14:textId="77777777" w:rsidR="005A7B9B" w:rsidRPr="00233411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0"/>
              <w:rPr>
                <w:b/>
                <w:color w:val="000000"/>
                <w:u w:val="single"/>
              </w:rPr>
            </w:pPr>
            <w:r w:rsidRPr="00233411">
              <w:rPr>
                <w:b/>
                <w:color w:val="303030"/>
                <w:u w:val="single"/>
              </w:rPr>
              <w:t>ITEM</w:t>
            </w:r>
          </w:p>
        </w:tc>
        <w:tc>
          <w:tcPr>
            <w:tcW w:w="2520" w:type="dxa"/>
          </w:tcPr>
          <w:p w14:paraId="09C762B7" w14:textId="77777777" w:rsidR="005A7B9B" w:rsidRPr="00233411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b/>
                <w:color w:val="000000"/>
                <w:u w:val="single"/>
              </w:rPr>
            </w:pPr>
            <w:r w:rsidRPr="00233411">
              <w:rPr>
                <w:b/>
                <w:color w:val="303030"/>
                <w:u w:val="single"/>
              </w:rPr>
              <w:t>COMPLETE</w:t>
            </w:r>
          </w:p>
        </w:tc>
        <w:tc>
          <w:tcPr>
            <w:tcW w:w="989" w:type="dxa"/>
          </w:tcPr>
          <w:p w14:paraId="4122BB74" w14:textId="77777777" w:rsidR="005A7B9B" w:rsidRPr="00233411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b/>
                <w:color w:val="000000"/>
                <w:u w:val="single"/>
              </w:rPr>
            </w:pPr>
            <w:r w:rsidRPr="00233411">
              <w:rPr>
                <w:b/>
                <w:color w:val="303030"/>
                <w:u w:val="single"/>
              </w:rPr>
              <w:t>N/A</w:t>
            </w:r>
          </w:p>
        </w:tc>
        <w:tc>
          <w:tcPr>
            <w:tcW w:w="2722" w:type="dxa"/>
          </w:tcPr>
          <w:p w14:paraId="6C7E3B16" w14:textId="77777777" w:rsidR="005A7B9B" w:rsidRPr="00233411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0"/>
              <w:rPr>
                <w:b/>
                <w:color w:val="000000"/>
                <w:u w:val="single"/>
              </w:rPr>
            </w:pPr>
            <w:r w:rsidRPr="00233411">
              <w:rPr>
                <w:b/>
                <w:color w:val="303030"/>
                <w:u w:val="single"/>
              </w:rPr>
              <w:t>NOTES</w:t>
            </w:r>
          </w:p>
        </w:tc>
      </w:tr>
      <w:tr w:rsidR="005A7B9B" w14:paraId="6850A32B" w14:textId="77777777">
        <w:trPr>
          <w:trHeight w:val="2102"/>
        </w:trPr>
        <w:tc>
          <w:tcPr>
            <w:tcW w:w="3350" w:type="dxa"/>
          </w:tcPr>
          <w:p w14:paraId="40078984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0" w:right="113"/>
              <w:rPr>
                <w:color w:val="000000"/>
              </w:rPr>
            </w:pPr>
            <w:r>
              <w:rPr>
                <w:color w:val="303030"/>
              </w:rPr>
              <w:t>Create a contact list, including all lab personnel, principal investigators, administrative lab managers, safety representatives, and lab staff.</w:t>
            </w:r>
          </w:p>
          <w:p w14:paraId="7C3365F7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  <w:p w14:paraId="5ADBACD7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10" w:right="626"/>
              <w:rPr>
                <w:color w:val="000000"/>
              </w:rPr>
            </w:pPr>
            <w:r>
              <w:rPr>
                <w:color w:val="303030"/>
              </w:rPr>
              <w:t>Include home and cell phone numbers.</w:t>
            </w:r>
          </w:p>
        </w:tc>
        <w:tc>
          <w:tcPr>
            <w:tcW w:w="2520" w:type="dxa"/>
          </w:tcPr>
          <w:p w14:paraId="3882948A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</w:tcPr>
          <w:p w14:paraId="04894336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</w:tcPr>
          <w:p w14:paraId="20E41043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7B9B" w14:paraId="15323E16" w14:textId="77777777">
        <w:trPr>
          <w:trHeight w:val="1194"/>
        </w:trPr>
        <w:tc>
          <w:tcPr>
            <w:tcW w:w="3350" w:type="dxa"/>
          </w:tcPr>
          <w:p w14:paraId="789097BD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0" w:right="120"/>
              <w:rPr>
                <w:color w:val="000000"/>
              </w:rPr>
            </w:pPr>
            <w:r>
              <w:rPr>
                <w:color w:val="303030"/>
              </w:rPr>
              <w:t>Ensure the contact list is saved where it can be remotely accessed</w:t>
            </w:r>
          </w:p>
          <w:p w14:paraId="5E1A15CF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2" w:lineRule="auto"/>
              <w:ind w:left="110"/>
              <w:rPr>
                <w:color w:val="000000"/>
              </w:rPr>
            </w:pPr>
            <w:r>
              <w:rPr>
                <w:color w:val="303030"/>
              </w:rPr>
              <w:t>by everyone in the lab.</w:t>
            </w:r>
          </w:p>
        </w:tc>
        <w:tc>
          <w:tcPr>
            <w:tcW w:w="2520" w:type="dxa"/>
          </w:tcPr>
          <w:p w14:paraId="29C3929F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</w:tcPr>
          <w:p w14:paraId="4EDCB13B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</w:tcPr>
          <w:p w14:paraId="03880B9D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7B9B" w14:paraId="797F5892" w14:textId="77777777">
        <w:trPr>
          <w:trHeight w:val="1319"/>
        </w:trPr>
        <w:tc>
          <w:tcPr>
            <w:tcW w:w="3350" w:type="dxa"/>
          </w:tcPr>
          <w:p w14:paraId="4384805F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0" w:right="551"/>
              <w:rPr>
                <w:color w:val="000000"/>
              </w:rPr>
            </w:pPr>
            <w:r>
              <w:rPr>
                <w:color w:val="303030"/>
              </w:rPr>
              <w:t>Test your phone tree or email group to facilitate emergency communication among lab researchers and staff.</w:t>
            </w:r>
          </w:p>
        </w:tc>
        <w:tc>
          <w:tcPr>
            <w:tcW w:w="2520" w:type="dxa"/>
          </w:tcPr>
          <w:p w14:paraId="4D3DA70F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</w:tcPr>
          <w:p w14:paraId="513ECF87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</w:tcPr>
          <w:p w14:paraId="71AC4927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7B9B" w14:paraId="66C59783" w14:textId="77777777">
        <w:trPr>
          <w:trHeight w:val="1430"/>
        </w:trPr>
        <w:tc>
          <w:tcPr>
            <w:tcW w:w="3350" w:type="dxa"/>
          </w:tcPr>
          <w:p w14:paraId="2575DF8A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01" w:lineRule="auto"/>
              <w:ind w:left="110"/>
              <w:rPr>
                <w:color w:val="000000"/>
              </w:rPr>
            </w:pPr>
            <w:r>
              <w:rPr>
                <w:color w:val="303030"/>
              </w:rPr>
              <w:t xml:space="preserve">Update </w:t>
            </w:r>
            <w:hyperlink r:id="rId7">
              <w:r>
                <w:rPr>
                  <w:color w:val="1155CC"/>
                  <w:u w:val="single"/>
                </w:rPr>
                <w:t>laboratory door signage</w:t>
              </w:r>
            </w:hyperlink>
            <w:r>
              <w:rPr>
                <w:color w:val="303030"/>
              </w:rPr>
              <w:t xml:space="preserve"> with current lab hazards and emergency contacts.</w:t>
            </w:r>
          </w:p>
        </w:tc>
        <w:tc>
          <w:tcPr>
            <w:tcW w:w="2520" w:type="dxa"/>
          </w:tcPr>
          <w:p w14:paraId="360D6668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</w:tcPr>
          <w:p w14:paraId="3B1E833E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</w:tcPr>
          <w:p w14:paraId="1C9DA4BD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7B9B" w14:paraId="604C35AE" w14:textId="77777777">
        <w:trPr>
          <w:trHeight w:val="983"/>
        </w:trPr>
        <w:tc>
          <w:tcPr>
            <w:tcW w:w="3350" w:type="dxa"/>
          </w:tcPr>
          <w:p w14:paraId="455266EA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01" w:lineRule="auto"/>
              <w:ind w:left="110" w:right="338"/>
              <w:rPr>
                <w:color w:val="000000"/>
              </w:rPr>
            </w:pPr>
            <w:r>
              <w:rPr>
                <w:color w:val="303030"/>
              </w:rPr>
              <w:lastRenderedPageBreak/>
              <w:t>Regularly monitor email inbox for messages from university leadership</w:t>
            </w:r>
          </w:p>
        </w:tc>
        <w:tc>
          <w:tcPr>
            <w:tcW w:w="2520" w:type="dxa"/>
          </w:tcPr>
          <w:p w14:paraId="0542EF2F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</w:tcPr>
          <w:p w14:paraId="73DE9F2F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</w:tcPr>
          <w:p w14:paraId="3E8DC85C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7B9B" w14:paraId="4262A08C" w14:textId="77777777">
        <w:trPr>
          <w:trHeight w:val="983"/>
        </w:trPr>
        <w:tc>
          <w:tcPr>
            <w:tcW w:w="3350" w:type="dxa"/>
          </w:tcPr>
          <w:p w14:paraId="66B44041" w14:textId="77777777" w:rsidR="005A7B9B" w:rsidRDefault="00B9723C">
            <w:pPr>
              <w:spacing w:line="201" w:lineRule="auto"/>
              <w:ind w:left="100" w:right="100"/>
              <w:rPr>
                <w:color w:val="303030"/>
              </w:rPr>
            </w:pPr>
            <w:r>
              <w:rPr>
                <w:color w:val="303030"/>
              </w:rPr>
              <w:t>Ensure laboratory staff have key contact information for the campus:</w:t>
            </w:r>
          </w:p>
          <w:p w14:paraId="2C11FAF8" w14:textId="77777777" w:rsidR="005A7B9B" w:rsidRDefault="00B9723C">
            <w:pPr>
              <w:numPr>
                <w:ilvl w:val="0"/>
                <w:numId w:val="2"/>
              </w:numPr>
              <w:spacing w:before="20" w:line="201" w:lineRule="auto"/>
              <w:rPr>
                <w:color w:val="303030"/>
              </w:rPr>
            </w:pPr>
            <w:r>
              <w:rPr>
                <w:color w:val="303030"/>
              </w:rPr>
              <w:t>Report emergencies to DPSS (911 or 734-763-1131)</w:t>
            </w:r>
          </w:p>
          <w:p w14:paraId="48D5D183" w14:textId="77777777" w:rsidR="005A7B9B" w:rsidRDefault="00B9723C">
            <w:pPr>
              <w:numPr>
                <w:ilvl w:val="0"/>
                <w:numId w:val="2"/>
              </w:numPr>
              <w:spacing w:before="20" w:line="201" w:lineRule="auto"/>
              <w:ind w:right="100"/>
              <w:rPr>
                <w:color w:val="303030"/>
              </w:rPr>
            </w:pPr>
            <w:r>
              <w:rPr>
                <w:color w:val="303030"/>
              </w:rPr>
              <w:t>EHS (734)647-1143</w:t>
            </w:r>
          </w:p>
          <w:p w14:paraId="4DD36B20" w14:textId="77777777" w:rsidR="005A7B9B" w:rsidRDefault="00B9723C">
            <w:pPr>
              <w:numPr>
                <w:ilvl w:val="0"/>
                <w:numId w:val="2"/>
              </w:numPr>
              <w:spacing w:before="20" w:line="201" w:lineRule="auto"/>
              <w:ind w:right="100"/>
              <w:rPr>
                <w:color w:val="303030"/>
              </w:rPr>
            </w:pPr>
            <w:r>
              <w:rPr>
                <w:color w:val="303030"/>
              </w:rPr>
              <w:t>ULAM (734)764-0277</w:t>
            </w:r>
          </w:p>
          <w:p w14:paraId="42C190FA" w14:textId="77777777" w:rsidR="005A7B9B" w:rsidRDefault="00B9723C">
            <w:pPr>
              <w:numPr>
                <w:ilvl w:val="0"/>
                <w:numId w:val="1"/>
              </w:numPr>
              <w:spacing w:line="201" w:lineRule="auto"/>
              <w:ind w:right="100"/>
              <w:rPr>
                <w:color w:val="303030"/>
              </w:rPr>
            </w:pPr>
            <w:r>
              <w:rPr>
                <w:color w:val="303030"/>
              </w:rPr>
              <w:t>IRBMED (734)-763-4768</w:t>
            </w:r>
          </w:p>
          <w:p w14:paraId="16E3A54F" w14:textId="77777777" w:rsidR="005A7B9B" w:rsidRDefault="00B9723C">
            <w:pPr>
              <w:numPr>
                <w:ilvl w:val="0"/>
                <w:numId w:val="1"/>
              </w:numPr>
              <w:spacing w:line="201" w:lineRule="auto"/>
              <w:ind w:right="100"/>
              <w:rPr>
                <w:color w:val="303030"/>
              </w:rPr>
            </w:pPr>
            <w:r>
              <w:rPr>
                <w:color w:val="303030"/>
              </w:rPr>
              <w:t>IRB-HSBS (734) 936-0933</w:t>
            </w:r>
          </w:p>
        </w:tc>
        <w:tc>
          <w:tcPr>
            <w:tcW w:w="2520" w:type="dxa"/>
          </w:tcPr>
          <w:p w14:paraId="36497D0D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</w:tcPr>
          <w:p w14:paraId="3C4F1BC9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</w:tcPr>
          <w:p w14:paraId="41E9D379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CB601A9" w14:textId="77777777" w:rsidR="00233411" w:rsidRDefault="00233411">
      <w:pPr>
        <w:spacing w:before="55"/>
        <w:rPr>
          <w:rFonts w:ascii="Arial" w:eastAsia="Arial" w:hAnsi="Arial" w:cs="Arial"/>
          <w:b/>
          <w:sz w:val="24"/>
          <w:szCs w:val="24"/>
        </w:rPr>
      </w:pPr>
      <w:bookmarkStart w:id="1" w:name="_gjdgxs" w:colFirst="0" w:colLast="0"/>
      <w:bookmarkEnd w:id="1"/>
    </w:p>
    <w:p w14:paraId="4D6A9253" w14:textId="77777777" w:rsidR="00233411" w:rsidRDefault="00233411">
      <w:pPr>
        <w:spacing w:before="55"/>
        <w:rPr>
          <w:rFonts w:ascii="Arial" w:eastAsia="Arial" w:hAnsi="Arial" w:cs="Arial"/>
          <w:b/>
          <w:sz w:val="24"/>
          <w:szCs w:val="24"/>
        </w:rPr>
      </w:pPr>
    </w:p>
    <w:p w14:paraId="0C7C6381" w14:textId="77777777" w:rsidR="005A7B9B" w:rsidRDefault="00B9723C">
      <w:pPr>
        <w:spacing w:before="55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Shipping/Receiving</w:t>
      </w:r>
    </w:p>
    <w:p w14:paraId="1B020E2D" w14:textId="77777777" w:rsidR="005A7B9B" w:rsidRPr="00233411" w:rsidRDefault="005A7B9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b/>
          <w:color w:val="000000"/>
        </w:rPr>
      </w:pPr>
    </w:p>
    <w:tbl>
      <w:tblPr>
        <w:tblStyle w:val="a1"/>
        <w:tblW w:w="958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0"/>
        <w:gridCol w:w="2520"/>
        <w:gridCol w:w="989"/>
        <w:gridCol w:w="2722"/>
      </w:tblGrid>
      <w:tr w:rsidR="005A7B9B" w:rsidRPr="00233411" w14:paraId="78F31305" w14:textId="77777777">
        <w:trPr>
          <w:trHeight w:val="513"/>
        </w:trPr>
        <w:tc>
          <w:tcPr>
            <w:tcW w:w="3350" w:type="dxa"/>
          </w:tcPr>
          <w:p w14:paraId="38E6A4AC" w14:textId="77777777" w:rsidR="005A7B9B" w:rsidRPr="00233411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0"/>
              <w:rPr>
                <w:b/>
                <w:color w:val="000000"/>
                <w:u w:val="single"/>
              </w:rPr>
            </w:pPr>
            <w:r w:rsidRPr="00233411">
              <w:rPr>
                <w:b/>
                <w:color w:val="303030"/>
                <w:u w:val="single"/>
              </w:rPr>
              <w:t>ITEM</w:t>
            </w:r>
          </w:p>
        </w:tc>
        <w:tc>
          <w:tcPr>
            <w:tcW w:w="2520" w:type="dxa"/>
          </w:tcPr>
          <w:p w14:paraId="0348298A" w14:textId="77777777" w:rsidR="005A7B9B" w:rsidRPr="00233411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5"/>
              <w:rPr>
                <w:b/>
                <w:color w:val="000000"/>
                <w:u w:val="single"/>
              </w:rPr>
            </w:pPr>
            <w:r w:rsidRPr="00233411">
              <w:rPr>
                <w:b/>
                <w:color w:val="303030"/>
                <w:u w:val="single"/>
              </w:rPr>
              <w:t>COMPLETE</w:t>
            </w:r>
          </w:p>
        </w:tc>
        <w:tc>
          <w:tcPr>
            <w:tcW w:w="989" w:type="dxa"/>
          </w:tcPr>
          <w:p w14:paraId="026E3874" w14:textId="77777777" w:rsidR="005A7B9B" w:rsidRPr="00233411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5"/>
              <w:rPr>
                <w:b/>
                <w:color w:val="000000"/>
                <w:u w:val="single"/>
              </w:rPr>
            </w:pPr>
            <w:r w:rsidRPr="00233411">
              <w:rPr>
                <w:b/>
                <w:color w:val="303030"/>
                <w:u w:val="single"/>
              </w:rPr>
              <w:t>N/A</w:t>
            </w:r>
          </w:p>
        </w:tc>
        <w:tc>
          <w:tcPr>
            <w:tcW w:w="2722" w:type="dxa"/>
          </w:tcPr>
          <w:p w14:paraId="597858CA" w14:textId="77777777" w:rsidR="005A7B9B" w:rsidRPr="00233411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0"/>
              <w:rPr>
                <w:b/>
                <w:color w:val="000000"/>
                <w:u w:val="single"/>
              </w:rPr>
            </w:pPr>
            <w:r w:rsidRPr="00233411">
              <w:rPr>
                <w:b/>
                <w:color w:val="303030"/>
                <w:u w:val="single"/>
              </w:rPr>
              <w:t>NOTES</w:t>
            </w:r>
          </w:p>
        </w:tc>
      </w:tr>
      <w:tr w:rsidR="005A7B9B" w14:paraId="6858F98D" w14:textId="77777777">
        <w:trPr>
          <w:trHeight w:val="2106"/>
        </w:trPr>
        <w:tc>
          <w:tcPr>
            <w:tcW w:w="3350" w:type="dxa"/>
          </w:tcPr>
          <w:p w14:paraId="202D909E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01" w:lineRule="auto"/>
              <w:ind w:left="110" w:right="129"/>
              <w:rPr>
                <w:color w:val="000000"/>
              </w:rPr>
            </w:pPr>
            <w:r>
              <w:rPr>
                <w:color w:val="000000"/>
              </w:rPr>
              <w:t xml:space="preserve">Do not order any new research materials except </w:t>
            </w:r>
            <w:r>
              <w:t>for</w:t>
            </w:r>
            <w:r>
              <w:rPr>
                <w:color w:val="000000"/>
              </w:rPr>
              <w:t xml:space="preserve"> items needed to support minimal critical functions.</w:t>
            </w:r>
          </w:p>
          <w:p w14:paraId="0F11C329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04" w:lineRule="auto"/>
              <w:ind w:left="110" w:right="104"/>
              <w:rPr>
                <w:color w:val="000000"/>
              </w:rPr>
            </w:pPr>
            <w:r>
              <w:rPr>
                <w:color w:val="000000"/>
              </w:rPr>
              <w:t>Cancel orders for nonessential research materials if they have not yet shipped.</w:t>
            </w:r>
          </w:p>
          <w:p w14:paraId="3778B37E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04" w:lineRule="auto"/>
              <w:ind w:left="110" w:right="104"/>
            </w:pPr>
          </w:p>
        </w:tc>
        <w:tc>
          <w:tcPr>
            <w:tcW w:w="2520" w:type="dxa"/>
          </w:tcPr>
          <w:p w14:paraId="2C8ABA12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</w:tcPr>
          <w:p w14:paraId="61112173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</w:tcPr>
          <w:p w14:paraId="693D1B9B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7B9B" w14:paraId="57BA4C35" w14:textId="77777777">
        <w:trPr>
          <w:trHeight w:val="978"/>
        </w:trPr>
        <w:tc>
          <w:tcPr>
            <w:tcW w:w="3350" w:type="dxa"/>
          </w:tcPr>
          <w:p w14:paraId="386A73CF" w14:textId="77777777" w:rsidR="005A7B9B" w:rsidRDefault="00B9723C">
            <w:pPr>
              <w:spacing w:before="65" w:line="204" w:lineRule="auto"/>
              <w:ind w:left="110" w:right="104"/>
              <w:rPr>
                <w:color w:val="000000"/>
              </w:rPr>
            </w:pPr>
            <w:r>
              <w:t>Note that ULAM has placed a temporary halt on all new orders and will be cancelling existing animal orders.</w:t>
            </w:r>
          </w:p>
        </w:tc>
        <w:tc>
          <w:tcPr>
            <w:tcW w:w="2520" w:type="dxa"/>
          </w:tcPr>
          <w:p w14:paraId="66E9A104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</w:tcPr>
          <w:p w14:paraId="2BD307F9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</w:tcPr>
          <w:p w14:paraId="59E5960D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10A8524" w14:textId="77777777" w:rsidR="005A7B9B" w:rsidRDefault="005A7B9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BA28188" w14:textId="77777777" w:rsidR="00233411" w:rsidRDefault="0023341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45014E0" w14:textId="77777777" w:rsidR="005A7B9B" w:rsidRDefault="00B9723C">
      <w:pPr>
        <w:spacing w:before="55"/>
        <w:ind w:left="2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Research Processes and Material</w:t>
      </w:r>
    </w:p>
    <w:p w14:paraId="5F3DA060" w14:textId="77777777" w:rsidR="005A7B9B" w:rsidRPr="00233411" w:rsidRDefault="005A7B9B">
      <w:pPr>
        <w:pBdr>
          <w:top w:val="nil"/>
          <w:left w:val="nil"/>
          <w:bottom w:val="nil"/>
          <w:right w:val="nil"/>
          <w:between w:val="nil"/>
        </w:pBdr>
        <w:spacing w:before="2" w:after="1"/>
        <w:rPr>
          <w:rFonts w:ascii="Arial" w:eastAsia="Arial" w:hAnsi="Arial" w:cs="Arial"/>
          <w:b/>
          <w:color w:val="000000"/>
          <w:szCs w:val="15"/>
        </w:rPr>
      </w:pPr>
    </w:p>
    <w:tbl>
      <w:tblPr>
        <w:tblStyle w:val="a2"/>
        <w:tblW w:w="958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0"/>
        <w:gridCol w:w="2520"/>
        <w:gridCol w:w="989"/>
        <w:gridCol w:w="2722"/>
      </w:tblGrid>
      <w:tr w:rsidR="005A7B9B" w:rsidRPr="00233411" w14:paraId="656DCF72" w14:textId="77777777">
        <w:trPr>
          <w:trHeight w:val="513"/>
        </w:trPr>
        <w:tc>
          <w:tcPr>
            <w:tcW w:w="3350" w:type="dxa"/>
          </w:tcPr>
          <w:p w14:paraId="5A3E7C42" w14:textId="77777777" w:rsidR="005A7B9B" w:rsidRPr="00233411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0"/>
              <w:rPr>
                <w:b/>
                <w:color w:val="000000"/>
                <w:u w:val="single"/>
              </w:rPr>
            </w:pPr>
            <w:r w:rsidRPr="00233411">
              <w:rPr>
                <w:b/>
                <w:color w:val="303030"/>
                <w:u w:val="single"/>
              </w:rPr>
              <w:t>ITEM</w:t>
            </w:r>
          </w:p>
        </w:tc>
        <w:tc>
          <w:tcPr>
            <w:tcW w:w="2520" w:type="dxa"/>
          </w:tcPr>
          <w:p w14:paraId="2A31D3B5" w14:textId="77777777" w:rsidR="005A7B9B" w:rsidRPr="00233411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5"/>
              <w:rPr>
                <w:b/>
                <w:color w:val="000000"/>
                <w:u w:val="single"/>
              </w:rPr>
            </w:pPr>
            <w:r w:rsidRPr="00233411">
              <w:rPr>
                <w:b/>
                <w:color w:val="303030"/>
                <w:u w:val="single"/>
              </w:rPr>
              <w:t>COMPLETE</w:t>
            </w:r>
          </w:p>
        </w:tc>
        <w:tc>
          <w:tcPr>
            <w:tcW w:w="989" w:type="dxa"/>
          </w:tcPr>
          <w:p w14:paraId="54939787" w14:textId="77777777" w:rsidR="005A7B9B" w:rsidRPr="00233411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5"/>
              <w:rPr>
                <w:b/>
                <w:color w:val="000000"/>
                <w:u w:val="single"/>
              </w:rPr>
            </w:pPr>
            <w:r w:rsidRPr="00233411">
              <w:rPr>
                <w:b/>
                <w:color w:val="303030"/>
                <w:u w:val="single"/>
              </w:rPr>
              <w:t>N/A</w:t>
            </w:r>
          </w:p>
        </w:tc>
        <w:tc>
          <w:tcPr>
            <w:tcW w:w="2722" w:type="dxa"/>
          </w:tcPr>
          <w:p w14:paraId="3D28E88A" w14:textId="77777777" w:rsidR="005A7B9B" w:rsidRPr="00233411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0"/>
              <w:rPr>
                <w:b/>
                <w:color w:val="000000"/>
                <w:u w:val="single"/>
              </w:rPr>
            </w:pPr>
            <w:r w:rsidRPr="00233411">
              <w:rPr>
                <w:b/>
                <w:color w:val="303030"/>
                <w:u w:val="single"/>
              </w:rPr>
              <w:t>NOTES</w:t>
            </w:r>
          </w:p>
        </w:tc>
      </w:tr>
      <w:tr w:rsidR="005A7B9B" w14:paraId="0232862F" w14:textId="77777777">
        <w:trPr>
          <w:trHeight w:val="1612"/>
        </w:trPr>
        <w:tc>
          <w:tcPr>
            <w:tcW w:w="3350" w:type="dxa"/>
          </w:tcPr>
          <w:p w14:paraId="40BC3609" w14:textId="77777777" w:rsidR="005A7B9B" w:rsidRDefault="00B9723C">
            <w:pPr>
              <w:spacing w:line="223" w:lineRule="auto"/>
              <w:ind w:left="110" w:right="272"/>
            </w:pPr>
            <w:r>
              <w:t>Be prepared to terminate ongoing experiments.</w:t>
            </w:r>
          </w:p>
        </w:tc>
        <w:tc>
          <w:tcPr>
            <w:tcW w:w="2520" w:type="dxa"/>
          </w:tcPr>
          <w:p w14:paraId="0F71C725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</w:tcPr>
          <w:p w14:paraId="1AF1A20C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</w:tcPr>
          <w:p w14:paraId="42E26466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7B9B" w14:paraId="59F8805B" w14:textId="77777777">
        <w:trPr>
          <w:trHeight w:val="1612"/>
        </w:trPr>
        <w:tc>
          <w:tcPr>
            <w:tcW w:w="3350" w:type="dxa"/>
          </w:tcPr>
          <w:p w14:paraId="6752667B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10" w:right="272"/>
              <w:rPr>
                <w:color w:val="000000"/>
              </w:rPr>
            </w:pPr>
            <w:r>
              <w:t xml:space="preserve">Postpone starting any new experiments, including all involving animal </w:t>
            </w:r>
            <w:proofErr w:type="gramStart"/>
            <w:r>
              <w:t>subjects,  and</w:t>
            </w:r>
            <w:proofErr w:type="gramEnd"/>
            <w:r>
              <w:t xml:space="preserve"> limit laboratory work to critical activities.</w:t>
            </w:r>
          </w:p>
        </w:tc>
        <w:tc>
          <w:tcPr>
            <w:tcW w:w="2520" w:type="dxa"/>
          </w:tcPr>
          <w:p w14:paraId="5F32595F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</w:tcPr>
          <w:p w14:paraId="299B7671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</w:tcPr>
          <w:p w14:paraId="4C1B9A3A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7B9B" w14:paraId="3EA9E466" w14:textId="77777777" w:rsidTr="00233411">
        <w:trPr>
          <w:trHeight w:val="1612"/>
        </w:trPr>
        <w:tc>
          <w:tcPr>
            <w:tcW w:w="3350" w:type="dxa"/>
            <w:tcBorders>
              <w:bottom w:val="nil"/>
            </w:tcBorders>
          </w:tcPr>
          <w:p w14:paraId="2D61025E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10" w:right="272"/>
              <w:rPr>
                <w:color w:val="000000"/>
              </w:rPr>
            </w:pPr>
            <w:r>
              <w:rPr>
                <w:color w:val="000000"/>
              </w:rPr>
              <w:lastRenderedPageBreak/>
              <w:t>Freeze down any biological stock material for long</w:t>
            </w:r>
            <w:r>
              <w:t>-</w:t>
            </w:r>
            <w:r>
              <w:rPr>
                <w:color w:val="000000"/>
              </w:rPr>
              <w:t xml:space="preserve">term storage. </w:t>
            </w:r>
          </w:p>
          <w:p w14:paraId="7DA4ABC8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10" w:right="272"/>
            </w:pPr>
          </w:p>
          <w:p w14:paraId="315F1D7B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10" w:right="272"/>
              <w:rPr>
                <w:color w:val="000000"/>
              </w:rPr>
            </w:pPr>
            <w:r>
              <w:rPr>
                <w:color w:val="000000"/>
              </w:rPr>
              <w:t>Consolidate storage of valuable</w:t>
            </w:r>
          </w:p>
          <w:p w14:paraId="28FABB0C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0" w:right="354"/>
              <w:rPr>
                <w:color w:val="000000"/>
              </w:rPr>
            </w:pPr>
            <w:r>
              <w:rPr>
                <w:color w:val="000000"/>
              </w:rPr>
              <w:t>perishable items within storage units that have backup systems</w:t>
            </w:r>
            <w:r>
              <w:t xml:space="preserve"> whenever possible</w:t>
            </w:r>
            <w:r>
              <w:rPr>
                <w:color w:val="000000"/>
              </w:rPr>
              <w:t>.</w:t>
            </w:r>
          </w:p>
        </w:tc>
        <w:tc>
          <w:tcPr>
            <w:tcW w:w="2520" w:type="dxa"/>
            <w:tcBorders>
              <w:bottom w:val="nil"/>
            </w:tcBorders>
          </w:tcPr>
          <w:p w14:paraId="35E67A26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bottom w:val="nil"/>
            </w:tcBorders>
          </w:tcPr>
          <w:p w14:paraId="65E8E5E2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  <w:tcBorders>
              <w:bottom w:val="nil"/>
            </w:tcBorders>
          </w:tcPr>
          <w:p w14:paraId="32C80663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Style w:val="a3"/>
        <w:tblW w:w="958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0"/>
        <w:gridCol w:w="2520"/>
        <w:gridCol w:w="989"/>
        <w:gridCol w:w="2722"/>
      </w:tblGrid>
      <w:tr w:rsidR="005A7B9B" w14:paraId="1BB5628A" w14:textId="77777777" w:rsidTr="00233411">
        <w:trPr>
          <w:trHeight w:val="892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EE21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01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 xml:space="preserve">Fill </w:t>
            </w:r>
            <w:proofErr w:type="spellStart"/>
            <w:r>
              <w:rPr>
                <w:color w:val="000000"/>
              </w:rPr>
              <w:t>dewars</w:t>
            </w:r>
            <w:proofErr w:type="spellEnd"/>
            <w:r>
              <w:rPr>
                <w:color w:val="000000"/>
              </w:rPr>
              <w:t xml:space="preserve"> and cryogen containers for sample storage and critical equipment.</w:t>
            </w:r>
          </w:p>
          <w:p w14:paraId="5CDB2FFE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01" w:lineRule="auto"/>
              <w:ind w:left="110"/>
            </w:pPr>
          </w:p>
          <w:p w14:paraId="5FCD1277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01" w:lineRule="auto"/>
              <w:ind w:left="110"/>
            </w:pPr>
            <w:r>
              <w:t>Ensure that personnel will be available to receive deliveries.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4E59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947C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1EF6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7B9B" w14:paraId="2A2C782A" w14:textId="77777777" w:rsidTr="00233411">
        <w:trPr>
          <w:trHeight w:val="1742"/>
        </w:trPr>
        <w:tc>
          <w:tcPr>
            <w:tcW w:w="3350" w:type="dxa"/>
            <w:tcBorders>
              <w:top w:val="nil"/>
            </w:tcBorders>
          </w:tcPr>
          <w:p w14:paraId="18921131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01" w:lineRule="auto"/>
              <w:ind w:left="110" w:right="311"/>
            </w:pPr>
            <w:r>
              <w:rPr>
                <w:color w:val="000000"/>
              </w:rPr>
              <w:t xml:space="preserve">Consult with </w:t>
            </w:r>
            <w:r>
              <w:t>ULAM</w:t>
            </w:r>
            <w:r>
              <w:rPr>
                <w:color w:val="000000"/>
              </w:rPr>
              <w:t xml:space="preserve"> about current </w:t>
            </w:r>
            <w:proofErr w:type="gramStart"/>
            <w:r>
              <w:rPr>
                <w:color w:val="000000"/>
              </w:rPr>
              <w:t>animal  care</w:t>
            </w:r>
            <w:proofErr w:type="gramEnd"/>
            <w:r>
              <w:rPr>
                <w:color w:val="000000"/>
              </w:rPr>
              <w:t xml:space="preserve"> recommendations</w:t>
            </w:r>
            <w:r>
              <w:t xml:space="preserve">, including coordination of </w:t>
            </w:r>
            <w:r>
              <w:rPr>
                <w:b/>
                <w:u w:val="single"/>
              </w:rPr>
              <w:t>all</w:t>
            </w:r>
            <w:r>
              <w:rPr>
                <w:b/>
              </w:rPr>
              <w:t xml:space="preserve"> </w:t>
            </w:r>
            <w:r>
              <w:t>PI-managed daily care.</w:t>
            </w:r>
          </w:p>
          <w:p w14:paraId="36AA531A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01" w:lineRule="auto"/>
              <w:ind w:left="110" w:right="311"/>
            </w:pPr>
          </w:p>
          <w:p w14:paraId="3F42DF2B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01" w:lineRule="auto"/>
              <w:ind w:left="110" w:right="311"/>
            </w:pPr>
            <w:r>
              <w:t>Cease breeding (separate breeders) for all commercially-available species/strains/stocks.</w:t>
            </w:r>
          </w:p>
          <w:p w14:paraId="03783C7B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04" w:lineRule="auto"/>
              <w:ind w:left="110"/>
            </w:pPr>
          </w:p>
          <w:p w14:paraId="36B4F594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04" w:lineRule="auto"/>
              <w:ind w:left="110"/>
            </w:pPr>
            <w:r>
              <w:t>Identify any critical populations/animals to ULAM (no more than 20% of colony).</w:t>
            </w:r>
          </w:p>
          <w:p w14:paraId="573DFFC3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04" w:lineRule="auto"/>
              <w:ind w:left="110"/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0089C33F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14:paraId="4013EE7A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14:paraId="57B086B3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7B9B" w14:paraId="303B4CF3" w14:textId="77777777">
        <w:trPr>
          <w:trHeight w:val="1430"/>
        </w:trPr>
        <w:tc>
          <w:tcPr>
            <w:tcW w:w="3350" w:type="dxa"/>
          </w:tcPr>
          <w:p w14:paraId="070AB5C2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04" w:lineRule="auto"/>
              <w:ind w:left="110" w:right="446"/>
              <w:rPr>
                <w:color w:val="000000"/>
              </w:rPr>
            </w:pPr>
            <w:r>
              <w:t xml:space="preserve">if any animal activities are occurring in the laboratory, they should be completed by the end of the </w:t>
            </w:r>
            <w:proofErr w:type="gramStart"/>
            <w:r>
              <w:t>day  with</w:t>
            </w:r>
            <w:proofErr w:type="gramEnd"/>
            <w:r>
              <w:t xml:space="preserve"> no live animals remaining in the laboratory overnight.  Should it be necessary to maintain animals overnight, it is essential to notify ULAM</w:t>
            </w:r>
          </w:p>
        </w:tc>
        <w:tc>
          <w:tcPr>
            <w:tcW w:w="2520" w:type="dxa"/>
          </w:tcPr>
          <w:p w14:paraId="40EB866E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</w:tcPr>
          <w:p w14:paraId="2690F138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</w:tcPr>
          <w:p w14:paraId="2182C138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7B9B" w14:paraId="1905D2B2" w14:textId="77777777">
        <w:trPr>
          <w:trHeight w:val="1430"/>
        </w:trPr>
        <w:tc>
          <w:tcPr>
            <w:tcW w:w="3350" w:type="dxa"/>
          </w:tcPr>
          <w:p w14:paraId="6E03C451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04" w:lineRule="auto"/>
              <w:ind w:left="110" w:right="446"/>
              <w:rPr>
                <w:color w:val="000000"/>
              </w:rPr>
            </w:pPr>
            <w:r>
              <w:rPr>
                <w:color w:val="000000"/>
              </w:rPr>
              <w:t>Properly secure all hazardous materials in long-term storage.</w:t>
            </w:r>
          </w:p>
          <w:p w14:paraId="218F408D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04" w:lineRule="auto"/>
              <w:ind w:left="110" w:right="458"/>
              <w:rPr>
                <w:color w:val="000000"/>
              </w:rPr>
            </w:pPr>
            <w:r>
              <w:rPr>
                <w:color w:val="303030"/>
              </w:rPr>
              <w:t>Contact EHS for assistance.</w:t>
            </w:r>
          </w:p>
        </w:tc>
        <w:tc>
          <w:tcPr>
            <w:tcW w:w="2520" w:type="dxa"/>
          </w:tcPr>
          <w:p w14:paraId="0FAC3512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</w:tcPr>
          <w:p w14:paraId="5C7CB0D4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</w:tcPr>
          <w:p w14:paraId="3698A52F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7B9B" w14:paraId="76BC7987" w14:textId="77777777">
        <w:trPr>
          <w:trHeight w:val="709"/>
        </w:trPr>
        <w:tc>
          <w:tcPr>
            <w:tcW w:w="3350" w:type="dxa"/>
          </w:tcPr>
          <w:p w14:paraId="0F70A93E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04" w:lineRule="auto"/>
              <w:ind w:left="110" w:right="283"/>
              <w:rPr>
                <w:color w:val="000000"/>
              </w:rPr>
            </w:pPr>
            <w:r>
              <w:t>Secure infectious material and toxins in appropriate storage units that are marked with a biohazard sticker or sign. Disinfect any potentially contaminated surfaces and properly dispose of biohazard waste.</w:t>
            </w:r>
          </w:p>
        </w:tc>
        <w:tc>
          <w:tcPr>
            <w:tcW w:w="2520" w:type="dxa"/>
          </w:tcPr>
          <w:p w14:paraId="70197A4D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</w:tcPr>
          <w:p w14:paraId="1C75C074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</w:tcPr>
          <w:p w14:paraId="6C64EBF1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7B9B" w14:paraId="5BC642E8" w14:textId="77777777">
        <w:trPr>
          <w:trHeight w:val="709"/>
        </w:trPr>
        <w:tc>
          <w:tcPr>
            <w:tcW w:w="3350" w:type="dxa"/>
          </w:tcPr>
          <w:p w14:paraId="378F2F59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04" w:lineRule="auto"/>
              <w:ind w:left="110" w:right="283"/>
              <w:rPr>
                <w:color w:val="000000"/>
              </w:rPr>
            </w:pPr>
            <w:r>
              <w:rPr>
                <w:color w:val="000000"/>
              </w:rPr>
              <w:t>Ensure all flammables are stored in flammable storage cabinets.</w:t>
            </w:r>
          </w:p>
        </w:tc>
        <w:tc>
          <w:tcPr>
            <w:tcW w:w="2520" w:type="dxa"/>
          </w:tcPr>
          <w:p w14:paraId="0B183430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</w:tcPr>
          <w:p w14:paraId="3A96DA86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</w:tcPr>
          <w:p w14:paraId="484A0C4A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7B9B" w14:paraId="0D058215" w14:textId="77777777">
        <w:trPr>
          <w:trHeight w:val="1746"/>
        </w:trPr>
        <w:tc>
          <w:tcPr>
            <w:tcW w:w="3350" w:type="dxa"/>
          </w:tcPr>
          <w:p w14:paraId="600197D2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04" w:lineRule="auto"/>
              <w:ind w:left="110" w:right="332"/>
              <w:rPr>
                <w:color w:val="000000"/>
              </w:rPr>
            </w:pPr>
            <w:r>
              <w:rPr>
                <w:color w:val="000000"/>
              </w:rPr>
              <w:lastRenderedPageBreak/>
              <w:t>Ensure that all items are labeled appropriately.</w:t>
            </w:r>
          </w:p>
          <w:p w14:paraId="382A2F74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04" w:lineRule="auto"/>
              <w:ind w:left="110" w:right="108"/>
              <w:rPr>
                <w:color w:val="000000"/>
              </w:rPr>
            </w:pPr>
            <w:r>
              <w:rPr>
                <w:color w:val="000000"/>
              </w:rPr>
              <w:t>All working stocks of materials must be labeled with the full name of its contents and include hazards.</w:t>
            </w:r>
          </w:p>
        </w:tc>
        <w:tc>
          <w:tcPr>
            <w:tcW w:w="2520" w:type="dxa"/>
          </w:tcPr>
          <w:p w14:paraId="456B38A7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</w:tcPr>
          <w:p w14:paraId="3D692B65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</w:tcPr>
          <w:p w14:paraId="06B29B89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7B9B" w14:paraId="1F4AB887" w14:textId="77777777">
        <w:trPr>
          <w:trHeight w:val="1151"/>
        </w:trPr>
        <w:tc>
          <w:tcPr>
            <w:tcW w:w="3350" w:type="dxa"/>
          </w:tcPr>
          <w:p w14:paraId="275C12A8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01" w:lineRule="auto"/>
              <w:ind w:left="110" w:right="113"/>
              <w:rPr>
                <w:color w:val="000000"/>
              </w:rPr>
            </w:pPr>
            <w:r>
              <w:rPr>
                <w:color w:val="000000"/>
              </w:rPr>
              <w:t>Remove all chemicals and glassware from benchtops and fume hoods, and store in cabinets or appropriate shelving.</w:t>
            </w:r>
          </w:p>
        </w:tc>
        <w:tc>
          <w:tcPr>
            <w:tcW w:w="2520" w:type="dxa"/>
          </w:tcPr>
          <w:p w14:paraId="12448542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</w:tcPr>
          <w:p w14:paraId="69B900BA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</w:tcPr>
          <w:p w14:paraId="795DD1E8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7B9B" w14:paraId="69C3EEC7" w14:textId="77777777">
        <w:trPr>
          <w:trHeight w:val="1535"/>
        </w:trPr>
        <w:tc>
          <w:tcPr>
            <w:tcW w:w="3350" w:type="dxa"/>
          </w:tcPr>
          <w:p w14:paraId="1095E7A4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99" w:lineRule="auto"/>
              <w:ind w:left="110" w:right="320"/>
              <w:rPr>
                <w:color w:val="000000"/>
              </w:rPr>
            </w:pPr>
            <w:r>
              <w:rPr>
                <w:color w:val="000000"/>
              </w:rPr>
              <w:t>Remove all items from biosafety cabinets.</w:t>
            </w:r>
          </w:p>
          <w:p w14:paraId="61E434D3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28" w:lineRule="auto"/>
              <w:ind w:left="110" w:right="458"/>
              <w:rPr>
                <w:color w:val="000000"/>
              </w:rPr>
            </w:pPr>
            <w:r>
              <w:rPr>
                <w:color w:val="000000"/>
              </w:rPr>
              <w:t>Empty the aspirator flasks. Disconnect gas and/or vacuum connections.  Shut off U</w:t>
            </w:r>
            <w:r>
              <w:t xml:space="preserve">V light and close sash.  </w:t>
            </w:r>
          </w:p>
        </w:tc>
        <w:tc>
          <w:tcPr>
            <w:tcW w:w="2520" w:type="dxa"/>
          </w:tcPr>
          <w:p w14:paraId="0ACB6FFA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</w:tcPr>
          <w:p w14:paraId="39937DD2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</w:tcPr>
          <w:p w14:paraId="6A4EBD60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7B9B" w14:paraId="7621A319" w14:textId="77777777">
        <w:trPr>
          <w:trHeight w:val="1151"/>
        </w:trPr>
        <w:tc>
          <w:tcPr>
            <w:tcW w:w="3350" w:type="dxa"/>
          </w:tcPr>
          <w:p w14:paraId="1CAC3F82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01" w:lineRule="auto"/>
              <w:ind w:left="110"/>
            </w:pPr>
            <w:r>
              <w:t>Ensure appropriate storage for condition-sensitive materials. For example, store water-reactive materials so that they are unlikely to become wet in case of flooding or sprinkler activation.</w:t>
            </w:r>
          </w:p>
        </w:tc>
        <w:tc>
          <w:tcPr>
            <w:tcW w:w="2520" w:type="dxa"/>
          </w:tcPr>
          <w:p w14:paraId="170D1155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</w:tcPr>
          <w:p w14:paraId="6B5E98B5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</w:tcPr>
          <w:p w14:paraId="271545C0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7B9B" w14:paraId="748EEA0A" w14:textId="77777777">
        <w:trPr>
          <w:trHeight w:val="1151"/>
        </w:trPr>
        <w:tc>
          <w:tcPr>
            <w:tcW w:w="3350" w:type="dxa"/>
          </w:tcPr>
          <w:p w14:paraId="037AF9CF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01" w:lineRule="auto"/>
              <w:ind w:left="110"/>
            </w:pPr>
            <w:r>
              <w:t>Verify that any safety sensors (e.g. toxic gas alarms, low oxygen sensors, required security alarms) are operating within specifications.</w:t>
            </w:r>
          </w:p>
        </w:tc>
        <w:tc>
          <w:tcPr>
            <w:tcW w:w="2520" w:type="dxa"/>
          </w:tcPr>
          <w:p w14:paraId="1FCE3A44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</w:tcPr>
          <w:p w14:paraId="459E01CB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</w:tcPr>
          <w:p w14:paraId="59B7A056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7B9B" w14:paraId="39A79477" w14:textId="77777777">
        <w:trPr>
          <w:trHeight w:val="1151"/>
        </w:trPr>
        <w:tc>
          <w:tcPr>
            <w:tcW w:w="3350" w:type="dxa"/>
          </w:tcPr>
          <w:p w14:paraId="29B589EE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01" w:lineRule="auto"/>
              <w:ind w:left="110"/>
              <w:rPr>
                <w:color w:val="000000"/>
              </w:rPr>
            </w:pPr>
            <w:r>
              <w:t>Ensure that all water sources are turned off (e.g. circulating water baths, aspirators, etc.).</w:t>
            </w:r>
          </w:p>
        </w:tc>
        <w:tc>
          <w:tcPr>
            <w:tcW w:w="2520" w:type="dxa"/>
          </w:tcPr>
          <w:p w14:paraId="34793286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</w:tcPr>
          <w:p w14:paraId="289407F6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</w:tcPr>
          <w:p w14:paraId="52023492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7B9B" w14:paraId="012BC718" w14:textId="77777777">
        <w:trPr>
          <w:trHeight w:val="1151"/>
        </w:trPr>
        <w:tc>
          <w:tcPr>
            <w:tcW w:w="3350" w:type="dxa"/>
          </w:tcPr>
          <w:p w14:paraId="6CF76162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01" w:lineRule="auto"/>
              <w:ind w:left="110"/>
              <w:rPr>
                <w:color w:val="000000"/>
              </w:rPr>
            </w:pPr>
            <w:r>
              <w:t>Contact EHS for pick-up of hazardous waste.</w:t>
            </w:r>
          </w:p>
        </w:tc>
        <w:tc>
          <w:tcPr>
            <w:tcW w:w="2520" w:type="dxa"/>
          </w:tcPr>
          <w:p w14:paraId="695FE9BB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</w:tcPr>
          <w:p w14:paraId="1F9691F6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</w:tcPr>
          <w:p w14:paraId="6E6A5AD6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7B9B" w14:paraId="3DE263AA" w14:textId="77777777">
        <w:trPr>
          <w:trHeight w:val="681"/>
        </w:trPr>
        <w:tc>
          <w:tcPr>
            <w:tcW w:w="3350" w:type="dxa"/>
          </w:tcPr>
          <w:p w14:paraId="0781A73C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99" w:lineRule="auto"/>
              <w:ind w:left="110" w:right="247"/>
              <w:rPr>
                <w:color w:val="000000"/>
              </w:rPr>
            </w:pPr>
            <w:r>
              <w:rPr>
                <w:color w:val="000000"/>
              </w:rPr>
              <w:t>Collect contents of any acid/base baths and request waste pickup.</w:t>
            </w:r>
          </w:p>
        </w:tc>
        <w:tc>
          <w:tcPr>
            <w:tcW w:w="2520" w:type="dxa"/>
          </w:tcPr>
          <w:p w14:paraId="13F94F2A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</w:tcPr>
          <w:p w14:paraId="5E5EBD3C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</w:tcPr>
          <w:p w14:paraId="738E871D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7B9B" w14:paraId="2AE11B5D" w14:textId="77777777">
        <w:trPr>
          <w:trHeight w:val="1746"/>
        </w:trPr>
        <w:tc>
          <w:tcPr>
            <w:tcW w:w="3350" w:type="dxa"/>
          </w:tcPr>
          <w:p w14:paraId="31163B9D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01" w:lineRule="auto"/>
              <w:ind w:left="110" w:right="385"/>
              <w:rPr>
                <w:color w:val="000000"/>
              </w:rPr>
            </w:pPr>
            <w:r>
              <w:rPr>
                <w:color w:val="000000"/>
              </w:rPr>
              <w:t>Confirm inventory of controlled substances and document in a logbook.</w:t>
            </w:r>
          </w:p>
          <w:p w14:paraId="3CF9BB1F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04" w:lineRule="auto"/>
              <w:ind w:left="110" w:right="320"/>
              <w:rPr>
                <w:color w:val="000000"/>
              </w:rPr>
            </w:pPr>
            <w:r>
              <w:t>All controlled substances must be securely stored in a locked, substantially constructed safe, drawer, or cabinet (or as previously approved by your Controlled Substance Monitor)</w:t>
            </w:r>
          </w:p>
        </w:tc>
        <w:tc>
          <w:tcPr>
            <w:tcW w:w="2520" w:type="dxa"/>
          </w:tcPr>
          <w:p w14:paraId="538C59DF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</w:tcPr>
          <w:p w14:paraId="4A609009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</w:tcPr>
          <w:p w14:paraId="758282CE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8E38273" w14:textId="77777777" w:rsidR="005A7B9B" w:rsidRDefault="005A7B9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5"/>
          <w:szCs w:val="5"/>
        </w:rPr>
      </w:pPr>
    </w:p>
    <w:tbl>
      <w:tblPr>
        <w:tblStyle w:val="a4"/>
        <w:tblW w:w="958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0"/>
        <w:gridCol w:w="2520"/>
        <w:gridCol w:w="989"/>
        <w:gridCol w:w="2722"/>
      </w:tblGrid>
      <w:tr w:rsidR="005A7B9B" w14:paraId="20EECEB7" w14:textId="77777777">
        <w:trPr>
          <w:trHeight w:val="1017"/>
        </w:trPr>
        <w:tc>
          <w:tcPr>
            <w:tcW w:w="3350" w:type="dxa"/>
          </w:tcPr>
          <w:p w14:paraId="6B102A13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01" w:lineRule="auto"/>
              <w:ind w:left="110" w:right="420"/>
              <w:rPr>
                <w:color w:val="000000"/>
              </w:rPr>
            </w:pPr>
            <w:r>
              <w:rPr>
                <w:color w:val="000000"/>
              </w:rPr>
              <w:t>Secure physical hazards such as sharp obje</w:t>
            </w:r>
            <w:r>
              <w:t>ct</w:t>
            </w:r>
            <w:r>
              <w:rPr>
                <w:color w:val="000000"/>
              </w:rPr>
              <w:t>s</w:t>
            </w:r>
            <w:r>
              <w:t xml:space="preserve"> </w:t>
            </w:r>
            <w:r>
              <w:rPr>
                <w:color w:val="000000"/>
              </w:rPr>
              <w:t>(needles/syringes/razor blades/scalpels etc.)</w:t>
            </w:r>
          </w:p>
        </w:tc>
        <w:tc>
          <w:tcPr>
            <w:tcW w:w="2520" w:type="dxa"/>
          </w:tcPr>
          <w:p w14:paraId="662B12DC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</w:tcPr>
          <w:p w14:paraId="1D7F7AC9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</w:tcPr>
          <w:p w14:paraId="3E9623F9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7B9B" w14:paraId="5FDF97B5" w14:textId="77777777">
        <w:trPr>
          <w:trHeight w:val="1804"/>
        </w:trPr>
        <w:tc>
          <w:tcPr>
            <w:tcW w:w="3350" w:type="dxa"/>
          </w:tcPr>
          <w:p w14:paraId="047D125C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01" w:lineRule="auto"/>
              <w:ind w:left="110" w:right="338"/>
              <w:rPr>
                <w:color w:val="000000"/>
              </w:rPr>
            </w:pPr>
            <w:r>
              <w:rPr>
                <w:color w:val="000000"/>
              </w:rPr>
              <w:lastRenderedPageBreak/>
              <w:t>Ensure all radioactive materials are locked/secured inside a refrigerator, freezer, or lockbox.</w:t>
            </w:r>
          </w:p>
          <w:p w14:paraId="4D35F8A9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14:paraId="2A914FCD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line="204" w:lineRule="auto"/>
              <w:ind w:left="110" w:right="321"/>
              <w:rPr>
                <w:color w:val="000000"/>
              </w:rPr>
            </w:pPr>
            <w:r>
              <w:rPr>
                <w:color w:val="000000"/>
              </w:rPr>
              <w:t>Contact</w:t>
            </w:r>
            <w:r>
              <w:t xml:space="preserve"> EHS </w:t>
            </w:r>
            <w:r>
              <w:rPr>
                <w:color w:val="000000"/>
              </w:rPr>
              <w:t>with any questions.</w:t>
            </w:r>
          </w:p>
        </w:tc>
        <w:tc>
          <w:tcPr>
            <w:tcW w:w="2520" w:type="dxa"/>
          </w:tcPr>
          <w:p w14:paraId="23AF2E3C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</w:tcPr>
          <w:p w14:paraId="128D8792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</w:tcPr>
          <w:p w14:paraId="5A96A25C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FCBF75D" w14:textId="77777777" w:rsidR="005A7B9B" w:rsidRDefault="005A7B9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b/>
          <w:color w:val="000000"/>
          <w:sz w:val="24"/>
          <w:szCs w:val="25"/>
        </w:rPr>
      </w:pPr>
    </w:p>
    <w:p w14:paraId="6EDD60E1" w14:textId="77777777" w:rsidR="00233411" w:rsidRPr="00233411" w:rsidRDefault="0023341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b/>
          <w:color w:val="000000"/>
          <w:sz w:val="24"/>
          <w:szCs w:val="25"/>
        </w:rPr>
      </w:pPr>
    </w:p>
    <w:p w14:paraId="3DDA9D7C" w14:textId="77777777" w:rsidR="005A7B9B" w:rsidRDefault="00B9723C">
      <w:pPr>
        <w:spacing w:before="55"/>
        <w:ind w:left="2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Physical Hazards</w:t>
      </w:r>
    </w:p>
    <w:p w14:paraId="06D880BB" w14:textId="77777777" w:rsidR="005A7B9B" w:rsidRPr="00233411" w:rsidRDefault="005A7B9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b/>
          <w:color w:val="000000"/>
          <w:szCs w:val="17"/>
        </w:rPr>
      </w:pPr>
    </w:p>
    <w:tbl>
      <w:tblPr>
        <w:tblStyle w:val="a5"/>
        <w:tblW w:w="958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0"/>
        <w:gridCol w:w="2520"/>
        <w:gridCol w:w="989"/>
        <w:gridCol w:w="2722"/>
      </w:tblGrid>
      <w:tr w:rsidR="005A7B9B" w:rsidRPr="00233411" w14:paraId="2A3A7D1E" w14:textId="77777777">
        <w:trPr>
          <w:trHeight w:val="585"/>
        </w:trPr>
        <w:tc>
          <w:tcPr>
            <w:tcW w:w="3350" w:type="dxa"/>
          </w:tcPr>
          <w:p w14:paraId="3ACF41E0" w14:textId="77777777" w:rsidR="005A7B9B" w:rsidRPr="00233411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0"/>
              <w:rPr>
                <w:b/>
                <w:color w:val="000000"/>
                <w:u w:val="single"/>
              </w:rPr>
            </w:pPr>
            <w:r w:rsidRPr="00233411">
              <w:rPr>
                <w:b/>
                <w:color w:val="303030"/>
                <w:u w:val="single"/>
              </w:rPr>
              <w:t>ITEM</w:t>
            </w:r>
          </w:p>
        </w:tc>
        <w:tc>
          <w:tcPr>
            <w:tcW w:w="2520" w:type="dxa"/>
          </w:tcPr>
          <w:p w14:paraId="3C1F1434" w14:textId="77777777" w:rsidR="005A7B9B" w:rsidRPr="00233411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5"/>
              <w:rPr>
                <w:b/>
                <w:color w:val="000000"/>
                <w:u w:val="single"/>
              </w:rPr>
            </w:pPr>
            <w:r w:rsidRPr="00233411">
              <w:rPr>
                <w:b/>
                <w:color w:val="303030"/>
                <w:u w:val="single"/>
              </w:rPr>
              <w:t>COMPLETE</w:t>
            </w:r>
          </w:p>
        </w:tc>
        <w:tc>
          <w:tcPr>
            <w:tcW w:w="989" w:type="dxa"/>
          </w:tcPr>
          <w:p w14:paraId="0F56E2F7" w14:textId="77777777" w:rsidR="005A7B9B" w:rsidRPr="00233411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5"/>
              <w:rPr>
                <w:b/>
                <w:color w:val="000000"/>
                <w:u w:val="single"/>
              </w:rPr>
            </w:pPr>
            <w:r w:rsidRPr="00233411">
              <w:rPr>
                <w:b/>
                <w:color w:val="303030"/>
                <w:u w:val="single"/>
              </w:rPr>
              <w:t>N/A</w:t>
            </w:r>
          </w:p>
        </w:tc>
        <w:tc>
          <w:tcPr>
            <w:tcW w:w="2722" w:type="dxa"/>
          </w:tcPr>
          <w:p w14:paraId="134DC991" w14:textId="77777777" w:rsidR="005A7B9B" w:rsidRPr="00233411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0"/>
              <w:rPr>
                <w:b/>
                <w:color w:val="000000"/>
                <w:u w:val="single"/>
              </w:rPr>
            </w:pPr>
            <w:r w:rsidRPr="00233411">
              <w:rPr>
                <w:b/>
                <w:color w:val="303030"/>
                <w:u w:val="single"/>
              </w:rPr>
              <w:t>NOTES</w:t>
            </w:r>
          </w:p>
        </w:tc>
      </w:tr>
      <w:tr w:rsidR="005A7B9B" w14:paraId="2BE97F61" w14:textId="77777777">
        <w:trPr>
          <w:trHeight w:val="1765"/>
        </w:trPr>
        <w:tc>
          <w:tcPr>
            <w:tcW w:w="3350" w:type="dxa"/>
          </w:tcPr>
          <w:p w14:paraId="20DEBFA4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0" w:right="113"/>
              <w:rPr>
                <w:color w:val="000000"/>
              </w:rPr>
            </w:pPr>
            <w:r>
              <w:rPr>
                <w:color w:val="303030"/>
              </w:rPr>
              <w:t>Turn off heat-generating equipment (e.g., hot plates, stir plates, ovens, water baths, and computers) and nonessential electrical devices.</w:t>
            </w:r>
          </w:p>
          <w:p w14:paraId="1C6AC4F5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  <w:p w14:paraId="47129E54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303030"/>
              </w:rPr>
              <w:t>Unplug equipment if possible.</w:t>
            </w:r>
          </w:p>
        </w:tc>
        <w:tc>
          <w:tcPr>
            <w:tcW w:w="2520" w:type="dxa"/>
          </w:tcPr>
          <w:p w14:paraId="3050E69E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</w:tcPr>
          <w:p w14:paraId="2AABF6AB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</w:tcPr>
          <w:p w14:paraId="2222CB99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7B9B" w14:paraId="372025C9" w14:textId="77777777">
        <w:trPr>
          <w:trHeight w:val="1497"/>
        </w:trPr>
        <w:tc>
          <w:tcPr>
            <w:tcW w:w="3350" w:type="dxa"/>
          </w:tcPr>
          <w:p w14:paraId="37C87B10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t>Ensure that gas tanks are secured in an upright position. Close valves and, if possible, remove regulators and place screw caps on tanks.</w:t>
            </w:r>
          </w:p>
        </w:tc>
        <w:tc>
          <w:tcPr>
            <w:tcW w:w="2520" w:type="dxa"/>
          </w:tcPr>
          <w:p w14:paraId="2125F1F3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</w:tcPr>
          <w:p w14:paraId="47BFC8A6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</w:tcPr>
          <w:p w14:paraId="23816C30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7565A45" w14:textId="77777777" w:rsidR="00233411" w:rsidRDefault="00233411">
      <w:pPr>
        <w:spacing w:before="69"/>
        <w:ind w:left="220"/>
        <w:rPr>
          <w:rFonts w:ascii="Arial" w:eastAsia="Arial" w:hAnsi="Arial" w:cs="Arial"/>
          <w:b/>
          <w:sz w:val="24"/>
          <w:szCs w:val="24"/>
        </w:rPr>
      </w:pPr>
    </w:p>
    <w:p w14:paraId="76D2097E" w14:textId="77777777" w:rsidR="00233411" w:rsidRDefault="00233411">
      <w:pPr>
        <w:spacing w:before="69"/>
        <w:ind w:left="220"/>
        <w:rPr>
          <w:rFonts w:ascii="Arial" w:eastAsia="Arial" w:hAnsi="Arial" w:cs="Arial"/>
          <w:b/>
          <w:sz w:val="24"/>
          <w:szCs w:val="24"/>
        </w:rPr>
      </w:pPr>
    </w:p>
    <w:p w14:paraId="72C30D59" w14:textId="77777777" w:rsidR="005A7B9B" w:rsidRDefault="00B9723C">
      <w:pPr>
        <w:spacing w:before="69"/>
        <w:ind w:left="2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Equipment</w:t>
      </w:r>
    </w:p>
    <w:p w14:paraId="3FE402CC" w14:textId="77777777" w:rsidR="005A7B9B" w:rsidRPr="00233411" w:rsidRDefault="005A7B9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b/>
          <w:color w:val="000000"/>
          <w:szCs w:val="17"/>
        </w:rPr>
      </w:pPr>
    </w:p>
    <w:tbl>
      <w:tblPr>
        <w:tblStyle w:val="a6"/>
        <w:tblW w:w="958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0"/>
        <w:gridCol w:w="2520"/>
        <w:gridCol w:w="989"/>
        <w:gridCol w:w="2722"/>
      </w:tblGrid>
      <w:tr w:rsidR="005A7B9B" w:rsidRPr="00233411" w14:paraId="49BD5C1C" w14:textId="77777777">
        <w:trPr>
          <w:trHeight w:val="585"/>
        </w:trPr>
        <w:tc>
          <w:tcPr>
            <w:tcW w:w="3350" w:type="dxa"/>
          </w:tcPr>
          <w:p w14:paraId="294C2281" w14:textId="77777777" w:rsidR="005A7B9B" w:rsidRPr="00233411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0"/>
              <w:rPr>
                <w:b/>
                <w:color w:val="000000"/>
                <w:u w:val="single"/>
              </w:rPr>
            </w:pPr>
            <w:r w:rsidRPr="00233411">
              <w:rPr>
                <w:b/>
                <w:color w:val="303030"/>
                <w:u w:val="single"/>
              </w:rPr>
              <w:t>ITEM</w:t>
            </w:r>
          </w:p>
        </w:tc>
        <w:tc>
          <w:tcPr>
            <w:tcW w:w="2520" w:type="dxa"/>
          </w:tcPr>
          <w:p w14:paraId="68D472E5" w14:textId="77777777" w:rsidR="005A7B9B" w:rsidRPr="00233411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5"/>
              <w:rPr>
                <w:b/>
                <w:color w:val="000000"/>
                <w:u w:val="single"/>
              </w:rPr>
            </w:pPr>
            <w:r w:rsidRPr="00233411">
              <w:rPr>
                <w:b/>
                <w:color w:val="303030"/>
                <w:u w:val="single"/>
              </w:rPr>
              <w:t>COMPLETE</w:t>
            </w:r>
          </w:p>
        </w:tc>
        <w:tc>
          <w:tcPr>
            <w:tcW w:w="989" w:type="dxa"/>
          </w:tcPr>
          <w:p w14:paraId="3948B8B2" w14:textId="77777777" w:rsidR="005A7B9B" w:rsidRPr="00233411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5"/>
              <w:rPr>
                <w:b/>
                <w:color w:val="000000"/>
                <w:u w:val="single"/>
              </w:rPr>
            </w:pPr>
            <w:r w:rsidRPr="00233411">
              <w:rPr>
                <w:b/>
                <w:color w:val="303030"/>
                <w:u w:val="single"/>
              </w:rPr>
              <w:t>N/A</w:t>
            </w:r>
          </w:p>
        </w:tc>
        <w:tc>
          <w:tcPr>
            <w:tcW w:w="2722" w:type="dxa"/>
          </w:tcPr>
          <w:p w14:paraId="35E26805" w14:textId="77777777" w:rsidR="005A7B9B" w:rsidRPr="00233411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0"/>
              <w:rPr>
                <w:b/>
                <w:color w:val="000000"/>
                <w:u w:val="single"/>
              </w:rPr>
            </w:pPr>
            <w:r w:rsidRPr="00233411">
              <w:rPr>
                <w:b/>
                <w:color w:val="303030"/>
                <w:u w:val="single"/>
              </w:rPr>
              <w:t>NOTES</w:t>
            </w:r>
          </w:p>
        </w:tc>
      </w:tr>
      <w:tr w:rsidR="005A7B9B" w14:paraId="2F07CF7F" w14:textId="77777777">
        <w:trPr>
          <w:trHeight w:val="1487"/>
        </w:trPr>
        <w:tc>
          <w:tcPr>
            <w:tcW w:w="3350" w:type="dxa"/>
          </w:tcPr>
          <w:p w14:paraId="00838547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0" w:right="284"/>
              <w:rPr>
                <w:color w:val="000000"/>
              </w:rPr>
            </w:pPr>
            <w:r>
              <w:rPr>
                <w:color w:val="303030"/>
              </w:rPr>
              <w:t>Identify equipment that requires special procedures to restart.</w:t>
            </w:r>
          </w:p>
          <w:p w14:paraId="509CA5DF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0"/>
              <w:rPr>
                <w:color w:val="000000"/>
              </w:rPr>
            </w:pPr>
            <w:r>
              <w:rPr>
                <w:color w:val="303030"/>
              </w:rPr>
              <w:t>Procedures for restarting this equipment should be readily available to the laboratory staff.</w:t>
            </w:r>
          </w:p>
        </w:tc>
        <w:tc>
          <w:tcPr>
            <w:tcW w:w="2520" w:type="dxa"/>
          </w:tcPr>
          <w:p w14:paraId="249434E1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</w:tcPr>
          <w:p w14:paraId="64BD6B03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</w:tcPr>
          <w:p w14:paraId="51BF32AC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7B9B" w14:paraId="3B214064" w14:textId="77777777">
        <w:trPr>
          <w:trHeight w:val="950"/>
        </w:trPr>
        <w:tc>
          <w:tcPr>
            <w:tcW w:w="3350" w:type="dxa"/>
          </w:tcPr>
          <w:p w14:paraId="59AFFAE6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0" w:right="389"/>
              <w:jc w:val="both"/>
              <w:rPr>
                <w:color w:val="000000"/>
              </w:rPr>
            </w:pPr>
            <w:r>
              <w:rPr>
                <w:color w:val="303030"/>
              </w:rPr>
              <w:t>Check that refrigerator, freezer, and incubator doors are tightly closed.</w:t>
            </w:r>
          </w:p>
        </w:tc>
        <w:tc>
          <w:tcPr>
            <w:tcW w:w="2520" w:type="dxa"/>
          </w:tcPr>
          <w:p w14:paraId="4F39397F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</w:tcPr>
          <w:p w14:paraId="615FA536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</w:tcPr>
          <w:p w14:paraId="2D51EDEC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7B9B" w14:paraId="13010D4E" w14:textId="77777777">
        <w:trPr>
          <w:trHeight w:val="1482"/>
        </w:trPr>
        <w:tc>
          <w:tcPr>
            <w:tcW w:w="3350" w:type="dxa"/>
          </w:tcPr>
          <w:p w14:paraId="05B00503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09" w:right="273"/>
              <w:rPr>
                <w:color w:val="000000"/>
              </w:rPr>
            </w:pPr>
            <w:r>
              <w:rPr>
                <w:color w:val="303030"/>
              </w:rPr>
              <w:t>Biosafety cabinets: surface decontaminate the inside work area.</w:t>
            </w:r>
          </w:p>
        </w:tc>
        <w:tc>
          <w:tcPr>
            <w:tcW w:w="2520" w:type="dxa"/>
          </w:tcPr>
          <w:p w14:paraId="4CBCFEE8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</w:tcPr>
          <w:p w14:paraId="098BFAAD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</w:tcPr>
          <w:p w14:paraId="5A1C8401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7B9B" w14:paraId="15C0A6C0" w14:textId="77777777">
        <w:trPr>
          <w:trHeight w:val="719"/>
        </w:trPr>
        <w:tc>
          <w:tcPr>
            <w:tcW w:w="3350" w:type="dxa"/>
          </w:tcPr>
          <w:p w14:paraId="2A68353D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0"/>
              <w:rPr>
                <w:color w:val="000000"/>
              </w:rPr>
            </w:pPr>
            <w:r>
              <w:rPr>
                <w:color w:val="303030"/>
              </w:rPr>
              <w:lastRenderedPageBreak/>
              <w:t>Fume hoods: Clear the hood of all hazards and shut the sash.</w:t>
            </w:r>
          </w:p>
        </w:tc>
        <w:tc>
          <w:tcPr>
            <w:tcW w:w="2520" w:type="dxa"/>
          </w:tcPr>
          <w:p w14:paraId="7ACF3F12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</w:tcPr>
          <w:p w14:paraId="7BB3948A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</w:tcPr>
          <w:p w14:paraId="33566DD7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7B9B" w14:paraId="4A614C48" w14:textId="77777777">
        <w:trPr>
          <w:trHeight w:val="983"/>
        </w:trPr>
        <w:tc>
          <w:tcPr>
            <w:tcW w:w="3350" w:type="dxa"/>
          </w:tcPr>
          <w:p w14:paraId="1AC9DED5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0"/>
              <w:rPr>
                <w:color w:val="000000"/>
              </w:rPr>
            </w:pPr>
            <w:r>
              <w:rPr>
                <w:color w:val="303030"/>
              </w:rPr>
              <w:t>Review proper shutdown procedures and measures to prevent surging.</w:t>
            </w:r>
          </w:p>
        </w:tc>
        <w:tc>
          <w:tcPr>
            <w:tcW w:w="2520" w:type="dxa"/>
          </w:tcPr>
          <w:p w14:paraId="4D764501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</w:tcPr>
          <w:p w14:paraId="4D4216F9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</w:tcPr>
          <w:p w14:paraId="7B781F9A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7B9B" w14:paraId="22A3547E" w14:textId="77777777">
        <w:trPr>
          <w:trHeight w:val="681"/>
        </w:trPr>
        <w:tc>
          <w:tcPr>
            <w:tcW w:w="3350" w:type="dxa"/>
          </w:tcPr>
          <w:p w14:paraId="11B85162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0" w:right="367"/>
              <w:rPr>
                <w:color w:val="000000"/>
              </w:rPr>
            </w:pPr>
            <w:r>
              <w:rPr>
                <w:color w:val="303030"/>
              </w:rPr>
              <w:t>Shut down and unplug sensitive electric equipment.</w:t>
            </w:r>
          </w:p>
        </w:tc>
        <w:tc>
          <w:tcPr>
            <w:tcW w:w="2520" w:type="dxa"/>
          </w:tcPr>
          <w:p w14:paraId="6716CD4E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</w:tcPr>
          <w:p w14:paraId="70CF05B8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</w:tcPr>
          <w:p w14:paraId="511B629F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7B9B" w14:paraId="5831910E" w14:textId="77777777">
        <w:trPr>
          <w:trHeight w:val="681"/>
        </w:trPr>
        <w:tc>
          <w:tcPr>
            <w:tcW w:w="3350" w:type="dxa"/>
          </w:tcPr>
          <w:p w14:paraId="6EED1A5F" w14:textId="77777777" w:rsidR="005A7B9B" w:rsidRDefault="00B9723C">
            <w:pPr>
              <w:spacing w:before="120" w:line="204" w:lineRule="auto"/>
              <w:ind w:left="90"/>
              <w:rPr>
                <w:color w:val="303030"/>
              </w:rPr>
            </w:pPr>
            <w:r>
              <w:rPr>
                <w:color w:val="303030"/>
              </w:rPr>
              <w:t>If necessary, elevate equipment, supplies, electrical wires, and chemicals off of the floor to protect against flooding from broken pipes.</w:t>
            </w:r>
          </w:p>
          <w:p w14:paraId="19199BFC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0" w:right="367"/>
              <w:rPr>
                <w:color w:val="303030"/>
              </w:rPr>
            </w:pPr>
          </w:p>
        </w:tc>
        <w:tc>
          <w:tcPr>
            <w:tcW w:w="2520" w:type="dxa"/>
          </w:tcPr>
          <w:p w14:paraId="0681D490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</w:tcPr>
          <w:p w14:paraId="3DC44CC3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</w:tcPr>
          <w:p w14:paraId="2EC1B460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0969930" w14:textId="77777777" w:rsidR="005A7B9B" w:rsidRDefault="005A7B9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0"/>
        </w:rPr>
      </w:pPr>
    </w:p>
    <w:p w14:paraId="2C7F6469" w14:textId="77777777" w:rsidR="00233411" w:rsidRPr="00233411" w:rsidRDefault="002334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0"/>
        </w:rPr>
      </w:pPr>
    </w:p>
    <w:p w14:paraId="2E3BDCCC" w14:textId="77777777" w:rsidR="005A7B9B" w:rsidRDefault="00B9723C">
      <w:pPr>
        <w:spacing w:before="55"/>
        <w:ind w:left="2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Decontamination</w:t>
      </w:r>
    </w:p>
    <w:p w14:paraId="49925C7B" w14:textId="77777777" w:rsidR="005A7B9B" w:rsidRPr="00233411" w:rsidRDefault="005A7B9B">
      <w:pPr>
        <w:pBdr>
          <w:top w:val="nil"/>
          <w:left w:val="nil"/>
          <w:bottom w:val="nil"/>
          <w:right w:val="nil"/>
          <w:between w:val="nil"/>
        </w:pBdr>
        <w:spacing w:before="3" w:after="1"/>
        <w:rPr>
          <w:rFonts w:ascii="Arial" w:eastAsia="Arial" w:hAnsi="Arial" w:cs="Arial"/>
          <w:b/>
          <w:color w:val="000000"/>
          <w:szCs w:val="17"/>
        </w:rPr>
      </w:pPr>
    </w:p>
    <w:tbl>
      <w:tblPr>
        <w:tblStyle w:val="a7"/>
        <w:tblW w:w="958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0"/>
        <w:gridCol w:w="2520"/>
        <w:gridCol w:w="989"/>
        <w:gridCol w:w="2722"/>
      </w:tblGrid>
      <w:tr w:rsidR="005A7B9B" w:rsidRPr="00233411" w14:paraId="4A68CCE9" w14:textId="77777777">
        <w:trPr>
          <w:trHeight w:val="585"/>
        </w:trPr>
        <w:tc>
          <w:tcPr>
            <w:tcW w:w="3350" w:type="dxa"/>
          </w:tcPr>
          <w:p w14:paraId="0EF2BF21" w14:textId="77777777" w:rsidR="005A7B9B" w:rsidRPr="00233411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0"/>
              <w:rPr>
                <w:b/>
                <w:color w:val="000000"/>
                <w:u w:val="single"/>
              </w:rPr>
            </w:pPr>
            <w:r w:rsidRPr="00233411">
              <w:rPr>
                <w:b/>
                <w:color w:val="303030"/>
                <w:u w:val="single"/>
              </w:rPr>
              <w:t>ITEM</w:t>
            </w:r>
          </w:p>
        </w:tc>
        <w:tc>
          <w:tcPr>
            <w:tcW w:w="2520" w:type="dxa"/>
          </w:tcPr>
          <w:p w14:paraId="119B0818" w14:textId="77777777" w:rsidR="005A7B9B" w:rsidRPr="00233411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5"/>
              <w:rPr>
                <w:b/>
                <w:color w:val="000000"/>
                <w:u w:val="single"/>
              </w:rPr>
            </w:pPr>
            <w:r w:rsidRPr="00233411">
              <w:rPr>
                <w:b/>
                <w:color w:val="303030"/>
                <w:u w:val="single"/>
              </w:rPr>
              <w:t>COMPLETE</w:t>
            </w:r>
          </w:p>
        </w:tc>
        <w:tc>
          <w:tcPr>
            <w:tcW w:w="989" w:type="dxa"/>
          </w:tcPr>
          <w:p w14:paraId="03922F8E" w14:textId="77777777" w:rsidR="005A7B9B" w:rsidRPr="00233411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5"/>
              <w:rPr>
                <w:b/>
                <w:color w:val="000000"/>
                <w:u w:val="single"/>
              </w:rPr>
            </w:pPr>
            <w:r w:rsidRPr="00233411">
              <w:rPr>
                <w:b/>
                <w:color w:val="303030"/>
                <w:u w:val="single"/>
              </w:rPr>
              <w:t>N/A</w:t>
            </w:r>
          </w:p>
        </w:tc>
        <w:tc>
          <w:tcPr>
            <w:tcW w:w="2722" w:type="dxa"/>
          </w:tcPr>
          <w:p w14:paraId="1A36FBDB" w14:textId="77777777" w:rsidR="005A7B9B" w:rsidRPr="00233411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0"/>
              <w:rPr>
                <w:b/>
                <w:color w:val="000000"/>
                <w:u w:val="single"/>
              </w:rPr>
            </w:pPr>
            <w:r w:rsidRPr="00233411">
              <w:rPr>
                <w:b/>
                <w:color w:val="303030"/>
                <w:u w:val="single"/>
              </w:rPr>
              <w:t>NOTES</w:t>
            </w:r>
          </w:p>
        </w:tc>
      </w:tr>
      <w:tr w:rsidR="005A7B9B" w14:paraId="55EA208E" w14:textId="77777777">
        <w:trPr>
          <w:trHeight w:val="1074"/>
        </w:trPr>
        <w:tc>
          <w:tcPr>
            <w:tcW w:w="3350" w:type="dxa"/>
          </w:tcPr>
          <w:p w14:paraId="3189E402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0" w:right="176"/>
              <w:jc w:val="both"/>
              <w:rPr>
                <w:color w:val="000000"/>
              </w:rPr>
            </w:pPr>
            <w:r>
              <w:rPr>
                <w:color w:val="000000"/>
              </w:rPr>
              <w:t>Decontaminate areas of the lab as you would do routinely at the end of the day.</w:t>
            </w:r>
          </w:p>
          <w:p w14:paraId="11FCE0A5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0"/>
              <w:jc w:val="both"/>
              <w:rPr>
                <w:color w:val="000000"/>
              </w:rPr>
            </w:pPr>
            <w:r>
              <w:rPr>
                <w:color w:val="000000"/>
              </w:rPr>
              <w:t>Do not forget shared spaces.</w:t>
            </w:r>
          </w:p>
        </w:tc>
        <w:tc>
          <w:tcPr>
            <w:tcW w:w="2520" w:type="dxa"/>
          </w:tcPr>
          <w:p w14:paraId="2D42CB19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</w:tcPr>
          <w:p w14:paraId="7676378D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</w:tcPr>
          <w:p w14:paraId="303E0247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7B9B" w14:paraId="471BC770" w14:textId="77777777">
        <w:trPr>
          <w:trHeight w:val="1074"/>
        </w:trPr>
        <w:tc>
          <w:tcPr>
            <w:tcW w:w="3350" w:type="dxa"/>
          </w:tcPr>
          <w:p w14:paraId="11EFBB5C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0" w:right="434"/>
              <w:rPr>
                <w:color w:val="000000"/>
              </w:rPr>
            </w:pPr>
            <w:r>
              <w:rPr>
                <w:color w:val="000000"/>
              </w:rPr>
              <w:t>Decontaminate and clean any reusable materials that may be contaminated with biological</w:t>
            </w:r>
          </w:p>
          <w:p w14:paraId="34F36EBF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material.</w:t>
            </w:r>
          </w:p>
        </w:tc>
        <w:tc>
          <w:tcPr>
            <w:tcW w:w="2520" w:type="dxa"/>
          </w:tcPr>
          <w:p w14:paraId="79EC634F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</w:tcPr>
          <w:p w14:paraId="7CAACA4D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</w:tcPr>
          <w:p w14:paraId="3F1FEEDF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FBEF925" w14:textId="77777777" w:rsidR="00233411" w:rsidRDefault="00233411" w:rsidP="00233411">
      <w:pPr>
        <w:ind w:left="216"/>
        <w:rPr>
          <w:rFonts w:ascii="Arial" w:eastAsia="Arial" w:hAnsi="Arial" w:cs="Arial"/>
          <w:b/>
          <w:sz w:val="24"/>
          <w:szCs w:val="24"/>
        </w:rPr>
      </w:pPr>
    </w:p>
    <w:p w14:paraId="2C68B1AC" w14:textId="77777777" w:rsidR="005A7B9B" w:rsidRDefault="00B9723C">
      <w:pPr>
        <w:spacing w:before="194"/>
        <w:ind w:left="2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Waste Management</w:t>
      </w:r>
    </w:p>
    <w:p w14:paraId="4774D3EC" w14:textId="77777777" w:rsidR="005A7B9B" w:rsidRDefault="005A7B9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b/>
          <w:color w:val="000000"/>
          <w:sz w:val="17"/>
          <w:szCs w:val="17"/>
        </w:rPr>
      </w:pPr>
    </w:p>
    <w:tbl>
      <w:tblPr>
        <w:tblStyle w:val="a8"/>
        <w:tblW w:w="958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0"/>
        <w:gridCol w:w="2520"/>
        <w:gridCol w:w="989"/>
        <w:gridCol w:w="2722"/>
      </w:tblGrid>
      <w:tr w:rsidR="005A7B9B" w14:paraId="64E6E56E" w14:textId="77777777">
        <w:trPr>
          <w:trHeight w:val="580"/>
        </w:trPr>
        <w:tc>
          <w:tcPr>
            <w:tcW w:w="3350" w:type="dxa"/>
          </w:tcPr>
          <w:p w14:paraId="67F2E6AA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0"/>
              <w:rPr>
                <w:color w:val="000000"/>
              </w:rPr>
            </w:pPr>
            <w:r>
              <w:rPr>
                <w:color w:val="303030"/>
              </w:rPr>
              <w:t>ITEM</w:t>
            </w:r>
          </w:p>
        </w:tc>
        <w:tc>
          <w:tcPr>
            <w:tcW w:w="2520" w:type="dxa"/>
          </w:tcPr>
          <w:p w14:paraId="6C87F11B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5"/>
              <w:rPr>
                <w:color w:val="000000"/>
              </w:rPr>
            </w:pPr>
            <w:r>
              <w:rPr>
                <w:color w:val="303030"/>
              </w:rPr>
              <w:t>COMPLETE</w:t>
            </w:r>
          </w:p>
        </w:tc>
        <w:tc>
          <w:tcPr>
            <w:tcW w:w="989" w:type="dxa"/>
          </w:tcPr>
          <w:p w14:paraId="3639817C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5"/>
              <w:rPr>
                <w:color w:val="000000"/>
              </w:rPr>
            </w:pPr>
            <w:r>
              <w:rPr>
                <w:color w:val="303030"/>
              </w:rPr>
              <w:t>N/A</w:t>
            </w:r>
          </w:p>
        </w:tc>
        <w:tc>
          <w:tcPr>
            <w:tcW w:w="2722" w:type="dxa"/>
          </w:tcPr>
          <w:p w14:paraId="57294272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0"/>
              <w:rPr>
                <w:color w:val="000000"/>
              </w:rPr>
            </w:pPr>
            <w:r>
              <w:rPr>
                <w:color w:val="303030"/>
              </w:rPr>
              <w:t>NOTES</w:t>
            </w:r>
          </w:p>
        </w:tc>
      </w:tr>
      <w:tr w:rsidR="005A7B9B" w14:paraId="793C4DF3" w14:textId="77777777">
        <w:trPr>
          <w:trHeight w:val="3470"/>
        </w:trPr>
        <w:tc>
          <w:tcPr>
            <w:tcW w:w="3350" w:type="dxa"/>
          </w:tcPr>
          <w:p w14:paraId="08FC9AE2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10" w:right="458"/>
              <w:rPr>
                <w:color w:val="000000"/>
              </w:rPr>
            </w:pPr>
            <w:r>
              <w:t xml:space="preserve">Contact </w:t>
            </w:r>
            <w:hyperlink r:id="rId8">
              <w:r>
                <w:rPr>
                  <w:color w:val="1155CC"/>
                  <w:u w:val="single"/>
                </w:rPr>
                <w:t>EHS Hazardous Materials Management</w:t>
              </w:r>
            </w:hyperlink>
            <w:r>
              <w:t xml:space="preserve"> for pickup of hazardous waste</w:t>
            </w:r>
          </w:p>
        </w:tc>
        <w:tc>
          <w:tcPr>
            <w:tcW w:w="2520" w:type="dxa"/>
          </w:tcPr>
          <w:p w14:paraId="5DCE957C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</w:tcPr>
          <w:p w14:paraId="59499787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</w:tcPr>
          <w:p w14:paraId="7746FBF1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98757CB" w14:textId="77777777" w:rsidR="005A7B9B" w:rsidRDefault="005A7B9B" w:rsidP="0023341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783FCB9A" w14:textId="77777777" w:rsidR="00233411" w:rsidRDefault="00233411" w:rsidP="0023341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4272D060" w14:textId="77777777" w:rsidR="005A7B9B" w:rsidRDefault="00B9723C">
      <w:pPr>
        <w:spacing w:before="55"/>
        <w:ind w:left="2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Security</w:t>
      </w:r>
    </w:p>
    <w:p w14:paraId="49B0CF69" w14:textId="77777777" w:rsidR="005A7B9B" w:rsidRDefault="005A7B9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F11D580" w14:textId="77777777" w:rsidR="005A7B9B" w:rsidRDefault="005A7B9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b/>
          <w:color w:val="000000"/>
          <w:sz w:val="17"/>
          <w:szCs w:val="17"/>
        </w:rPr>
      </w:pPr>
    </w:p>
    <w:tbl>
      <w:tblPr>
        <w:tblStyle w:val="a9"/>
        <w:tblW w:w="958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0"/>
        <w:gridCol w:w="2520"/>
        <w:gridCol w:w="989"/>
        <w:gridCol w:w="2722"/>
      </w:tblGrid>
      <w:tr w:rsidR="005A7B9B" w:rsidRPr="00233411" w14:paraId="0269BBD5" w14:textId="77777777">
        <w:trPr>
          <w:trHeight w:val="585"/>
        </w:trPr>
        <w:tc>
          <w:tcPr>
            <w:tcW w:w="3350" w:type="dxa"/>
          </w:tcPr>
          <w:p w14:paraId="0A3847A0" w14:textId="77777777" w:rsidR="005A7B9B" w:rsidRPr="00233411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0"/>
              <w:rPr>
                <w:b/>
                <w:color w:val="000000"/>
                <w:u w:val="single"/>
              </w:rPr>
            </w:pPr>
            <w:r w:rsidRPr="00233411">
              <w:rPr>
                <w:b/>
                <w:color w:val="303030"/>
                <w:u w:val="single"/>
              </w:rPr>
              <w:t>ITEM</w:t>
            </w:r>
          </w:p>
        </w:tc>
        <w:tc>
          <w:tcPr>
            <w:tcW w:w="2520" w:type="dxa"/>
          </w:tcPr>
          <w:p w14:paraId="2C207A7A" w14:textId="77777777" w:rsidR="005A7B9B" w:rsidRPr="00233411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5"/>
              <w:rPr>
                <w:b/>
                <w:color w:val="000000"/>
                <w:u w:val="single"/>
              </w:rPr>
            </w:pPr>
            <w:r w:rsidRPr="00233411">
              <w:rPr>
                <w:b/>
                <w:color w:val="303030"/>
                <w:u w:val="single"/>
              </w:rPr>
              <w:t>COMPLETE</w:t>
            </w:r>
          </w:p>
        </w:tc>
        <w:tc>
          <w:tcPr>
            <w:tcW w:w="989" w:type="dxa"/>
          </w:tcPr>
          <w:p w14:paraId="75075A62" w14:textId="77777777" w:rsidR="005A7B9B" w:rsidRPr="00233411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5"/>
              <w:rPr>
                <w:b/>
                <w:color w:val="000000"/>
                <w:u w:val="single"/>
              </w:rPr>
            </w:pPr>
            <w:r w:rsidRPr="00233411">
              <w:rPr>
                <w:b/>
                <w:color w:val="303030"/>
                <w:u w:val="single"/>
              </w:rPr>
              <w:t>N/A</w:t>
            </w:r>
          </w:p>
        </w:tc>
        <w:tc>
          <w:tcPr>
            <w:tcW w:w="2722" w:type="dxa"/>
          </w:tcPr>
          <w:p w14:paraId="3623470E" w14:textId="77777777" w:rsidR="005A7B9B" w:rsidRPr="00233411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0"/>
              <w:rPr>
                <w:b/>
                <w:color w:val="000000"/>
                <w:u w:val="single"/>
              </w:rPr>
            </w:pPr>
            <w:r w:rsidRPr="00233411">
              <w:rPr>
                <w:b/>
                <w:color w:val="303030"/>
                <w:u w:val="single"/>
              </w:rPr>
              <w:t>NOTES</w:t>
            </w:r>
          </w:p>
        </w:tc>
      </w:tr>
      <w:tr w:rsidR="005A7B9B" w14:paraId="58128078" w14:textId="77777777">
        <w:trPr>
          <w:trHeight w:val="2510"/>
        </w:trPr>
        <w:tc>
          <w:tcPr>
            <w:tcW w:w="3350" w:type="dxa"/>
          </w:tcPr>
          <w:p w14:paraId="2D578264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right="513"/>
              <w:rPr>
                <w:color w:val="000000"/>
              </w:rPr>
            </w:pPr>
            <w:r>
              <w:t>Close all doors, including cabinets, storage areas and offices. Lock all exterior lab doors.</w:t>
            </w:r>
          </w:p>
        </w:tc>
        <w:tc>
          <w:tcPr>
            <w:tcW w:w="2520" w:type="dxa"/>
          </w:tcPr>
          <w:p w14:paraId="11321006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</w:tcPr>
          <w:p w14:paraId="489D6A8E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</w:tcPr>
          <w:p w14:paraId="5A0DA226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7B9B" w14:paraId="21F2BCA8" w14:textId="77777777">
        <w:trPr>
          <w:trHeight w:val="2510"/>
        </w:trPr>
        <w:tc>
          <w:tcPr>
            <w:tcW w:w="3350" w:type="dxa"/>
          </w:tcPr>
          <w:p w14:paraId="58D74E50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right="513"/>
              <w:jc w:val="both"/>
              <w:rPr>
                <w:color w:val="000000"/>
              </w:rPr>
            </w:pPr>
            <w:r>
              <w:rPr>
                <w:color w:val="000000"/>
              </w:rPr>
              <w:t>Ensure key personnel who will support critical functions have appropriate access.</w:t>
            </w:r>
          </w:p>
          <w:p w14:paraId="56E44148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4" w:lineRule="auto"/>
              <w:ind w:left="109" w:right="276"/>
              <w:rPr>
                <w:color w:val="000000"/>
              </w:rPr>
            </w:pPr>
          </w:p>
        </w:tc>
        <w:tc>
          <w:tcPr>
            <w:tcW w:w="2520" w:type="dxa"/>
          </w:tcPr>
          <w:p w14:paraId="0DA9486B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</w:tcPr>
          <w:p w14:paraId="324BDB82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</w:tcPr>
          <w:p w14:paraId="2330CB44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7B9B" w14:paraId="2FA54368" w14:textId="77777777">
        <w:trPr>
          <w:trHeight w:val="806"/>
        </w:trPr>
        <w:tc>
          <w:tcPr>
            <w:tcW w:w="3350" w:type="dxa"/>
          </w:tcPr>
          <w:p w14:paraId="783C4169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0"/>
            </w:pPr>
            <w:r>
              <w:t>Back up data and turn off nonessential/noncritical computers. Consider saving digital copies in multiple locations.</w:t>
            </w:r>
          </w:p>
          <w:p w14:paraId="3AA644D1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0"/>
            </w:pPr>
          </w:p>
          <w:p w14:paraId="17AAE084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0"/>
              <w:rPr>
                <w:color w:val="000000"/>
              </w:rPr>
            </w:pPr>
            <w:r>
              <w:t>Store lab notebooks and computers in areas that will not be impacted by possible broken water pipes. Secure laptops and other easy-to-remove electronic devices.</w:t>
            </w:r>
          </w:p>
        </w:tc>
        <w:tc>
          <w:tcPr>
            <w:tcW w:w="2520" w:type="dxa"/>
          </w:tcPr>
          <w:p w14:paraId="1173F296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</w:tcPr>
          <w:p w14:paraId="282E14AC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</w:tcPr>
          <w:p w14:paraId="0ADBDC76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7B9B" w14:paraId="1AB25E07" w14:textId="77777777">
        <w:trPr>
          <w:trHeight w:val="585"/>
        </w:trPr>
        <w:tc>
          <w:tcPr>
            <w:tcW w:w="3350" w:type="dxa"/>
          </w:tcPr>
          <w:p w14:paraId="7217AA85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 xml:space="preserve">Ensure that </w:t>
            </w:r>
            <w:r>
              <w:t>any necessary VPN software is installed on remote computers.</w:t>
            </w:r>
          </w:p>
        </w:tc>
        <w:tc>
          <w:tcPr>
            <w:tcW w:w="2520" w:type="dxa"/>
          </w:tcPr>
          <w:p w14:paraId="10F5A3EF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</w:tcPr>
          <w:p w14:paraId="3A9EC5CA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</w:tcPr>
          <w:p w14:paraId="7816B889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7B9B" w14:paraId="3375B654" w14:textId="77777777">
        <w:trPr>
          <w:trHeight w:val="585"/>
        </w:trPr>
        <w:tc>
          <w:tcPr>
            <w:tcW w:w="3350" w:type="dxa"/>
          </w:tcPr>
          <w:p w14:paraId="47CDE891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rPr>
                <w:color w:val="000000"/>
              </w:rPr>
            </w:pPr>
            <w:r>
              <w:t xml:space="preserve">Ensure that any data requiring remote access are placed in </w:t>
            </w:r>
            <w:proofErr w:type="spellStart"/>
            <w:r>
              <w:t>MBox</w:t>
            </w:r>
            <w:proofErr w:type="spellEnd"/>
            <w:r>
              <w:t xml:space="preserve"> or another accessible server or cloud storage system</w:t>
            </w:r>
          </w:p>
        </w:tc>
        <w:tc>
          <w:tcPr>
            <w:tcW w:w="2520" w:type="dxa"/>
          </w:tcPr>
          <w:p w14:paraId="415FDB17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</w:tcPr>
          <w:p w14:paraId="1564E816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</w:tcPr>
          <w:p w14:paraId="5B284897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5E07674" w14:textId="77777777" w:rsidR="005A7B9B" w:rsidRDefault="005A7B9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0"/>
        </w:rPr>
      </w:pPr>
    </w:p>
    <w:p w14:paraId="4F2D13FC" w14:textId="77777777" w:rsidR="005A7B9B" w:rsidRDefault="005A7B9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  <w:sz w:val="19"/>
          <w:szCs w:val="19"/>
        </w:rPr>
      </w:pPr>
    </w:p>
    <w:p w14:paraId="0F648E34" w14:textId="77777777" w:rsidR="00035F11" w:rsidRDefault="00035F11">
      <w:pPr>
        <w:spacing w:before="56"/>
        <w:ind w:left="220"/>
        <w:rPr>
          <w:rFonts w:ascii="Arial" w:eastAsia="Arial" w:hAnsi="Arial" w:cs="Arial"/>
          <w:b/>
          <w:sz w:val="24"/>
          <w:szCs w:val="24"/>
        </w:rPr>
      </w:pPr>
    </w:p>
    <w:p w14:paraId="1FB02AB3" w14:textId="77777777" w:rsidR="00035F11" w:rsidRDefault="00035F11">
      <w:pPr>
        <w:spacing w:before="56"/>
        <w:ind w:left="220"/>
        <w:rPr>
          <w:rFonts w:ascii="Arial" w:eastAsia="Arial" w:hAnsi="Arial" w:cs="Arial"/>
          <w:b/>
          <w:sz w:val="24"/>
          <w:szCs w:val="24"/>
        </w:rPr>
      </w:pPr>
    </w:p>
    <w:p w14:paraId="4462C548" w14:textId="77777777" w:rsidR="00035F11" w:rsidRDefault="00035F11">
      <w:pPr>
        <w:spacing w:before="56"/>
        <w:ind w:left="220"/>
        <w:rPr>
          <w:rFonts w:ascii="Arial" w:eastAsia="Arial" w:hAnsi="Arial" w:cs="Arial"/>
          <w:b/>
          <w:sz w:val="24"/>
          <w:szCs w:val="24"/>
        </w:rPr>
      </w:pPr>
    </w:p>
    <w:p w14:paraId="1C373419" w14:textId="77777777" w:rsidR="00035F11" w:rsidRDefault="00035F11">
      <w:pPr>
        <w:spacing w:before="56"/>
        <w:ind w:left="220"/>
        <w:rPr>
          <w:rFonts w:ascii="Arial" w:eastAsia="Arial" w:hAnsi="Arial" w:cs="Arial"/>
          <w:b/>
          <w:sz w:val="24"/>
          <w:szCs w:val="24"/>
        </w:rPr>
      </w:pPr>
    </w:p>
    <w:p w14:paraId="0CD66DDD" w14:textId="77777777" w:rsidR="00035F11" w:rsidRDefault="00035F11">
      <w:pPr>
        <w:spacing w:before="56"/>
        <w:ind w:left="220"/>
        <w:rPr>
          <w:rFonts w:ascii="Arial" w:eastAsia="Arial" w:hAnsi="Arial" w:cs="Arial"/>
          <w:b/>
          <w:sz w:val="24"/>
          <w:szCs w:val="24"/>
        </w:rPr>
      </w:pPr>
    </w:p>
    <w:p w14:paraId="19417567" w14:textId="77777777" w:rsidR="00035F11" w:rsidRDefault="00035F11">
      <w:pPr>
        <w:spacing w:before="56"/>
        <w:ind w:left="220"/>
        <w:rPr>
          <w:rFonts w:ascii="Arial" w:eastAsia="Arial" w:hAnsi="Arial" w:cs="Arial"/>
          <w:b/>
          <w:sz w:val="24"/>
          <w:szCs w:val="24"/>
        </w:rPr>
      </w:pPr>
    </w:p>
    <w:p w14:paraId="7F41BA25" w14:textId="77777777" w:rsidR="005A7B9B" w:rsidRDefault="00B9723C">
      <w:pPr>
        <w:spacing w:before="56"/>
        <w:ind w:left="2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General Area</w:t>
      </w:r>
    </w:p>
    <w:p w14:paraId="178F1375" w14:textId="77777777" w:rsidR="005A7B9B" w:rsidRDefault="005A7B9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b/>
          <w:color w:val="000000"/>
        </w:rPr>
      </w:pPr>
    </w:p>
    <w:tbl>
      <w:tblPr>
        <w:tblStyle w:val="aa"/>
        <w:tblW w:w="958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0"/>
        <w:gridCol w:w="2520"/>
        <w:gridCol w:w="989"/>
        <w:gridCol w:w="2722"/>
      </w:tblGrid>
      <w:tr w:rsidR="005A7B9B" w:rsidRPr="00233411" w14:paraId="6212DEDA" w14:textId="77777777">
        <w:trPr>
          <w:trHeight w:val="585"/>
        </w:trPr>
        <w:tc>
          <w:tcPr>
            <w:tcW w:w="3350" w:type="dxa"/>
          </w:tcPr>
          <w:p w14:paraId="66EA2646" w14:textId="77777777" w:rsidR="005A7B9B" w:rsidRPr="00233411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0"/>
              <w:rPr>
                <w:b/>
                <w:color w:val="000000"/>
                <w:u w:val="single"/>
              </w:rPr>
            </w:pPr>
            <w:r w:rsidRPr="00233411">
              <w:rPr>
                <w:b/>
                <w:color w:val="303030"/>
                <w:u w:val="single"/>
              </w:rPr>
              <w:t>ITEM</w:t>
            </w:r>
          </w:p>
        </w:tc>
        <w:tc>
          <w:tcPr>
            <w:tcW w:w="2520" w:type="dxa"/>
          </w:tcPr>
          <w:p w14:paraId="3FCB432A" w14:textId="77777777" w:rsidR="005A7B9B" w:rsidRPr="00233411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b/>
                <w:color w:val="000000"/>
                <w:u w:val="single"/>
              </w:rPr>
            </w:pPr>
            <w:r w:rsidRPr="00233411">
              <w:rPr>
                <w:b/>
                <w:color w:val="303030"/>
                <w:u w:val="single"/>
              </w:rPr>
              <w:t>COMPLETE</w:t>
            </w:r>
          </w:p>
        </w:tc>
        <w:tc>
          <w:tcPr>
            <w:tcW w:w="989" w:type="dxa"/>
          </w:tcPr>
          <w:p w14:paraId="73DC8622" w14:textId="77777777" w:rsidR="005A7B9B" w:rsidRPr="00233411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b/>
                <w:color w:val="000000"/>
                <w:u w:val="single"/>
              </w:rPr>
            </w:pPr>
            <w:r w:rsidRPr="00233411">
              <w:rPr>
                <w:b/>
                <w:color w:val="303030"/>
                <w:u w:val="single"/>
              </w:rPr>
              <w:t>N/A</w:t>
            </w:r>
          </w:p>
        </w:tc>
        <w:tc>
          <w:tcPr>
            <w:tcW w:w="2722" w:type="dxa"/>
          </w:tcPr>
          <w:p w14:paraId="6E12CB6C" w14:textId="77777777" w:rsidR="005A7B9B" w:rsidRPr="00233411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0"/>
              <w:rPr>
                <w:b/>
                <w:color w:val="000000"/>
                <w:u w:val="single"/>
              </w:rPr>
            </w:pPr>
            <w:r w:rsidRPr="00233411">
              <w:rPr>
                <w:b/>
                <w:color w:val="303030"/>
                <w:u w:val="single"/>
              </w:rPr>
              <w:t>NOTES</w:t>
            </w:r>
          </w:p>
        </w:tc>
      </w:tr>
      <w:tr w:rsidR="005A7B9B" w14:paraId="0921740B" w14:textId="77777777">
        <w:trPr>
          <w:trHeight w:val="1285"/>
        </w:trPr>
        <w:tc>
          <w:tcPr>
            <w:tcW w:w="3350" w:type="dxa"/>
          </w:tcPr>
          <w:p w14:paraId="08FC2B56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Remove all perishable and open</w:t>
            </w:r>
          </w:p>
          <w:p w14:paraId="4D17496C" w14:textId="77777777" w:rsidR="005A7B9B" w:rsidRDefault="00B97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01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 xml:space="preserve">food items </w:t>
            </w:r>
            <w:r>
              <w:t>from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l</w:t>
            </w:r>
            <w:r>
              <w:rPr>
                <w:color w:val="000000"/>
              </w:rPr>
              <w:t>ab break areas</w:t>
            </w:r>
            <w:r>
              <w:t xml:space="preserve"> and other </w:t>
            </w:r>
            <w:r>
              <w:rPr>
                <w:color w:val="000000"/>
              </w:rPr>
              <w:t>spaces.</w:t>
            </w:r>
          </w:p>
        </w:tc>
        <w:tc>
          <w:tcPr>
            <w:tcW w:w="2520" w:type="dxa"/>
          </w:tcPr>
          <w:p w14:paraId="1168A382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</w:tcPr>
          <w:p w14:paraId="76555B96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</w:tcPr>
          <w:p w14:paraId="43A76D86" w14:textId="77777777" w:rsidR="005A7B9B" w:rsidRDefault="005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36D6C9C" w14:textId="77777777" w:rsidR="005A7B9B" w:rsidRDefault="005A7B9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7EC99B9" w14:textId="77777777" w:rsidR="00233411" w:rsidRDefault="00233411">
      <w:pPr>
        <w:pBdr>
          <w:top w:val="nil"/>
          <w:left w:val="nil"/>
          <w:bottom w:val="nil"/>
          <w:right w:val="nil"/>
          <w:between w:val="nil"/>
        </w:pBdr>
        <w:spacing w:before="193" w:line="232" w:lineRule="auto"/>
        <w:ind w:left="220"/>
        <w:rPr>
          <w:color w:val="000000"/>
        </w:rPr>
      </w:pPr>
      <w:r>
        <w:rPr>
          <w:color w:val="000000"/>
        </w:rPr>
        <w:t>There may be other laboratory-specific actions that need to be taken.  Please think about anything that may be unique to your research.</w:t>
      </w:r>
    </w:p>
    <w:p w14:paraId="4AD2547A" w14:textId="77777777" w:rsidR="005A7B9B" w:rsidRDefault="00B9723C">
      <w:pPr>
        <w:pBdr>
          <w:top w:val="nil"/>
          <w:left w:val="nil"/>
          <w:bottom w:val="nil"/>
          <w:right w:val="nil"/>
          <w:between w:val="nil"/>
        </w:pBdr>
        <w:spacing w:before="193" w:line="232" w:lineRule="auto"/>
        <w:ind w:left="220"/>
        <w:rPr>
          <w:color w:val="000000"/>
        </w:rPr>
      </w:pPr>
      <w:r>
        <w:rPr>
          <w:color w:val="000000"/>
        </w:rPr>
        <w:t xml:space="preserve">Please contact </w:t>
      </w:r>
      <w:r>
        <w:t>EHS at 734-647-1143</w:t>
      </w:r>
      <w:r>
        <w:rPr>
          <w:color w:val="000000"/>
        </w:rPr>
        <w:t xml:space="preserve"> with any questions about how to secure hazards or safely suspend research operations in your laboratory.</w:t>
      </w:r>
    </w:p>
    <w:sectPr w:rsidR="005A7B9B" w:rsidSect="00233411">
      <w:headerReference w:type="default" r:id="rId9"/>
      <w:pgSz w:w="12240" w:h="15840"/>
      <w:pgMar w:top="1360" w:right="1220" w:bottom="990" w:left="1220" w:header="720" w:footer="1017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BD1D7" w14:textId="77777777" w:rsidR="00342E52" w:rsidRDefault="00342E52">
      <w:r>
        <w:separator/>
      </w:r>
    </w:p>
  </w:endnote>
  <w:endnote w:type="continuationSeparator" w:id="0">
    <w:p w14:paraId="43A2D5D7" w14:textId="77777777" w:rsidR="00342E52" w:rsidRDefault="0034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16009" w14:textId="77777777" w:rsidR="00342E52" w:rsidRDefault="00342E52">
      <w:r>
        <w:separator/>
      </w:r>
    </w:p>
  </w:footnote>
  <w:footnote w:type="continuationSeparator" w:id="0">
    <w:p w14:paraId="3C5EC694" w14:textId="77777777" w:rsidR="00342E52" w:rsidRDefault="00342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72E7E" w14:textId="77777777" w:rsidR="005A7B9B" w:rsidRDefault="00B9723C">
    <w:pPr>
      <w:jc w:val="center"/>
    </w:pPr>
    <w:r>
      <w:rPr>
        <w:noProof/>
      </w:rPr>
      <w:drawing>
        <wp:inline distT="114300" distB="114300" distL="114300" distR="114300" wp14:anchorId="27655C7B" wp14:editId="76999859">
          <wp:extent cx="2316163" cy="373073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6163" cy="3730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D5F71EA" w14:textId="77777777" w:rsidR="005A7B9B" w:rsidRDefault="005A7B9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A4157"/>
    <w:multiLevelType w:val="multilevel"/>
    <w:tmpl w:val="DA8CBB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6470E2"/>
    <w:multiLevelType w:val="multilevel"/>
    <w:tmpl w:val="BE08BB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B9B"/>
    <w:rsid w:val="00035F11"/>
    <w:rsid w:val="00233411"/>
    <w:rsid w:val="00342E52"/>
    <w:rsid w:val="005A7B9B"/>
    <w:rsid w:val="00741C6A"/>
    <w:rsid w:val="00B9723C"/>
    <w:rsid w:val="00E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8B158"/>
  <w15:docId w15:val="{AF1CFD82-CDFA-4DB8-94AC-7917721C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55"/>
      <w:ind w:left="220"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s.umich.edu/haz-waste/request-collection-and-suppl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hs.umich.edu/forms/research-and-clinic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Mohl, Wendi</dc:creator>
  <cp:lastModifiedBy>Durkin, Jessica</cp:lastModifiedBy>
  <cp:revision>2</cp:revision>
  <dcterms:created xsi:type="dcterms:W3CDTF">2020-03-16T19:09:00Z</dcterms:created>
  <dcterms:modified xsi:type="dcterms:W3CDTF">2020-03-16T19:09:00Z</dcterms:modified>
</cp:coreProperties>
</file>