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6D3" w:rsidRDefault="006706D3" w:rsidP="00953AB3">
      <w:pPr>
        <w:numPr>
          <w:ilvl w:val="12"/>
          <w:numId w:val="0"/>
        </w:numPr>
        <w:tabs>
          <w:tab w:val="left" w:pos="-720"/>
        </w:tabs>
        <w:suppressAutoHyphens/>
        <w:spacing w:line="360" w:lineRule="auto"/>
        <w:ind w:left="1440" w:right="576" w:hanging="1440"/>
      </w:pPr>
    </w:p>
    <w:p w:rsidR="00986A24" w:rsidRPr="00692CF2" w:rsidRDefault="00986A24" w:rsidP="00953AB3">
      <w:pPr>
        <w:numPr>
          <w:ilvl w:val="12"/>
          <w:numId w:val="0"/>
        </w:numPr>
        <w:tabs>
          <w:tab w:val="left" w:pos="-720"/>
        </w:tabs>
        <w:suppressAutoHyphens/>
        <w:spacing w:line="360" w:lineRule="auto"/>
        <w:ind w:left="1440" w:right="576" w:hanging="1440"/>
        <w:rPr>
          <w:sz w:val="24"/>
          <w:szCs w:val="24"/>
        </w:rPr>
      </w:pPr>
    </w:p>
    <w:p w:rsidR="0064637F" w:rsidRPr="00692CF2" w:rsidRDefault="0064637F" w:rsidP="00953AB3">
      <w:pPr>
        <w:numPr>
          <w:ilvl w:val="12"/>
          <w:numId w:val="0"/>
        </w:numPr>
        <w:tabs>
          <w:tab w:val="left" w:pos="-720"/>
        </w:tabs>
        <w:suppressAutoHyphens/>
        <w:spacing w:line="360" w:lineRule="auto"/>
        <w:ind w:right="576"/>
        <w:rPr>
          <w:sz w:val="24"/>
          <w:szCs w:val="24"/>
        </w:rPr>
      </w:pPr>
    </w:p>
    <w:p w:rsidR="000629DC" w:rsidRPr="00692CF2" w:rsidRDefault="006A2333" w:rsidP="00953AB3">
      <w:pPr>
        <w:pStyle w:val="Default"/>
        <w:spacing w:line="360" w:lineRule="auto"/>
        <w:ind w:right="576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Seminar</w:t>
      </w:r>
      <w:r w:rsidR="000629DC" w:rsidRPr="00692CF2">
        <w:rPr>
          <w:rFonts w:ascii="Times New Roman" w:hAnsi="Times New Roman" w:cs="Times New Roman"/>
          <w:b/>
          <w:color w:val="auto"/>
        </w:rPr>
        <w:t>:</w:t>
      </w:r>
      <w:r w:rsidR="000629DC" w:rsidRPr="00692CF2"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>University of Michigan, Department of Pharmaceutical Sciences</w:t>
      </w:r>
    </w:p>
    <w:p w:rsidR="00A50FF8" w:rsidRPr="00692CF2" w:rsidRDefault="00A50FF8" w:rsidP="00953AB3">
      <w:pPr>
        <w:numPr>
          <w:ilvl w:val="12"/>
          <w:numId w:val="0"/>
        </w:numPr>
        <w:tabs>
          <w:tab w:val="left" w:pos="-720"/>
        </w:tabs>
        <w:suppressAutoHyphens/>
        <w:spacing w:line="360" w:lineRule="auto"/>
        <w:ind w:left="1440" w:right="576" w:hanging="1440"/>
        <w:rPr>
          <w:sz w:val="24"/>
          <w:szCs w:val="24"/>
        </w:rPr>
      </w:pPr>
    </w:p>
    <w:p w:rsidR="00A32234" w:rsidRPr="00692CF2" w:rsidRDefault="00A50FF8" w:rsidP="00953AB3">
      <w:pPr>
        <w:pStyle w:val="Default"/>
        <w:spacing w:line="360" w:lineRule="auto"/>
        <w:ind w:right="576"/>
        <w:rPr>
          <w:rFonts w:ascii="Times New Roman" w:hAnsi="Times New Roman" w:cs="Times New Roman"/>
          <w:color w:val="auto"/>
        </w:rPr>
      </w:pPr>
      <w:r w:rsidRPr="00692CF2">
        <w:rPr>
          <w:rFonts w:ascii="Times New Roman" w:hAnsi="Times New Roman" w:cs="Times New Roman"/>
          <w:b/>
          <w:color w:val="auto"/>
        </w:rPr>
        <w:t>Date:</w:t>
      </w:r>
      <w:r w:rsidRPr="00692CF2">
        <w:rPr>
          <w:rFonts w:ascii="Times New Roman" w:hAnsi="Times New Roman" w:cs="Times New Roman"/>
          <w:color w:val="auto"/>
        </w:rPr>
        <w:tab/>
      </w:r>
      <w:r w:rsidRPr="00692CF2">
        <w:rPr>
          <w:rFonts w:ascii="Times New Roman" w:hAnsi="Times New Roman" w:cs="Times New Roman"/>
          <w:color w:val="auto"/>
        </w:rPr>
        <w:tab/>
      </w:r>
      <w:r w:rsidR="006A2333">
        <w:rPr>
          <w:rFonts w:ascii="Times New Roman" w:hAnsi="Times New Roman" w:cs="Times New Roman"/>
          <w:color w:val="auto"/>
        </w:rPr>
        <w:t>April 20</w:t>
      </w:r>
      <w:r w:rsidR="009915D5" w:rsidRPr="00692CF2">
        <w:rPr>
          <w:rFonts w:ascii="Times New Roman" w:hAnsi="Times New Roman" w:cs="Times New Roman"/>
          <w:color w:val="auto"/>
        </w:rPr>
        <w:t xml:space="preserve">, </w:t>
      </w:r>
      <w:r w:rsidR="005339FD" w:rsidRPr="00692CF2">
        <w:rPr>
          <w:rFonts w:ascii="Times New Roman" w:hAnsi="Times New Roman" w:cs="Times New Roman"/>
          <w:color w:val="auto"/>
        </w:rPr>
        <w:t>2016</w:t>
      </w:r>
    </w:p>
    <w:p w:rsidR="00A50FF8" w:rsidRPr="00692CF2" w:rsidRDefault="00A50FF8" w:rsidP="00953AB3">
      <w:pPr>
        <w:numPr>
          <w:ilvl w:val="12"/>
          <w:numId w:val="0"/>
        </w:numPr>
        <w:tabs>
          <w:tab w:val="left" w:pos="-720"/>
        </w:tabs>
        <w:suppressAutoHyphens/>
        <w:spacing w:line="360" w:lineRule="auto"/>
        <w:ind w:left="1440" w:right="576" w:hanging="1440"/>
        <w:rPr>
          <w:sz w:val="24"/>
          <w:szCs w:val="24"/>
        </w:rPr>
      </w:pPr>
    </w:p>
    <w:p w:rsidR="00A50FF8" w:rsidRPr="00692CF2" w:rsidRDefault="00A32234" w:rsidP="009B0DEC">
      <w:pPr>
        <w:numPr>
          <w:ilvl w:val="12"/>
          <w:numId w:val="0"/>
        </w:numPr>
        <w:tabs>
          <w:tab w:val="left" w:pos="-720"/>
        </w:tabs>
        <w:suppressAutoHyphens/>
        <w:spacing w:line="360" w:lineRule="auto"/>
        <w:ind w:left="1440" w:right="576" w:hanging="1440"/>
        <w:rPr>
          <w:b/>
          <w:sz w:val="24"/>
          <w:szCs w:val="24"/>
        </w:rPr>
      </w:pPr>
      <w:r w:rsidRPr="00692CF2">
        <w:rPr>
          <w:b/>
          <w:sz w:val="24"/>
          <w:szCs w:val="24"/>
        </w:rPr>
        <w:t>Speaker:</w:t>
      </w:r>
      <w:r w:rsidRPr="00692CF2">
        <w:rPr>
          <w:b/>
          <w:sz w:val="24"/>
          <w:szCs w:val="24"/>
        </w:rPr>
        <w:tab/>
      </w:r>
      <w:r w:rsidR="00F74114" w:rsidRPr="00692CF2">
        <w:rPr>
          <w:sz w:val="24"/>
          <w:szCs w:val="24"/>
        </w:rPr>
        <w:t xml:space="preserve">Professor </w:t>
      </w:r>
      <w:r w:rsidRPr="00692CF2">
        <w:rPr>
          <w:sz w:val="24"/>
          <w:szCs w:val="24"/>
        </w:rPr>
        <w:t>David Volkin</w:t>
      </w:r>
      <w:r w:rsidR="00F74114" w:rsidRPr="00692CF2">
        <w:rPr>
          <w:sz w:val="24"/>
          <w:szCs w:val="24"/>
        </w:rPr>
        <w:t>,</w:t>
      </w:r>
      <w:r w:rsidR="00953AB3" w:rsidRPr="00692CF2">
        <w:rPr>
          <w:sz w:val="24"/>
          <w:szCs w:val="24"/>
        </w:rPr>
        <w:t xml:space="preserve"> Department of Pharmaceutical Chemistry, </w:t>
      </w:r>
      <w:r w:rsidRPr="00692CF2">
        <w:rPr>
          <w:sz w:val="24"/>
          <w:szCs w:val="24"/>
        </w:rPr>
        <w:t>University of Kansas</w:t>
      </w:r>
    </w:p>
    <w:p w:rsidR="00A50FF8" w:rsidRPr="00692CF2" w:rsidRDefault="00A50FF8" w:rsidP="00953AB3">
      <w:pPr>
        <w:numPr>
          <w:ilvl w:val="12"/>
          <w:numId w:val="0"/>
        </w:numPr>
        <w:tabs>
          <w:tab w:val="left" w:pos="-720"/>
        </w:tabs>
        <w:suppressAutoHyphens/>
        <w:spacing w:line="360" w:lineRule="auto"/>
        <w:ind w:left="1440" w:right="576" w:hanging="1440"/>
        <w:rPr>
          <w:sz w:val="24"/>
          <w:szCs w:val="24"/>
        </w:rPr>
      </w:pPr>
    </w:p>
    <w:p w:rsidR="009915D5" w:rsidRPr="00692CF2" w:rsidRDefault="0078548B" w:rsidP="00953AB3">
      <w:pPr>
        <w:spacing w:line="360" w:lineRule="auto"/>
        <w:ind w:left="1440" w:right="576" w:hanging="1440"/>
        <w:rPr>
          <w:sz w:val="24"/>
          <w:szCs w:val="24"/>
        </w:rPr>
      </w:pPr>
      <w:r w:rsidRPr="00692CF2">
        <w:rPr>
          <w:b/>
          <w:sz w:val="24"/>
          <w:szCs w:val="24"/>
        </w:rPr>
        <w:t>Title</w:t>
      </w:r>
      <w:r w:rsidR="0064637F" w:rsidRPr="00692CF2">
        <w:rPr>
          <w:b/>
          <w:sz w:val="24"/>
          <w:szCs w:val="24"/>
        </w:rPr>
        <w:t>:</w:t>
      </w:r>
      <w:r w:rsidR="002C72A4" w:rsidRPr="00692CF2">
        <w:rPr>
          <w:sz w:val="24"/>
          <w:szCs w:val="24"/>
        </w:rPr>
        <w:t xml:space="preserve"> </w:t>
      </w:r>
      <w:r w:rsidR="00425B78" w:rsidRPr="00692CF2">
        <w:rPr>
          <w:sz w:val="24"/>
          <w:szCs w:val="24"/>
        </w:rPr>
        <w:tab/>
      </w:r>
      <w:r w:rsidR="00F74114" w:rsidRPr="00692CF2">
        <w:rPr>
          <w:sz w:val="24"/>
          <w:szCs w:val="24"/>
        </w:rPr>
        <w:t xml:space="preserve">Probing the Interface of Protein </w:t>
      </w:r>
      <w:r w:rsidR="00611096">
        <w:rPr>
          <w:sz w:val="24"/>
          <w:szCs w:val="24"/>
        </w:rPr>
        <w:t>Stability Analysis, Formulation</w:t>
      </w:r>
      <w:r w:rsidR="00F74114" w:rsidRPr="00692CF2">
        <w:rPr>
          <w:sz w:val="24"/>
          <w:szCs w:val="24"/>
        </w:rPr>
        <w:t xml:space="preserve"> Development and Biosimilarity</w:t>
      </w:r>
      <w:r w:rsidR="008D7BBF" w:rsidRPr="00692CF2">
        <w:rPr>
          <w:sz w:val="24"/>
          <w:szCs w:val="24"/>
        </w:rPr>
        <w:t xml:space="preserve"> Assessments</w:t>
      </w:r>
      <w:r w:rsidR="009B0DEC" w:rsidRPr="00692CF2">
        <w:rPr>
          <w:sz w:val="24"/>
          <w:szCs w:val="24"/>
        </w:rPr>
        <w:t xml:space="preserve"> </w:t>
      </w:r>
      <w:r w:rsidR="00F74114" w:rsidRPr="00692CF2">
        <w:rPr>
          <w:sz w:val="24"/>
          <w:szCs w:val="24"/>
        </w:rPr>
        <w:t xml:space="preserve"> </w:t>
      </w:r>
    </w:p>
    <w:p w:rsidR="009915D5" w:rsidRPr="00692CF2" w:rsidRDefault="009915D5" w:rsidP="00953AB3">
      <w:pPr>
        <w:spacing w:line="360" w:lineRule="auto"/>
        <w:ind w:right="576"/>
        <w:jc w:val="both"/>
        <w:rPr>
          <w:b/>
          <w:sz w:val="24"/>
          <w:szCs w:val="24"/>
        </w:rPr>
      </w:pPr>
    </w:p>
    <w:p w:rsidR="009915D5" w:rsidRPr="00692CF2" w:rsidRDefault="009915D5" w:rsidP="00F74114">
      <w:pPr>
        <w:spacing w:line="360" w:lineRule="auto"/>
        <w:ind w:right="576"/>
        <w:rPr>
          <w:sz w:val="24"/>
          <w:szCs w:val="24"/>
        </w:rPr>
      </w:pPr>
      <w:r w:rsidRPr="00692CF2">
        <w:rPr>
          <w:b/>
          <w:sz w:val="24"/>
          <w:szCs w:val="24"/>
        </w:rPr>
        <w:t>Abstract</w:t>
      </w:r>
      <w:r w:rsidRPr="00692CF2">
        <w:rPr>
          <w:sz w:val="24"/>
          <w:szCs w:val="24"/>
        </w:rPr>
        <w:t xml:space="preserve">:  </w:t>
      </w:r>
      <w:r w:rsidR="00953AB3" w:rsidRPr="00692CF2">
        <w:rPr>
          <w:sz w:val="24"/>
          <w:szCs w:val="24"/>
        </w:rPr>
        <w:t xml:space="preserve">This presentation will </w:t>
      </w:r>
      <w:r w:rsidR="00FD22E5" w:rsidRPr="00692CF2">
        <w:rPr>
          <w:sz w:val="24"/>
          <w:szCs w:val="24"/>
        </w:rPr>
        <w:t>cover</w:t>
      </w:r>
      <w:r w:rsidR="00953AB3" w:rsidRPr="00692CF2">
        <w:rPr>
          <w:sz w:val="24"/>
          <w:szCs w:val="24"/>
        </w:rPr>
        <w:t xml:space="preserve"> </w:t>
      </w:r>
      <w:r w:rsidR="00F74114" w:rsidRPr="00692CF2">
        <w:rPr>
          <w:sz w:val="24"/>
          <w:szCs w:val="24"/>
        </w:rPr>
        <w:t xml:space="preserve">some of the challenges and opportunities of performing “fingerprint analysis” of </w:t>
      </w:r>
      <w:r w:rsidR="00692CF2" w:rsidRPr="00692CF2">
        <w:rPr>
          <w:sz w:val="24"/>
          <w:szCs w:val="24"/>
        </w:rPr>
        <w:t>various protein analysis data sets (</w:t>
      </w:r>
      <w:r w:rsidR="00692CF2">
        <w:rPr>
          <w:sz w:val="24"/>
          <w:szCs w:val="24"/>
        </w:rPr>
        <w:t xml:space="preserve">e.g., </w:t>
      </w:r>
      <w:r w:rsidR="006A2333">
        <w:rPr>
          <w:sz w:val="24"/>
          <w:szCs w:val="24"/>
        </w:rPr>
        <w:t xml:space="preserve">primary and </w:t>
      </w:r>
      <w:r w:rsidR="00692CF2" w:rsidRPr="00692CF2">
        <w:rPr>
          <w:sz w:val="24"/>
          <w:szCs w:val="24"/>
        </w:rPr>
        <w:t>higher</w:t>
      </w:r>
      <w:r w:rsidR="00F74114" w:rsidRPr="00692CF2">
        <w:rPr>
          <w:sz w:val="24"/>
          <w:szCs w:val="24"/>
        </w:rPr>
        <w:t>-order structure</w:t>
      </w:r>
      <w:r w:rsidR="00692CF2">
        <w:rPr>
          <w:sz w:val="24"/>
          <w:szCs w:val="24"/>
        </w:rPr>
        <w:t xml:space="preserve">, </w:t>
      </w:r>
      <w:r w:rsidR="00611096">
        <w:rPr>
          <w:sz w:val="24"/>
          <w:szCs w:val="24"/>
        </w:rPr>
        <w:t xml:space="preserve">potency, </w:t>
      </w:r>
      <w:r w:rsidR="00F74114" w:rsidRPr="00692CF2">
        <w:rPr>
          <w:sz w:val="24"/>
          <w:szCs w:val="24"/>
        </w:rPr>
        <w:t>ph</w:t>
      </w:r>
      <w:r w:rsidR="006A2333">
        <w:rPr>
          <w:sz w:val="24"/>
          <w:szCs w:val="24"/>
        </w:rPr>
        <w:t xml:space="preserve">ysicochemical </w:t>
      </w:r>
      <w:r w:rsidR="00F74114" w:rsidRPr="00692CF2">
        <w:rPr>
          <w:sz w:val="24"/>
          <w:szCs w:val="24"/>
        </w:rPr>
        <w:t>stability</w:t>
      </w:r>
      <w:r w:rsidR="006A2333">
        <w:rPr>
          <w:sz w:val="24"/>
          <w:szCs w:val="24"/>
        </w:rPr>
        <w:t>, etc.</w:t>
      </w:r>
      <w:r w:rsidR="00692CF2">
        <w:rPr>
          <w:sz w:val="24"/>
          <w:szCs w:val="24"/>
        </w:rPr>
        <w:t>)</w:t>
      </w:r>
      <w:r w:rsidR="00F74114" w:rsidRPr="00692CF2">
        <w:rPr>
          <w:sz w:val="24"/>
          <w:szCs w:val="24"/>
        </w:rPr>
        <w:t xml:space="preserve"> </w:t>
      </w:r>
      <w:r w:rsidR="00692CF2">
        <w:rPr>
          <w:sz w:val="24"/>
          <w:szCs w:val="24"/>
        </w:rPr>
        <w:t xml:space="preserve">and applying the </w:t>
      </w:r>
      <w:r w:rsidR="00611096">
        <w:rPr>
          <w:sz w:val="24"/>
          <w:szCs w:val="24"/>
        </w:rPr>
        <w:t>results</w:t>
      </w:r>
      <w:r w:rsidR="00F74114" w:rsidRPr="00692CF2">
        <w:rPr>
          <w:sz w:val="24"/>
          <w:szCs w:val="24"/>
        </w:rPr>
        <w:t xml:space="preserve"> to </w:t>
      </w:r>
      <w:r w:rsidR="00692CF2">
        <w:rPr>
          <w:sz w:val="24"/>
          <w:szCs w:val="24"/>
        </w:rPr>
        <w:t xml:space="preserve">both </w:t>
      </w:r>
      <w:r w:rsidR="00F74114" w:rsidRPr="00692CF2">
        <w:rPr>
          <w:sz w:val="24"/>
          <w:szCs w:val="24"/>
        </w:rPr>
        <w:t>formulation development and biosimilarity assessments</w:t>
      </w:r>
      <w:r w:rsidR="00692CF2">
        <w:rPr>
          <w:sz w:val="24"/>
          <w:szCs w:val="24"/>
        </w:rPr>
        <w:t>.</w:t>
      </w:r>
      <w:r w:rsidR="00F74114" w:rsidRPr="00692CF2">
        <w:rPr>
          <w:sz w:val="24"/>
          <w:szCs w:val="24"/>
        </w:rPr>
        <w:t xml:space="preserve">  </w:t>
      </w:r>
      <w:r w:rsidR="00611096">
        <w:rPr>
          <w:sz w:val="24"/>
          <w:szCs w:val="24"/>
        </w:rPr>
        <w:t xml:space="preserve">Topics </w:t>
      </w:r>
      <w:r w:rsidR="00EC35ED" w:rsidRPr="00692CF2">
        <w:rPr>
          <w:sz w:val="24"/>
          <w:szCs w:val="24"/>
        </w:rPr>
        <w:t xml:space="preserve">will include </w:t>
      </w:r>
      <w:r w:rsidR="00611096">
        <w:rPr>
          <w:sz w:val="24"/>
          <w:szCs w:val="24"/>
        </w:rPr>
        <w:t>(1)</w:t>
      </w:r>
      <w:r w:rsidR="00692CF2">
        <w:rPr>
          <w:sz w:val="24"/>
          <w:szCs w:val="24"/>
        </w:rPr>
        <w:t xml:space="preserve"> </w:t>
      </w:r>
      <w:r w:rsidR="006A2333">
        <w:rPr>
          <w:sz w:val="24"/>
          <w:szCs w:val="24"/>
        </w:rPr>
        <w:t xml:space="preserve">different </w:t>
      </w:r>
      <w:r w:rsidR="00692CF2">
        <w:rPr>
          <w:sz w:val="24"/>
          <w:szCs w:val="24"/>
        </w:rPr>
        <w:t xml:space="preserve">mathematical </w:t>
      </w:r>
      <w:r w:rsidR="00611096">
        <w:rPr>
          <w:sz w:val="24"/>
          <w:szCs w:val="24"/>
        </w:rPr>
        <w:t>approaches</w:t>
      </w:r>
      <w:r w:rsidR="00F74114" w:rsidRPr="00692CF2">
        <w:rPr>
          <w:sz w:val="24"/>
          <w:szCs w:val="24"/>
        </w:rPr>
        <w:t xml:space="preserve"> to</w:t>
      </w:r>
      <w:r w:rsidR="00692CF2">
        <w:rPr>
          <w:sz w:val="24"/>
          <w:szCs w:val="24"/>
        </w:rPr>
        <w:t xml:space="preserve"> evaluate</w:t>
      </w:r>
      <w:r w:rsidR="00611096">
        <w:rPr>
          <w:sz w:val="24"/>
          <w:szCs w:val="24"/>
        </w:rPr>
        <w:t xml:space="preserve"> combined data sets from analysis of </w:t>
      </w:r>
      <w:r w:rsidR="00692CF2">
        <w:rPr>
          <w:sz w:val="24"/>
          <w:szCs w:val="24"/>
        </w:rPr>
        <w:t xml:space="preserve">protein </w:t>
      </w:r>
      <w:r w:rsidR="00611096">
        <w:rPr>
          <w:sz w:val="24"/>
          <w:szCs w:val="24"/>
        </w:rPr>
        <w:t>stability</w:t>
      </w:r>
      <w:r w:rsidR="00692CF2">
        <w:rPr>
          <w:sz w:val="24"/>
          <w:szCs w:val="24"/>
        </w:rPr>
        <w:t>,</w:t>
      </w:r>
      <w:r w:rsidR="00FD22E5" w:rsidRPr="00692CF2">
        <w:rPr>
          <w:sz w:val="24"/>
          <w:szCs w:val="24"/>
        </w:rPr>
        <w:t xml:space="preserve"> </w:t>
      </w:r>
      <w:r w:rsidR="006A2333">
        <w:rPr>
          <w:sz w:val="24"/>
          <w:szCs w:val="24"/>
        </w:rPr>
        <w:t xml:space="preserve">and </w:t>
      </w:r>
      <w:r w:rsidR="00FD22E5" w:rsidRPr="00692CF2">
        <w:rPr>
          <w:sz w:val="24"/>
          <w:szCs w:val="24"/>
        </w:rPr>
        <w:t xml:space="preserve">(2) </w:t>
      </w:r>
      <w:r w:rsidR="00692CF2">
        <w:rPr>
          <w:sz w:val="24"/>
          <w:szCs w:val="24"/>
        </w:rPr>
        <w:t>applying these tools to</w:t>
      </w:r>
      <w:r w:rsidR="00611096">
        <w:rPr>
          <w:sz w:val="24"/>
          <w:szCs w:val="24"/>
        </w:rPr>
        <w:t xml:space="preserve"> a case study comparison of</w:t>
      </w:r>
      <w:r w:rsidR="00692CF2">
        <w:rPr>
          <w:sz w:val="24"/>
          <w:szCs w:val="24"/>
        </w:rPr>
        <w:t xml:space="preserve"> </w:t>
      </w:r>
      <w:r w:rsidR="006A2333">
        <w:rPr>
          <w:sz w:val="24"/>
          <w:szCs w:val="24"/>
        </w:rPr>
        <w:t xml:space="preserve">various </w:t>
      </w:r>
      <w:r w:rsidR="00692CF2">
        <w:rPr>
          <w:sz w:val="24"/>
          <w:szCs w:val="24"/>
        </w:rPr>
        <w:t>well-defined IgG1-Fc glycoforms</w:t>
      </w:r>
      <w:r w:rsidR="006A2333">
        <w:rPr>
          <w:sz w:val="24"/>
          <w:szCs w:val="24"/>
        </w:rPr>
        <w:t xml:space="preserve">.  These results were recently published in a series of four back-to-back </w:t>
      </w:r>
      <w:bookmarkStart w:id="0" w:name="_GoBack"/>
      <w:bookmarkEnd w:id="0"/>
      <w:r w:rsidR="006A2333">
        <w:rPr>
          <w:sz w:val="24"/>
          <w:szCs w:val="24"/>
        </w:rPr>
        <w:t xml:space="preserve">papers in the February 2016 issue of </w:t>
      </w:r>
      <w:r w:rsidR="006A2333" w:rsidRPr="006A2333">
        <w:rPr>
          <w:i/>
          <w:sz w:val="24"/>
          <w:szCs w:val="24"/>
        </w:rPr>
        <w:t>Journal of Pharmaceutical Sciences</w:t>
      </w:r>
      <w:r w:rsidR="006A2333">
        <w:rPr>
          <w:sz w:val="24"/>
          <w:szCs w:val="24"/>
        </w:rPr>
        <w:t xml:space="preserve">. </w:t>
      </w:r>
      <w:r w:rsidR="00692CF2">
        <w:rPr>
          <w:sz w:val="24"/>
          <w:szCs w:val="24"/>
        </w:rPr>
        <w:t xml:space="preserve"> </w:t>
      </w:r>
    </w:p>
    <w:p w:rsidR="00A50FF8" w:rsidRPr="00A50FF8" w:rsidRDefault="00A50FF8" w:rsidP="00953AB3">
      <w:pPr>
        <w:spacing w:line="360" w:lineRule="auto"/>
        <w:ind w:right="576"/>
        <w:jc w:val="both"/>
      </w:pPr>
    </w:p>
    <w:p w:rsidR="00AA7D79" w:rsidRDefault="00AA7D79" w:rsidP="00953AB3">
      <w:pPr>
        <w:pStyle w:val="Heading1"/>
        <w:spacing w:line="360" w:lineRule="auto"/>
        <w:ind w:right="576"/>
        <w:jc w:val="both"/>
        <w:rPr>
          <w:rFonts w:ascii="Times New Roman" w:hAnsi="Times New Roman"/>
          <w:b/>
          <w:color w:val="auto"/>
          <w:sz w:val="20"/>
        </w:rPr>
      </w:pPr>
    </w:p>
    <w:p w:rsidR="006706D3" w:rsidRDefault="006706D3" w:rsidP="00953AB3">
      <w:pPr>
        <w:pStyle w:val="BodyText3"/>
        <w:ind w:right="576"/>
      </w:pPr>
    </w:p>
    <w:sectPr w:rsidR="006706D3" w:rsidSect="006706D3">
      <w:pgSz w:w="12240" w:h="15840" w:code="1"/>
      <w:pgMar w:top="720" w:right="1440" w:bottom="720" w:left="1584" w:header="720" w:footer="720" w:gutter="0"/>
      <w:paperSrc w:first="1" w:other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APSLOGO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632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D797029"/>
    <w:multiLevelType w:val="hybridMultilevel"/>
    <w:tmpl w:val="3ED25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66E37"/>
    <w:multiLevelType w:val="singleLevel"/>
    <w:tmpl w:val="62A6F6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61274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DEB"/>
    <w:rsid w:val="00027ED1"/>
    <w:rsid w:val="00030112"/>
    <w:rsid w:val="000629DC"/>
    <w:rsid w:val="000B1462"/>
    <w:rsid w:val="000B5A74"/>
    <w:rsid w:val="000E3410"/>
    <w:rsid w:val="00103C8D"/>
    <w:rsid w:val="00117B1C"/>
    <w:rsid w:val="00121AC8"/>
    <w:rsid w:val="0012672D"/>
    <w:rsid w:val="001303AB"/>
    <w:rsid w:val="00147EA4"/>
    <w:rsid w:val="001529AD"/>
    <w:rsid w:val="00190FA8"/>
    <w:rsid w:val="00196C9E"/>
    <w:rsid w:val="00234040"/>
    <w:rsid w:val="0029630D"/>
    <w:rsid w:val="002A13C1"/>
    <w:rsid w:val="002C72A4"/>
    <w:rsid w:val="002E33A8"/>
    <w:rsid w:val="00312EBD"/>
    <w:rsid w:val="00314D14"/>
    <w:rsid w:val="00350B64"/>
    <w:rsid w:val="00397442"/>
    <w:rsid w:val="003A0018"/>
    <w:rsid w:val="00425B78"/>
    <w:rsid w:val="00427E89"/>
    <w:rsid w:val="004A1291"/>
    <w:rsid w:val="0050092E"/>
    <w:rsid w:val="0052673E"/>
    <w:rsid w:val="005339FD"/>
    <w:rsid w:val="005351BF"/>
    <w:rsid w:val="0054609A"/>
    <w:rsid w:val="00582AE7"/>
    <w:rsid w:val="00587EDE"/>
    <w:rsid w:val="005A22EA"/>
    <w:rsid w:val="005C15EF"/>
    <w:rsid w:val="005C1CC2"/>
    <w:rsid w:val="005D6B1D"/>
    <w:rsid w:val="005E41C1"/>
    <w:rsid w:val="00611096"/>
    <w:rsid w:val="00634F88"/>
    <w:rsid w:val="0064637F"/>
    <w:rsid w:val="006706D3"/>
    <w:rsid w:val="00692CF2"/>
    <w:rsid w:val="006A2333"/>
    <w:rsid w:val="006B3894"/>
    <w:rsid w:val="006B3F2E"/>
    <w:rsid w:val="006B4C9B"/>
    <w:rsid w:val="006E6ADD"/>
    <w:rsid w:val="00741640"/>
    <w:rsid w:val="0078548B"/>
    <w:rsid w:val="007F1BB9"/>
    <w:rsid w:val="008D7BBF"/>
    <w:rsid w:val="00934033"/>
    <w:rsid w:val="00953AB3"/>
    <w:rsid w:val="00986A24"/>
    <w:rsid w:val="009915D5"/>
    <w:rsid w:val="009A5F69"/>
    <w:rsid w:val="009B0DEC"/>
    <w:rsid w:val="009B13BF"/>
    <w:rsid w:val="009D14B9"/>
    <w:rsid w:val="009D4D7E"/>
    <w:rsid w:val="009F68C7"/>
    <w:rsid w:val="00A26219"/>
    <w:rsid w:val="00A32234"/>
    <w:rsid w:val="00A44DEB"/>
    <w:rsid w:val="00A50FF8"/>
    <w:rsid w:val="00A84620"/>
    <w:rsid w:val="00AA7D79"/>
    <w:rsid w:val="00AC10B1"/>
    <w:rsid w:val="00B10698"/>
    <w:rsid w:val="00B95A93"/>
    <w:rsid w:val="00BC2062"/>
    <w:rsid w:val="00BE2CF2"/>
    <w:rsid w:val="00BF4ACC"/>
    <w:rsid w:val="00C04B1B"/>
    <w:rsid w:val="00C766A0"/>
    <w:rsid w:val="00CB1E8D"/>
    <w:rsid w:val="00CE4DA4"/>
    <w:rsid w:val="00D175B1"/>
    <w:rsid w:val="00D24AA3"/>
    <w:rsid w:val="00D415C1"/>
    <w:rsid w:val="00D72E02"/>
    <w:rsid w:val="00D77E6C"/>
    <w:rsid w:val="00D84EF7"/>
    <w:rsid w:val="00DC6FE6"/>
    <w:rsid w:val="00DE0B78"/>
    <w:rsid w:val="00E07800"/>
    <w:rsid w:val="00E404C1"/>
    <w:rsid w:val="00E55A32"/>
    <w:rsid w:val="00E81051"/>
    <w:rsid w:val="00E877A8"/>
    <w:rsid w:val="00E91AD7"/>
    <w:rsid w:val="00E935C3"/>
    <w:rsid w:val="00E9633F"/>
    <w:rsid w:val="00EB7810"/>
    <w:rsid w:val="00EC35ED"/>
    <w:rsid w:val="00F31AFD"/>
    <w:rsid w:val="00F562E5"/>
    <w:rsid w:val="00F61FCE"/>
    <w:rsid w:val="00F74114"/>
    <w:rsid w:val="00F7497A"/>
    <w:rsid w:val="00FB3828"/>
    <w:rsid w:val="00FD22E5"/>
    <w:rsid w:val="00FD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EA123D1-09C9-443B-916A-3D604B3D9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C8D"/>
  </w:style>
  <w:style w:type="paragraph" w:styleId="Heading1">
    <w:name w:val="heading 1"/>
    <w:basedOn w:val="Normal"/>
    <w:next w:val="Normal"/>
    <w:link w:val="Heading1Char"/>
    <w:uiPriority w:val="9"/>
    <w:qFormat/>
    <w:rsid w:val="00103C8D"/>
    <w:pPr>
      <w:keepNext/>
      <w:spacing w:line="40" w:lineRule="atLeast"/>
      <w:outlineLvl w:val="0"/>
    </w:pPr>
    <w:rPr>
      <w:rFonts w:ascii="AAPSLOGO" w:hAnsi="AAPSLOGO"/>
      <w:color w:val="000000"/>
      <w:sz w:val="1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72E2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3">
    <w:name w:val="Body Text 3"/>
    <w:basedOn w:val="Normal"/>
    <w:link w:val="BodyText3Char"/>
    <w:uiPriority w:val="99"/>
    <w:rsid w:val="00103C8D"/>
    <w:pPr>
      <w:tabs>
        <w:tab w:val="left" w:pos="1620"/>
      </w:tabs>
      <w:spacing w:line="360" w:lineRule="auto"/>
    </w:pPr>
  </w:style>
  <w:style w:type="character" w:customStyle="1" w:styleId="BodyText3Char">
    <w:name w:val="Body Text 3 Char"/>
    <w:link w:val="BodyText3"/>
    <w:uiPriority w:val="99"/>
    <w:semiHidden/>
    <w:rsid w:val="00472E26"/>
    <w:rPr>
      <w:sz w:val="16"/>
      <w:szCs w:val="16"/>
    </w:rPr>
  </w:style>
  <w:style w:type="character" w:styleId="Hyperlink">
    <w:name w:val="Hyperlink"/>
    <w:uiPriority w:val="99"/>
    <w:rsid w:val="00103C8D"/>
    <w:rPr>
      <w:rFonts w:cs="Times New Roman"/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BF4AC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BF4ACC"/>
    <w:rPr>
      <w:sz w:val="16"/>
      <w:szCs w:val="16"/>
    </w:rPr>
  </w:style>
  <w:style w:type="character" w:styleId="CommentReference">
    <w:name w:val="annotation reference"/>
    <w:basedOn w:val="DefaultParagraphFont"/>
    <w:rsid w:val="00582AE7"/>
    <w:rPr>
      <w:sz w:val="16"/>
      <w:szCs w:val="16"/>
    </w:rPr>
  </w:style>
  <w:style w:type="paragraph" w:styleId="CommentText">
    <w:name w:val="annotation text"/>
    <w:basedOn w:val="Normal"/>
    <w:link w:val="CommentTextChar"/>
    <w:rsid w:val="00582AE7"/>
  </w:style>
  <w:style w:type="character" w:customStyle="1" w:styleId="CommentTextChar">
    <w:name w:val="Comment Text Char"/>
    <w:basedOn w:val="DefaultParagraphFont"/>
    <w:link w:val="CommentText"/>
    <w:rsid w:val="00582AE7"/>
  </w:style>
  <w:style w:type="paragraph" w:styleId="CommentSubject">
    <w:name w:val="annotation subject"/>
    <w:basedOn w:val="CommentText"/>
    <w:next w:val="CommentText"/>
    <w:link w:val="CommentSubjectChar"/>
    <w:rsid w:val="00582A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82AE7"/>
    <w:rPr>
      <w:b/>
      <w:bCs/>
    </w:rPr>
  </w:style>
  <w:style w:type="paragraph" w:styleId="BalloonText">
    <w:name w:val="Balloon Text"/>
    <w:basedOn w:val="Normal"/>
    <w:link w:val="BalloonTextChar"/>
    <w:rsid w:val="00582A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2AE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50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Abstracts and Biographies are required to be submitted electronically by e-mail or disk</vt:lpstr>
    </vt:vector>
  </TitlesOfParts>
  <Company>AAPS</Company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Abstracts and Biographies are required to be submitted electronically by e-mail or disk</dc:title>
  <dc:creator>AAPS</dc:creator>
  <cp:lastModifiedBy>David</cp:lastModifiedBy>
  <cp:revision>3</cp:revision>
  <cp:lastPrinted>2006-01-24T16:48:00Z</cp:lastPrinted>
  <dcterms:created xsi:type="dcterms:W3CDTF">2016-04-03T00:58:00Z</dcterms:created>
  <dcterms:modified xsi:type="dcterms:W3CDTF">2016-04-03T01:05:00Z</dcterms:modified>
</cp:coreProperties>
</file>