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55E7" w14:textId="6C1E6E53" w:rsidR="00FF4500" w:rsidRPr="00C37B70" w:rsidRDefault="00C37B70">
      <w:pPr>
        <w:rPr>
          <w:rFonts w:ascii="Times New Roman" w:hAnsi="Times New Roman" w:cs="Times New Roman"/>
        </w:rPr>
      </w:pPr>
      <w:r w:rsidRPr="00C37B70">
        <w:rPr>
          <w:rFonts w:ascii="Times New Roman" w:hAnsi="Times New Roman" w:cs="Times New Roman"/>
          <w:noProof/>
        </w:rPr>
        <w:drawing>
          <wp:anchor distT="0" distB="0" distL="114300" distR="114300" simplePos="0" relativeHeight="251659264" behindDoc="0" locked="0" layoutInCell="1" allowOverlap="1" wp14:anchorId="36B51A87" wp14:editId="29FB7A05">
            <wp:simplePos x="0" y="0"/>
            <wp:positionH relativeFrom="margin">
              <wp:align>center</wp:align>
            </wp:positionH>
            <wp:positionV relativeFrom="paragraph">
              <wp:posOffset>0</wp:posOffset>
            </wp:positionV>
            <wp:extent cx="4458513" cy="628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stationery.png"/>
                    <pic:cNvPicPr/>
                  </pic:nvPicPr>
                  <pic:blipFill>
                    <a:blip r:embed="rId4">
                      <a:extLst>
                        <a:ext uri="{28A0092B-C50C-407E-A947-70E740481C1C}">
                          <a14:useLocalDpi xmlns:a14="http://schemas.microsoft.com/office/drawing/2010/main" val="0"/>
                        </a:ext>
                      </a:extLst>
                    </a:blip>
                    <a:stretch>
                      <a:fillRect/>
                    </a:stretch>
                  </pic:blipFill>
                  <pic:spPr>
                    <a:xfrm>
                      <a:off x="0" y="0"/>
                      <a:ext cx="4458513" cy="628650"/>
                    </a:xfrm>
                    <a:prstGeom prst="rect">
                      <a:avLst/>
                    </a:prstGeom>
                  </pic:spPr>
                </pic:pic>
              </a:graphicData>
            </a:graphic>
            <wp14:sizeRelH relativeFrom="page">
              <wp14:pctWidth>0</wp14:pctWidth>
            </wp14:sizeRelH>
            <wp14:sizeRelV relativeFrom="page">
              <wp14:pctHeight>0</wp14:pctHeight>
            </wp14:sizeRelV>
          </wp:anchor>
        </w:drawing>
      </w:r>
    </w:p>
    <w:p w14:paraId="7EDB793E" w14:textId="77777777" w:rsidR="00565D6B" w:rsidRPr="00565D6B" w:rsidRDefault="00565D6B">
      <w:pPr>
        <w:rPr>
          <w:rFonts w:ascii="Times New Roman" w:hAnsi="Times New Roman" w:cs="Times New Roman"/>
          <w:i/>
          <w:iCs/>
          <w:sz w:val="16"/>
          <w:szCs w:val="16"/>
        </w:rPr>
      </w:pPr>
    </w:p>
    <w:p w14:paraId="7D76B042" w14:textId="6C1234CB" w:rsidR="00981E41" w:rsidRDefault="00981E41" w:rsidP="00981E41">
      <w:pPr>
        <w:jc w:val="center"/>
        <w:rPr>
          <w:rFonts w:ascii="Times New Roman" w:hAnsi="Times New Roman" w:cs="Times New Roman"/>
          <w:i/>
          <w:iCs/>
          <w:color w:val="00274C"/>
          <w:sz w:val="28"/>
          <w:szCs w:val="28"/>
        </w:rPr>
      </w:pPr>
    </w:p>
    <w:p w14:paraId="53558BD8" w14:textId="54845CE7" w:rsidR="00C37B70" w:rsidRPr="00CF4FD1" w:rsidRDefault="00C37B70" w:rsidP="00981E41">
      <w:pPr>
        <w:jc w:val="center"/>
        <w:rPr>
          <w:rFonts w:ascii="Times New Roman" w:hAnsi="Times New Roman" w:cs="Times New Roman"/>
          <w:i/>
          <w:iCs/>
          <w:color w:val="00274C"/>
          <w:sz w:val="28"/>
          <w:szCs w:val="28"/>
        </w:rPr>
      </w:pPr>
      <w:r w:rsidRPr="00CF4FD1">
        <w:rPr>
          <w:rFonts w:ascii="Times New Roman" w:hAnsi="Times New Roman" w:cs="Times New Roman"/>
          <w:i/>
          <w:iCs/>
          <w:color w:val="00274C"/>
          <w:sz w:val="28"/>
          <w:szCs w:val="28"/>
        </w:rPr>
        <w:t>The Medicinal Chemistry Seminar Series presents:</w:t>
      </w:r>
    </w:p>
    <w:p w14:paraId="7839D11D" w14:textId="76D3FA8E" w:rsidR="00565D6B" w:rsidRPr="00565D6B" w:rsidRDefault="00565D6B">
      <w:pPr>
        <w:rPr>
          <w:rFonts w:ascii="Times New Roman" w:hAnsi="Times New Roman" w:cs="Times New Roman"/>
          <w:i/>
          <w:iCs/>
          <w:sz w:val="4"/>
          <w:szCs w:val="4"/>
        </w:rPr>
      </w:pPr>
    </w:p>
    <w:p w14:paraId="59FB52F5" w14:textId="55B79C9E" w:rsidR="00803F7A" w:rsidRPr="00664B73" w:rsidRDefault="00C37B70" w:rsidP="00803F7A">
      <w:pPr>
        <w:spacing w:after="0"/>
        <w:rPr>
          <w:rFonts w:ascii="Times New Roman" w:hAnsi="Times New Roman" w:cs="Times New Roman"/>
          <w:b/>
          <w:bCs/>
          <w:sz w:val="52"/>
          <w:szCs w:val="52"/>
        </w:rPr>
      </w:pPr>
      <w:r w:rsidRPr="00664B73">
        <w:rPr>
          <w:rFonts w:ascii="Times New Roman" w:hAnsi="Times New Roman" w:cs="Times New Roman"/>
          <w:b/>
          <w:bCs/>
          <w:sz w:val="52"/>
          <w:szCs w:val="52"/>
        </w:rPr>
        <w:t xml:space="preserve">Dr. </w:t>
      </w:r>
      <w:r w:rsidR="00664B73" w:rsidRPr="00664B73">
        <w:rPr>
          <w:rFonts w:ascii="Times New Roman" w:hAnsi="Times New Roman" w:cs="Times New Roman"/>
          <w:b/>
          <w:bCs/>
          <w:sz w:val="52"/>
          <w:szCs w:val="52"/>
        </w:rPr>
        <w:t>Jackie von Salm</w:t>
      </w:r>
    </w:p>
    <w:p w14:paraId="03D247A3" w14:textId="33500A97" w:rsidR="007E5DD5" w:rsidRPr="00664B73" w:rsidRDefault="00664B73" w:rsidP="00C37B70">
      <w:pPr>
        <w:rPr>
          <w:rFonts w:ascii="Times New Roman" w:hAnsi="Times New Roman" w:cs="Times New Roman"/>
          <w:b/>
          <w:bCs/>
          <w:color w:val="000000" w:themeColor="text1"/>
          <w:sz w:val="52"/>
          <w:szCs w:val="52"/>
        </w:rPr>
      </w:pPr>
      <w:r w:rsidRPr="00664B73">
        <w:rPr>
          <w:rFonts w:ascii="Times New Roman" w:hAnsi="Times New Roman" w:cs="Times New Roman"/>
          <w:b/>
          <w:bCs/>
          <w:color w:val="000000" w:themeColor="text1"/>
          <w:sz w:val="52"/>
          <w:szCs w:val="52"/>
        </w:rPr>
        <w:t>Co-founder and Chief Science Officer of</w:t>
      </w:r>
      <w:r w:rsidRPr="00664B73">
        <w:rPr>
          <w:rFonts w:ascii="Times New Roman" w:hAnsi="Times New Roman" w:cs="Times New Roman"/>
          <w:b/>
          <w:bCs/>
          <w:color w:val="000000" w:themeColor="text1"/>
          <w:sz w:val="52"/>
          <w:szCs w:val="52"/>
        </w:rPr>
        <w:br/>
      </w:r>
      <w:proofErr w:type="spellStart"/>
      <w:r w:rsidRPr="00664B73">
        <w:rPr>
          <w:rFonts w:ascii="Times New Roman" w:hAnsi="Times New Roman" w:cs="Times New Roman"/>
          <w:b/>
          <w:bCs/>
          <w:color w:val="000000" w:themeColor="text1"/>
          <w:sz w:val="52"/>
          <w:szCs w:val="52"/>
        </w:rPr>
        <w:t>Psilera</w:t>
      </w:r>
      <w:proofErr w:type="spellEnd"/>
      <w:r w:rsidRPr="00664B73">
        <w:rPr>
          <w:rFonts w:ascii="Times New Roman" w:hAnsi="Times New Roman" w:cs="Times New Roman"/>
          <w:b/>
          <w:bCs/>
          <w:color w:val="000000" w:themeColor="text1"/>
          <w:sz w:val="52"/>
          <w:szCs w:val="52"/>
        </w:rPr>
        <w:t xml:space="preserve"> Bioscience</w:t>
      </w:r>
    </w:p>
    <w:p w14:paraId="3B072ED1" w14:textId="000029F3" w:rsidR="001804D3" w:rsidRPr="00664B73" w:rsidRDefault="00664B73" w:rsidP="001804D3">
      <w:pPr>
        <w:jc w:val="center"/>
        <w:rPr>
          <w:rFonts w:ascii="Times New Roman" w:hAnsi="Times New Roman" w:cs="Times New Roman"/>
          <w:b/>
          <w:bCs/>
          <w:i/>
          <w:iCs/>
          <w:sz w:val="36"/>
          <w:szCs w:val="36"/>
        </w:rPr>
      </w:pPr>
      <w:r w:rsidRPr="00664B73">
        <w:rPr>
          <w:rFonts w:ascii="Times New Roman" w:hAnsi="Times New Roman" w:cs="Times New Roman"/>
          <w:b/>
          <w:bCs/>
          <w:noProof/>
          <w:sz w:val="36"/>
          <w:szCs w:val="36"/>
        </w:rPr>
        <w:drawing>
          <wp:anchor distT="0" distB="0" distL="114300" distR="114300" simplePos="0" relativeHeight="251658240" behindDoc="0" locked="0" layoutInCell="1" allowOverlap="1" wp14:anchorId="75A60ABB" wp14:editId="4ADFAF70">
            <wp:simplePos x="0" y="0"/>
            <wp:positionH relativeFrom="margin">
              <wp:posOffset>3962400</wp:posOffset>
            </wp:positionH>
            <wp:positionV relativeFrom="paragraph">
              <wp:posOffset>7620</wp:posOffset>
            </wp:positionV>
            <wp:extent cx="1915160" cy="1915160"/>
            <wp:effectExtent l="76200" t="76200" r="85090" b="850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15160" cy="1915160"/>
                    </a:xfrm>
                    <a:prstGeom prst="rect">
                      <a:avLst/>
                    </a:prstGeom>
                    <a:noFill/>
                    <a:ln>
                      <a:solidFill>
                        <a:schemeClr val="accent1">
                          <a:alpha val="0"/>
                        </a:schemeClr>
                      </a:solidFill>
                    </a:ln>
                    <a:effectLst>
                      <a:glow rad="63500">
                        <a:srgbClr val="00274C"/>
                      </a:glow>
                    </a:effectLst>
                  </pic:spPr>
                </pic:pic>
              </a:graphicData>
            </a:graphic>
            <wp14:sizeRelH relativeFrom="margin">
              <wp14:pctWidth>0</wp14:pctWidth>
            </wp14:sizeRelH>
            <wp14:sizeRelV relativeFrom="margin">
              <wp14:pctHeight>0</wp14:pctHeight>
            </wp14:sizeRelV>
          </wp:anchor>
        </w:drawing>
      </w:r>
      <w:r w:rsidR="00B16B76" w:rsidRPr="00664B73">
        <w:rPr>
          <w:rFonts w:ascii="Times New Roman" w:hAnsi="Times New Roman" w:cs="Times New Roman"/>
          <w:b/>
          <w:bCs/>
          <w:i/>
          <w:iCs/>
          <w:sz w:val="36"/>
          <w:szCs w:val="36"/>
        </w:rPr>
        <w:t>“</w:t>
      </w:r>
      <w:r w:rsidR="001804D3" w:rsidRPr="00664B73">
        <w:rPr>
          <w:rFonts w:ascii="Times New Roman" w:hAnsi="Times New Roman" w:cs="Times New Roman"/>
          <w:b/>
          <w:bCs/>
          <w:i/>
          <w:iCs/>
          <w:sz w:val="36"/>
          <w:szCs w:val="36"/>
        </w:rPr>
        <w:t>Re-Imagining Tryptamine Psychedelics for Mental Health Disorders</w:t>
      </w:r>
      <w:r w:rsidR="001804D3" w:rsidRPr="00664B73">
        <w:rPr>
          <w:rFonts w:ascii="Times New Roman" w:hAnsi="Times New Roman" w:cs="Times New Roman"/>
          <w:b/>
          <w:bCs/>
          <w:i/>
          <w:iCs/>
          <w:sz w:val="36"/>
          <w:szCs w:val="36"/>
        </w:rPr>
        <w:t>”</w:t>
      </w:r>
    </w:p>
    <w:p w14:paraId="54006ABF" w14:textId="3FAF16B7" w:rsidR="00C37B70" w:rsidRPr="00664B73" w:rsidRDefault="00B12B15" w:rsidP="001804D3">
      <w:pPr>
        <w:jc w:val="center"/>
        <w:rPr>
          <w:rFonts w:ascii="Times New Roman" w:hAnsi="Times New Roman" w:cs="Times New Roman"/>
          <w:b/>
          <w:bCs/>
          <w:color w:val="00274C"/>
          <w:sz w:val="36"/>
          <w:szCs w:val="36"/>
        </w:rPr>
      </w:pPr>
      <w:r w:rsidRPr="00664B73">
        <w:rPr>
          <w:rFonts w:ascii="Times New Roman" w:hAnsi="Times New Roman" w:cs="Times New Roman"/>
          <w:b/>
          <w:bCs/>
          <w:color w:val="00274C"/>
          <w:sz w:val="36"/>
          <w:szCs w:val="36"/>
        </w:rPr>
        <w:t>1544</w:t>
      </w:r>
      <w:r w:rsidR="00C37B70" w:rsidRPr="00664B73">
        <w:rPr>
          <w:rFonts w:ascii="Times New Roman" w:hAnsi="Times New Roman" w:cs="Times New Roman"/>
          <w:b/>
          <w:bCs/>
          <w:color w:val="00274C"/>
          <w:sz w:val="36"/>
          <w:szCs w:val="36"/>
        </w:rPr>
        <w:t xml:space="preserve"> North University Building</w:t>
      </w:r>
    </w:p>
    <w:p w14:paraId="239D72A9" w14:textId="1196E146" w:rsidR="00C37B70" w:rsidRPr="00664B73" w:rsidRDefault="00B12B15" w:rsidP="00C37B70">
      <w:pPr>
        <w:spacing w:after="0"/>
        <w:jc w:val="center"/>
        <w:rPr>
          <w:rFonts w:ascii="Times New Roman" w:hAnsi="Times New Roman" w:cs="Times New Roman"/>
          <w:b/>
          <w:bCs/>
          <w:color w:val="00274C"/>
          <w:sz w:val="36"/>
          <w:szCs w:val="36"/>
        </w:rPr>
      </w:pPr>
      <w:r w:rsidRPr="00664B73">
        <w:rPr>
          <w:rFonts w:ascii="Times New Roman" w:hAnsi="Times New Roman" w:cs="Times New Roman"/>
          <w:b/>
          <w:bCs/>
          <w:color w:val="00274C"/>
          <w:sz w:val="36"/>
          <w:szCs w:val="36"/>
        </w:rPr>
        <w:t>11</w:t>
      </w:r>
      <w:r w:rsidR="00C37B70" w:rsidRPr="00664B73">
        <w:rPr>
          <w:rFonts w:ascii="Times New Roman" w:hAnsi="Times New Roman" w:cs="Times New Roman"/>
          <w:b/>
          <w:bCs/>
          <w:color w:val="00274C"/>
          <w:sz w:val="36"/>
          <w:szCs w:val="36"/>
        </w:rPr>
        <w:t>:00</w:t>
      </w:r>
      <w:r w:rsidRPr="00664B73">
        <w:rPr>
          <w:rFonts w:ascii="Times New Roman" w:hAnsi="Times New Roman" w:cs="Times New Roman"/>
          <w:b/>
          <w:bCs/>
          <w:color w:val="00274C"/>
          <w:sz w:val="36"/>
          <w:szCs w:val="36"/>
        </w:rPr>
        <w:t>a</w:t>
      </w:r>
      <w:r w:rsidR="00C37B70" w:rsidRPr="00664B73">
        <w:rPr>
          <w:rFonts w:ascii="Times New Roman" w:hAnsi="Times New Roman" w:cs="Times New Roman"/>
          <w:b/>
          <w:bCs/>
          <w:color w:val="00274C"/>
          <w:sz w:val="36"/>
          <w:szCs w:val="36"/>
        </w:rPr>
        <w:t xml:space="preserve">m Thursday, </w:t>
      </w:r>
      <w:r w:rsidR="00803F7A" w:rsidRPr="00664B73">
        <w:rPr>
          <w:rFonts w:ascii="Times New Roman" w:hAnsi="Times New Roman" w:cs="Times New Roman"/>
          <w:b/>
          <w:bCs/>
          <w:color w:val="00274C"/>
          <w:sz w:val="36"/>
          <w:szCs w:val="36"/>
        </w:rPr>
        <w:t>October</w:t>
      </w:r>
      <w:r w:rsidR="00C37B70" w:rsidRPr="00664B73">
        <w:rPr>
          <w:rFonts w:ascii="Times New Roman" w:hAnsi="Times New Roman" w:cs="Times New Roman"/>
          <w:b/>
          <w:bCs/>
          <w:color w:val="00274C"/>
          <w:sz w:val="36"/>
          <w:szCs w:val="36"/>
        </w:rPr>
        <w:t xml:space="preserve"> </w:t>
      </w:r>
      <w:r w:rsidR="00664B73" w:rsidRPr="00664B73">
        <w:rPr>
          <w:rFonts w:ascii="Times New Roman" w:hAnsi="Times New Roman" w:cs="Times New Roman"/>
          <w:b/>
          <w:bCs/>
          <w:color w:val="00274C"/>
          <w:sz w:val="36"/>
          <w:szCs w:val="36"/>
        </w:rPr>
        <w:t>26</w:t>
      </w:r>
      <w:r w:rsidR="00C37B70" w:rsidRPr="00664B73">
        <w:rPr>
          <w:rFonts w:ascii="Times New Roman" w:hAnsi="Times New Roman" w:cs="Times New Roman"/>
          <w:b/>
          <w:bCs/>
          <w:color w:val="00274C"/>
          <w:sz w:val="36"/>
          <w:szCs w:val="36"/>
        </w:rPr>
        <w:t>th, 2023</w:t>
      </w:r>
    </w:p>
    <w:p w14:paraId="7A6809D5" w14:textId="77777777" w:rsidR="007E5DD5" w:rsidRPr="00565D6B" w:rsidRDefault="007E5DD5" w:rsidP="00C37B70">
      <w:pPr>
        <w:rPr>
          <w:rFonts w:ascii="Times New Roman" w:hAnsi="Times New Roman" w:cs="Times New Roman"/>
          <w:sz w:val="4"/>
          <w:szCs w:val="4"/>
        </w:rPr>
      </w:pPr>
    </w:p>
    <w:p w14:paraId="3EE86D65" w14:textId="705C4AA3" w:rsidR="00C37B70" w:rsidRPr="00B12B15" w:rsidRDefault="00C37B70" w:rsidP="00C37B70">
      <w:pPr>
        <w:rPr>
          <w:rFonts w:ascii="Times New Roman" w:hAnsi="Times New Roman" w:cs="Times New Roman"/>
          <w:sz w:val="24"/>
          <w:szCs w:val="24"/>
        </w:rPr>
      </w:pPr>
      <w:r w:rsidRPr="00B12B15">
        <w:rPr>
          <w:rFonts w:ascii="Times New Roman" w:hAnsi="Times New Roman" w:cs="Times New Roman"/>
          <w:b/>
          <w:bCs/>
          <w:sz w:val="24"/>
          <w:szCs w:val="24"/>
        </w:rPr>
        <w:t>Abstract:</w:t>
      </w:r>
    </w:p>
    <w:p w14:paraId="57BE1CFF" w14:textId="2D7B6808" w:rsidR="00C37B70" w:rsidRPr="00B12B15" w:rsidRDefault="001804D3" w:rsidP="001804D3">
      <w:pPr>
        <w:rPr>
          <w:rFonts w:ascii="Times New Roman" w:hAnsi="Times New Roman" w:cs="Times New Roman"/>
          <w:sz w:val="24"/>
          <w:szCs w:val="24"/>
        </w:rPr>
      </w:pPr>
      <w:r w:rsidRPr="001804D3">
        <w:rPr>
          <w:rFonts w:ascii="Times New Roman" w:hAnsi="Times New Roman" w:cs="Times New Roman"/>
          <w:sz w:val="24"/>
          <w:szCs w:val="24"/>
        </w:rPr>
        <w:t xml:space="preserve">Natural products have served as blueprints for drug discovery and medicine throughout human history with more than 65% of FDA-approved medications owing their origin to compounds found in nature. A heightened societal interest in psychoactive natural products such as cannabinoids, tryptamines, and phenethylamines has catalyzed studying these compounds after years of dormant research. Of the known psychedelics, tryptamines such as psilocybin (mostly found in </w:t>
      </w:r>
      <w:proofErr w:type="spellStart"/>
      <w:r w:rsidRPr="001804D3">
        <w:rPr>
          <w:rFonts w:ascii="Times New Roman" w:hAnsi="Times New Roman" w:cs="Times New Roman"/>
          <w:sz w:val="24"/>
          <w:szCs w:val="24"/>
        </w:rPr>
        <w:t>Psilocybe</w:t>
      </w:r>
      <w:proofErr w:type="spellEnd"/>
      <w:r w:rsidRPr="001804D3">
        <w:rPr>
          <w:rFonts w:ascii="Times New Roman" w:hAnsi="Times New Roman" w:cs="Times New Roman"/>
          <w:sz w:val="24"/>
          <w:szCs w:val="24"/>
        </w:rPr>
        <w:t xml:space="preserve"> mushroom species) and </w:t>
      </w:r>
      <w:proofErr w:type="gramStart"/>
      <w:r w:rsidRPr="001804D3">
        <w:rPr>
          <w:rFonts w:ascii="Times New Roman" w:hAnsi="Times New Roman" w:cs="Times New Roman"/>
          <w:sz w:val="24"/>
          <w:szCs w:val="24"/>
        </w:rPr>
        <w:t>N,N</w:t>
      </w:r>
      <w:proofErr w:type="gramEnd"/>
      <w:r w:rsidRPr="001804D3">
        <w:rPr>
          <w:rFonts w:ascii="Times New Roman" w:hAnsi="Times New Roman" w:cs="Times New Roman"/>
          <w:sz w:val="24"/>
          <w:szCs w:val="24"/>
        </w:rPr>
        <w:t xml:space="preserve">-dimethyltryptamine (DMT; typically found in mimosa tree bark or ayahuasca tea, </w:t>
      </w:r>
      <w:proofErr w:type="spellStart"/>
      <w:r w:rsidRPr="001804D3">
        <w:rPr>
          <w:rFonts w:ascii="Times New Roman" w:hAnsi="Times New Roman" w:cs="Times New Roman"/>
          <w:sz w:val="24"/>
          <w:szCs w:val="24"/>
        </w:rPr>
        <w:t>Psychotria</w:t>
      </w:r>
      <w:proofErr w:type="spellEnd"/>
      <w:r w:rsidRPr="001804D3">
        <w:rPr>
          <w:rFonts w:ascii="Times New Roman" w:hAnsi="Times New Roman" w:cs="Times New Roman"/>
          <w:sz w:val="24"/>
          <w:szCs w:val="24"/>
        </w:rPr>
        <w:t xml:space="preserve"> </w:t>
      </w:r>
      <w:proofErr w:type="spellStart"/>
      <w:r w:rsidRPr="001804D3">
        <w:rPr>
          <w:rFonts w:ascii="Times New Roman" w:hAnsi="Times New Roman" w:cs="Times New Roman"/>
          <w:sz w:val="24"/>
          <w:szCs w:val="24"/>
        </w:rPr>
        <w:t>viridis</w:t>
      </w:r>
      <w:proofErr w:type="spellEnd"/>
      <w:r w:rsidRPr="001804D3">
        <w:rPr>
          <w:rFonts w:ascii="Times New Roman" w:hAnsi="Times New Roman" w:cs="Times New Roman"/>
          <w:sz w:val="24"/>
          <w:szCs w:val="24"/>
        </w:rPr>
        <w:t>) are shown to have promising activity in mental health and other central nervous system disorders with multiple clinical trials ongoing around the world. Although promising, these compounds have significant limitations including intense hallucinations due to serotonergic activity at the 5-HT2A receptor and moderate cardiotoxicity (</w:t>
      </w:r>
      <w:proofErr w:type="spellStart"/>
      <w:r w:rsidRPr="001804D3">
        <w:rPr>
          <w:rFonts w:ascii="Times New Roman" w:hAnsi="Times New Roman" w:cs="Times New Roman"/>
          <w:sz w:val="24"/>
          <w:szCs w:val="24"/>
        </w:rPr>
        <w:t>hERG</w:t>
      </w:r>
      <w:proofErr w:type="spellEnd"/>
      <w:r w:rsidRPr="001804D3">
        <w:rPr>
          <w:rFonts w:ascii="Times New Roman" w:hAnsi="Times New Roman" w:cs="Times New Roman"/>
          <w:sz w:val="24"/>
          <w:szCs w:val="24"/>
        </w:rPr>
        <w:t xml:space="preserve"> and 5-HT2B). Our goal at </w:t>
      </w:r>
      <w:proofErr w:type="spellStart"/>
      <w:r w:rsidRPr="001804D3">
        <w:rPr>
          <w:rFonts w:ascii="Times New Roman" w:hAnsi="Times New Roman" w:cs="Times New Roman"/>
          <w:sz w:val="24"/>
          <w:szCs w:val="24"/>
        </w:rPr>
        <w:t>Psilera</w:t>
      </w:r>
      <w:proofErr w:type="spellEnd"/>
      <w:r w:rsidRPr="001804D3">
        <w:rPr>
          <w:rFonts w:ascii="Times New Roman" w:hAnsi="Times New Roman" w:cs="Times New Roman"/>
          <w:sz w:val="24"/>
          <w:szCs w:val="24"/>
        </w:rPr>
        <w:t xml:space="preserve"> is to expand our current chemical and pharmacological knowledge of these molecules and make therapies that are more accessible to diverse patient populations. Our group has designed dozens of structural analogs with unique partial and inverse agonism at various serotonin receptors with minimal off-target effects according to in vitro and in vivo screening. The most promising candidate is a </w:t>
      </w:r>
      <w:proofErr w:type="spellStart"/>
      <w:r w:rsidRPr="001804D3">
        <w:rPr>
          <w:rFonts w:ascii="Times New Roman" w:hAnsi="Times New Roman" w:cs="Times New Roman"/>
          <w:sz w:val="24"/>
          <w:szCs w:val="24"/>
        </w:rPr>
        <w:t>psilacetin</w:t>
      </w:r>
      <w:proofErr w:type="spellEnd"/>
      <w:r w:rsidRPr="001804D3">
        <w:rPr>
          <w:rFonts w:ascii="Times New Roman" w:hAnsi="Times New Roman" w:cs="Times New Roman"/>
          <w:sz w:val="24"/>
          <w:szCs w:val="24"/>
        </w:rPr>
        <w:t xml:space="preserve"> (4-AcO-DMT) derivative shown to have anxiolytic properties, enhance learning and memory, and decrease alcohol consumption in addicted mice.</w:t>
      </w:r>
    </w:p>
    <w:sectPr w:rsidR="00C37B70" w:rsidRPr="00B12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70"/>
    <w:rsid w:val="001804D3"/>
    <w:rsid w:val="003B681B"/>
    <w:rsid w:val="00565D6B"/>
    <w:rsid w:val="00624F29"/>
    <w:rsid w:val="00664B73"/>
    <w:rsid w:val="007E5DD5"/>
    <w:rsid w:val="00803F7A"/>
    <w:rsid w:val="00882821"/>
    <w:rsid w:val="00981E41"/>
    <w:rsid w:val="00982D30"/>
    <w:rsid w:val="00B12B15"/>
    <w:rsid w:val="00B16B76"/>
    <w:rsid w:val="00BA5481"/>
    <w:rsid w:val="00C37B70"/>
    <w:rsid w:val="00CF4FD1"/>
    <w:rsid w:val="00FF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C459"/>
  <w15:chartTrackingRefBased/>
  <w15:docId w15:val="{FFE1BB31-20F0-493B-BCED-9EEEC72B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ITS</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dc:creator>
  <cp:keywords/>
  <dc:description/>
  <cp:lastModifiedBy>Grey</cp:lastModifiedBy>
  <cp:revision>4</cp:revision>
  <cp:lastPrinted>2023-10-01T16:17:00Z</cp:lastPrinted>
  <dcterms:created xsi:type="dcterms:W3CDTF">2023-10-01T16:18:00Z</dcterms:created>
  <dcterms:modified xsi:type="dcterms:W3CDTF">2023-10-01T16:23:00Z</dcterms:modified>
</cp:coreProperties>
</file>