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2E" w:rsidRPr="000C20AB" w:rsidRDefault="003A762E" w:rsidP="000C20AB">
      <w:pPr>
        <w:ind w:left="720" w:firstLine="720"/>
        <w:jc w:val="center"/>
        <w:rPr>
          <w:color w:val="002060"/>
          <w:sz w:val="22"/>
          <w:szCs w:val="22"/>
        </w:rPr>
      </w:pPr>
    </w:p>
    <w:p w:rsidR="00D023F6" w:rsidRPr="000C20AB" w:rsidRDefault="003A762E" w:rsidP="000C20AB">
      <w:pPr>
        <w:jc w:val="center"/>
        <w:rPr>
          <w:color w:val="002060"/>
          <w:sz w:val="22"/>
          <w:szCs w:val="22"/>
        </w:rPr>
      </w:pPr>
      <w:r w:rsidRPr="000C20AB">
        <w:rPr>
          <w:noProof/>
          <w:color w:val="002060"/>
          <w:sz w:val="22"/>
          <w:szCs w:val="22"/>
        </w:rPr>
        <w:drawing>
          <wp:inline distT="0" distB="0" distL="0" distR="0" wp14:anchorId="1839DA8A" wp14:editId="7E81B001">
            <wp:extent cx="4791075" cy="583125"/>
            <wp:effectExtent l="0" t="0" r="0" b="7620"/>
            <wp:docPr id="1" name="Picture 1" descr="G:\College-Wide\COP Logo Library Rev 7-1-2013\Pharmaceutical Sciences signature set\signature-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lege-Wide\COP Logo Library Rev 7-1-2013\Pharmaceutical Sciences signature set\signature-stationer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27" cy="5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5D" w:rsidRPr="000C20AB" w:rsidRDefault="00C904B6" w:rsidP="000C20AB">
      <w:pPr>
        <w:ind w:right="54"/>
        <w:jc w:val="center"/>
        <w:rPr>
          <w:color w:val="002060"/>
          <w:sz w:val="22"/>
          <w:szCs w:val="22"/>
        </w:rPr>
      </w:pPr>
      <w:r w:rsidRPr="000C20AB">
        <w:rPr>
          <w:color w:val="002060"/>
          <w:sz w:val="22"/>
          <w:szCs w:val="22"/>
        </w:rPr>
        <w:t>Pharmaceutical Sciences Special Seminar</w:t>
      </w:r>
    </w:p>
    <w:p w:rsidR="00E6295D" w:rsidRPr="000C20AB" w:rsidRDefault="00E6295D" w:rsidP="000C20AB">
      <w:pPr>
        <w:ind w:right="54"/>
        <w:jc w:val="center"/>
        <w:rPr>
          <w:color w:val="002060"/>
          <w:sz w:val="22"/>
          <w:szCs w:val="22"/>
        </w:rPr>
      </w:pPr>
    </w:p>
    <w:p w:rsidR="00E6295D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Wednesday, September 18</w:t>
      </w:r>
      <w:r w:rsidR="00243606" w:rsidRPr="000C20AB">
        <w:rPr>
          <w:color w:val="002060"/>
          <w:sz w:val="22"/>
          <w:szCs w:val="22"/>
        </w:rPr>
        <w:t>, 2019</w:t>
      </w:r>
    </w:p>
    <w:p w:rsidR="00C904B6" w:rsidRPr="000C20AB" w:rsidRDefault="00243606" w:rsidP="000C20AB">
      <w:pPr>
        <w:ind w:right="54"/>
        <w:jc w:val="center"/>
        <w:rPr>
          <w:bCs/>
          <w:color w:val="002060"/>
          <w:sz w:val="22"/>
          <w:szCs w:val="22"/>
        </w:rPr>
      </w:pPr>
      <w:r w:rsidRPr="000C20AB">
        <w:rPr>
          <w:color w:val="002060"/>
          <w:sz w:val="22"/>
          <w:szCs w:val="22"/>
        </w:rPr>
        <w:t>2548 North University Building</w:t>
      </w:r>
    </w:p>
    <w:p w:rsidR="003A762E" w:rsidRPr="000C20AB" w:rsidRDefault="00E6295D" w:rsidP="000C20AB">
      <w:pPr>
        <w:ind w:right="54"/>
        <w:jc w:val="center"/>
        <w:rPr>
          <w:color w:val="002060"/>
          <w:sz w:val="22"/>
          <w:szCs w:val="22"/>
        </w:rPr>
      </w:pPr>
      <w:r w:rsidRPr="000C20AB">
        <w:rPr>
          <w:color w:val="002060"/>
          <w:sz w:val="22"/>
          <w:szCs w:val="22"/>
        </w:rPr>
        <w:t>4:00-5:00 pm</w:t>
      </w:r>
    </w:p>
    <w:p w:rsidR="00E6295D" w:rsidRPr="000C20AB" w:rsidRDefault="00E6295D" w:rsidP="000C20AB">
      <w:pPr>
        <w:jc w:val="center"/>
        <w:rPr>
          <w:color w:val="002060"/>
          <w:sz w:val="24"/>
          <w:szCs w:val="24"/>
        </w:rPr>
      </w:pPr>
    </w:p>
    <w:p w:rsidR="000C20AB" w:rsidRDefault="003A762E" w:rsidP="000C20AB">
      <w:pPr>
        <w:jc w:val="center"/>
        <w:rPr>
          <w:rFonts w:eastAsia="SimSun"/>
          <w:b/>
          <w:color w:val="002060"/>
          <w:sz w:val="24"/>
          <w:szCs w:val="24"/>
        </w:rPr>
      </w:pPr>
      <w:r w:rsidRPr="000C20AB">
        <w:rPr>
          <w:b/>
          <w:color w:val="002060"/>
          <w:sz w:val="24"/>
          <w:szCs w:val="24"/>
        </w:rPr>
        <w:t>“</w:t>
      </w:r>
      <w:r w:rsidR="000C20AB" w:rsidRPr="000C20AB">
        <w:rPr>
          <w:rFonts w:eastAsia="SimSun"/>
          <w:b/>
          <w:color w:val="002060"/>
          <w:sz w:val="24"/>
          <w:szCs w:val="24"/>
        </w:rPr>
        <w:t>Discovery and Translation of the Cell Membrane</w:t>
      </w:r>
      <w:r w:rsidR="000C20AB" w:rsidRPr="000C20AB">
        <w:rPr>
          <w:rFonts w:eastAsia="SimSun"/>
          <w:b/>
          <w:color w:val="002060"/>
          <w:sz w:val="24"/>
          <w:szCs w:val="24"/>
        </w:rPr>
        <w:t xml:space="preserve"> </w:t>
      </w:r>
    </w:p>
    <w:p w:rsidR="00E6295D" w:rsidRPr="000C20AB" w:rsidRDefault="000C20AB" w:rsidP="000C20AB">
      <w:pPr>
        <w:jc w:val="center"/>
        <w:rPr>
          <w:rFonts w:eastAsia="SimSun"/>
          <w:b/>
          <w:color w:val="002060"/>
          <w:sz w:val="24"/>
          <w:szCs w:val="24"/>
        </w:rPr>
      </w:pPr>
      <w:r w:rsidRPr="000C20AB">
        <w:rPr>
          <w:rFonts w:eastAsia="SimSun"/>
          <w:b/>
          <w:color w:val="002060"/>
          <w:sz w:val="24"/>
          <w:szCs w:val="24"/>
        </w:rPr>
        <w:t>Coating Nanotechnology</w:t>
      </w:r>
      <w:r w:rsidR="003A762E" w:rsidRPr="000C20AB">
        <w:rPr>
          <w:b/>
          <w:color w:val="002060"/>
          <w:sz w:val="24"/>
          <w:szCs w:val="24"/>
        </w:rPr>
        <w:t>”</w:t>
      </w:r>
    </w:p>
    <w:p w:rsidR="003A762E" w:rsidRPr="000C20AB" w:rsidRDefault="003A762E" w:rsidP="000C20AB">
      <w:pPr>
        <w:ind w:right="54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  <w:r w:rsidRPr="000C20A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9928BA" wp14:editId="3ABC1AE6">
            <wp:simplePos x="0" y="0"/>
            <wp:positionH relativeFrom="margin">
              <wp:posOffset>2322830</wp:posOffset>
            </wp:positionH>
            <wp:positionV relativeFrom="paragraph">
              <wp:posOffset>13970</wp:posOffset>
            </wp:positionV>
            <wp:extent cx="1852930" cy="18548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angfang Zhang (2017.03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4B6" w:rsidRPr="000C20AB">
        <w:rPr>
          <w:color w:val="002060"/>
          <w:sz w:val="22"/>
          <w:szCs w:val="22"/>
        </w:rPr>
        <w:br/>
      </w: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ind w:right="54"/>
        <w:jc w:val="center"/>
        <w:rPr>
          <w:color w:val="002060"/>
          <w:sz w:val="22"/>
          <w:szCs w:val="22"/>
        </w:rPr>
      </w:pPr>
    </w:p>
    <w:p w:rsidR="006F051E" w:rsidRPr="000C20AB" w:rsidRDefault="003A762E" w:rsidP="000C20AB">
      <w:pPr>
        <w:ind w:right="54"/>
        <w:jc w:val="center"/>
        <w:rPr>
          <w:color w:val="002060"/>
          <w:sz w:val="22"/>
          <w:szCs w:val="22"/>
        </w:rPr>
      </w:pPr>
      <w:r w:rsidRPr="000C20AB">
        <w:rPr>
          <w:color w:val="002060"/>
          <w:sz w:val="22"/>
          <w:szCs w:val="22"/>
        </w:rPr>
        <w:t>Presented by:</w:t>
      </w:r>
    </w:p>
    <w:p w:rsidR="00E6295D" w:rsidRPr="000C20AB" w:rsidRDefault="00E6295D" w:rsidP="000C20AB">
      <w:pPr>
        <w:ind w:right="54"/>
        <w:jc w:val="center"/>
        <w:rPr>
          <w:color w:val="002060"/>
          <w:sz w:val="22"/>
          <w:szCs w:val="22"/>
        </w:rPr>
      </w:pPr>
    </w:p>
    <w:p w:rsidR="000C20AB" w:rsidRPr="000C20AB" w:rsidRDefault="000C20AB" w:rsidP="000C20AB">
      <w:pPr>
        <w:jc w:val="center"/>
        <w:rPr>
          <w:b/>
          <w:color w:val="002060"/>
          <w:sz w:val="24"/>
          <w:szCs w:val="24"/>
        </w:rPr>
      </w:pPr>
      <w:proofErr w:type="spellStart"/>
      <w:r w:rsidRPr="000C20AB">
        <w:rPr>
          <w:rFonts w:eastAsia="SimSun"/>
          <w:b/>
          <w:color w:val="002060"/>
          <w:sz w:val="24"/>
          <w:szCs w:val="24"/>
        </w:rPr>
        <w:t>Liangfang</w:t>
      </w:r>
      <w:proofErr w:type="spellEnd"/>
      <w:r w:rsidRPr="000C20AB">
        <w:rPr>
          <w:rFonts w:eastAsia="SimSun"/>
          <w:b/>
          <w:color w:val="002060"/>
          <w:sz w:val="24"/>
          <w:szCs w:val="24"/>
        </w:rPr>
        <w:t xml:space="preserve"> Zhang, PhD</w:t>
      </w:r>
    </w:p>
    <w:p w:rsidR="000C20AB" w:rsidRPr="000C20AB" w:rsidRDefault="000C20AB" w:rsidP="000C20AB">
      <w:pPr>
        <w:jc w:val="center"/>
        <w:rPr>
          <w:b/>
          <w:color w:val="002060"/>
          <w:sz w:val="22"/>
          <w:szCs w:val="22"/>
        </w:rPr>
      </w:pPr>
      <w:r w:rsidRPr="000C20AB">
        <w:rPr>
          <w:b/>
          <w:color w:val="002060"/>
          <w:sz w:val="22"/>
          <w:szCs w:val="22"/>
        </w:rPr>
        <w:t xml:space="preserve">Professor of </w:t>
      </w:r>
      <w:proofErr w:type="spellStart"/>
      <w:r w:rsidRPr="000C20AB">
        <w:rPr>
          <w:b/>
          <w:color w:val="002060"/>
          <w:sz w:val="22"/>
          <w:szCs w:val="22"/>
        </w:rPr>
        <w:t>Nanoengineering</w:t>
      </w:r>
      <w:proofErr w:type="spellEnd"/>
      <w:r w:rsidRPr="000C20AB">
        <w:rPr>
          <w:b/>
          <w:color w:val="002060"/>
          <w:sz w:val="22"/>
          <w:szCs w:val="22"/>
        </w:rPr>
        <w:t>, Bioengineering, and Chemical Engineering</w:t>
      </w:r>
    </w:p>
    <w:p w:rsidR="000C20AB" w:rsidRPr="000C20AB" w:rsidRDefault="000C20AB" w:rsidP="000C20AB">
      <w:pPr>
        <w:jc w:val="center"/>
        <w:rPr>
          <w:b/>
          <w:color w:val="002060"/>
          <w:sz w:val="22"/>
          <w:szCs w:val="22"/>
        </w:rPr>
      </w:pPr>
      <w:r w:rsidRPr="000C20AB">
        <w:rPr>
          <w:b/>
          <w:color w:val="002060"/>
          <w:sz w:val="22"/>
          <w:szCs w:val="22"/>
        </w:rPr>
        <w:t>University of California San Diego</w:t>
      </w:r>
    </w:p>
    <w:p w:rsidR="000C20AB" w:rsidRPr="000C20AB" w:rsidRDefault="000C20AB" w:rsidP="005575C6">
      <w:pPr>
        <w:ind w:right="144"/>
        <w:jc w:val="both"/>
        <w:rPr>
          <w:b/>
          <w:color w:val="002060"/>
          <w:sz w:val="22"/>
          <w:szCs w:val="22"/>
          <w:u w:val="single"/>
        </w:rPr>
      </w:pPr>
    </w:p>
    <w:p w:rsidR="000C20AB" w:rsidRPr="000C20AB" w:rsidRDefault="000C20AB" w:rsidP="005575C6">
      <w:pPr>
        <w:ind w:right="144"/>
        <w:jc w:val="both"/>
        <w:rPr>
          <w:color w:val="002060"/>
        </w:rPr>
      </w:pPr>
      <w:r w:rsidRPr="000C20AB">
        <w:rPr>
          <w:b/>
          <w:color w:val="002060"/>
          <w:u w:val="single"/>
        </w:rPr>
        <w:t>Abstract:</w:t>
      </w:r>
      <w:r w:rsidRPr="000C20AB">
        <w:rPr>
          <w:b/>
          <w:color w:val="002060"/>
        </w:rPr>
        <w:t xml:space="preserve"> </w:t>
      </w:r>
      <w:r w:rsidRPr="000C20AB">
        <w:rPr>
          <w:color w:val="002060"/>
        </w:rPr>
        <w:t xml:space="preserve">The emerging nanotechnology in biomedicine has sparked new hope for the treatment and diagnosis of various important human diseases. However, development of functional nanomaterials and </w:t>
      </w:r>
      <w:proofErr w:type="spellStart"/>
      <w:r w:rsidRPr="000C20AB">
        <w:rPr>
          <w:color w:val="002060"/>
        </w:rPr>
        <w:t>nanodevices</w:t>
      </w:r>
      <w:proofErr w:type="spellEnd"/>
      <w:r w:rsidRPr="000C20AB">
        <w:rPr>
          <w:color w:val="002060"/>
        </w:rPr>
        <w:t xml:space="preserve"> can be encumbered by unanticipated material properties and biological events, which can negatively </w:t>
      </w:r>
      <w:proofErr w:type="gramStart"/>
      <w:r w:rsidRPr="000C20AB">
        <w:rPr>
          <w:color w:val="002060"/>
        </w:rPr>
        <w:t>impact</w:t>
      </w:r>
      <w:proofErr w:type="gramEnd"/>
      <w:r w:rsidRPr="000C20AB">
        <w:rPr>
          <w:color w:val="002060"/>
        </w:rPr>
        <w:t xml:space="preserve"> their effectiveness when introduced into complex, physiologically relevant systems. In this </w:t>
      </w:r>
      <w:proofErr w:type="gramStart"/>
      <w:r w:rsidRPr="000C20AB">
        <w:rPr>
          <w:color w:val="002060"/>
        </w:rPr>
        <w:t>talk</w:t>
      </w:r>
      <w:proofErr w:type="gramEnd"/>
      <w:r w:rsidRPr="000C20AB">
        <w:rPr>
          <w:color w:val="002060"/>
        </w:rPr>
        <w:t xml:space="preserve"> I will report on the preparation of a polymeric nanoparticle enclosed in the plasma membrane of natural human cells (e.g., RBCs, platelets, cancer cells, </w:t>
      </w:r>
      <w:proofErr w:type="spellStart"/>
      <w:r w:rsidRPr="000C20AB">
        <w:rPr>
          <w:color w:val="002060"/>
        </w:rPr>
        <w:t>etc</w:t>
      </w:r>
      <w:proofErr w:type="spellEnd"/>
      <w:r w:rsidRPr="000C20AB">
        <w:rPr>
          <w:color w:val="002060"/>
        </w:rPr>
        <w:t>)</w:t>
      </w:r>
      <w:hyperlink w:anchor="_ENREF_4" w:tooltip="Kieffer, 1990 #462" w:history="1"/>
      <w:r w:rsidRPr="000C20AB">
        <w:rPr>
          <w:color w:val="002060"/>
        </w:rPr>
        <w:t xml:space="preserve">. The resulting cell membrane-coated nanoparticles </w:t>
      </w:r>
      <w:proofErr w:type="gramStart"/>
      <w:r w:rsidRPr="000C20AB">
        <w:rPr>
          <w:color w:val="002060"/>
        </w:rPr>
        <w:t>are demonstrated</w:t>
      </w:r>
      <w:proofErr w:type="gramEnd"/>
      <w:r w:rsidRPr="000C20AB">
        <w:rPr>
          <w:color w:val="002060"/>
        </w:rPr>
        <w:t xml:space="preserve"> to possess many surface functions of natural cells via studies of interactions with plasma proteins, cells, tissues, and microorganisms. Such multifaceted cell-mimicking properties </w:t>
      </w:r>
      <w:proofErr w:type="gramStart"/>
      <w:r w:rsidRPr="000C20AB">
        <w:rPr>
          <w:color w:val="002060"/>
        </w:rPr>
        <w:t>can be attributed</w:t>
      </w:r>
      <w:proofErr w:type="gramEnd"/>
      <w:r w:rsidRPr="000C20AB">
        <w:rPr>
          <w:color w:val="002060"/>
        </w:rPr>
        <w:t xml:space="preserve"> to the preservation of </w:t>
      </w:r>
      <w:proofErr w:type="spellStart"/>
      <w:r w:rsidRPr="000C20AB">
        <w:rPr>
          <w:color w:val="002060"/>
        </w:rPr>
        <w:t>biomembrane</w:t>
      </w:r>
      <w:proofErr w:type="spellEnd"/>
      <w:r w:rsidRPr="000C20AB">
        <w:rPr>
          <w:color w:val="002060"/>
        </w:rPr>
        <w:t xml:space="preserve"> on nanoparticle surfaces, which facilitates the display of intricate biochemistry that is difficult to replicate using conventional functionalization approaches. As the platform is entirely biocompatible and biodegradable, it </w:t>
      </w:r>
      <w:proofErr w:type="gramStart"/>
      <w:r w:rsidRPr="000C20AB">
        <w:rPr>
          <w:color w:val="002060"/>
        </w:rPr>
        <w:t>can be applied</w:t>
      </w:r>
      <w:proofErr w:type="gramEnd"/>
      <w:r w:rsidRPr="000C20AB">
        <w:rPr>
          <w:color w:val="002060"/>
        </w:rPr>
        <w:t xml:space="preserve"> toward a myriad of biomedical applications, including drug delivery, detoxification and vaccination, where the vast implications of cell surface properties benefit a variety of disease treatments.</w:t>
      </w:r>
    </w:p>
    <w:p w:rsidR="000C20AB" w:rsidRPr="000C20AB" w:rsidRDefault="000C20AB" w:rsidP="005575C6">
      <w:pPr>
        <w:ind w:right="144"/>
        <w:jc w:val="both"/>
        <w:rPr>
          <w:b/>
          <w:color w:val="002060"/>
          <w:u w:val="single"/>
        </w:rPr>
      </w:pPr>
    </w:p>
    <w:p w:rsidR="000C20AB" w:rsidRDefault="000C20AB" w:rsidP="005575C6">
      <w:pPr>
        <w:ind w:right="144"/>
        <w:jc w:val="both"/>
        <w:rPr>
          <w:color w:val="002060"/>
        </w:rPr>
      </w:pPr>
      <w:r w:rsidRPr="000C20AB">
        <w:rPr>
          <w:b/>
          <w:color w:val="002060"/>
          <w:u w:val="single"/>
        </w:rPr>
        <w:t>Biography:</w:t>
      </w:r>
      <w:r w:rsidRPr="000C20AB">
        <w:rPr>
          <w:b/>
          <w:color w:val="002060"/>
        </w:rPr>
        <w:t xml:space="preserve"> </w:t>
      </w:r>
      <w:r w:rsidRPr="000C20AB">
        <w:rPr>
          <w:color w:val="002060"/>
        </w:rPr>
        <w:t xml:space="preserve">Dr. </w:t>
      </w:r>
      <w:proofErr w:type="spellStart"/>
      <w:r w:rsidRPr="000C20AB">
        <w:rPr>
          <w:color w:val="002060"/>
          <w:lang w:val="en-AU"/>
        </w:rPr>
        <w:t>Liangfang</w:t>
      </w:r>
      <w:proofErr w:type="spellEnd"/>
      <w:r w:rsidRPr="000C20AB">
        <w:rPr>
          <w:color w:val="002060"/>
          <w:lang w:val="en-AU"/>
        </w:rPr>
        <w:t xml:space="preserve"> Zhang</w:t>
      </w:r>
      <w:r w:rsidRPr="000C20AB">
        <w:rPr>
          <w:color w:val="002060"/>
        </w:rPr>
        <w:t xml:space="preserve"> received his B.E. and M.S. degrees in Chemical Engineering from Tsinghua University, and his Ph.D. in Chemical &amp; </w:t>
      </w:r>
      <w:proofErr w:type="spellStart"/>
      <w:r w:rsidRPr="000C20AB">
        <w:rPr>
          <w:color w:val="002060"/>
        </w:rPr>
        <w:t>Biomolecular</w:t>
      </w:r>
      <w:proofErr w:type="spellEnd"/>
      <w:r w:rsidRPr="000C20AB">
        <w:rPr>
          <w:color w:val="002060"/>
        </w:rPr>
        <w:t xml:space="preserve"> Engineering from the University of Illinois at Urbana-Champaign in 2006 under the supervision of Prof. Steve Granick. He was a postdoctoral associate in the laboratory of Prof. Robert Langer at MIT during 2006-2008.  He joined the Department of </w:t>
      </w:r>
      <w:proofErr w:type="spellStart"/>
      <w:r w:rsidRPr="000C20AB">
        <w:rPr>
          <w:color w:val="002060"/>
        </w:rPr>
        <w:t>Nanoengineering</w:t>
      </w:r>
      <w:proofErr w:type="spellEnd"/>
      <w:r w:rsidRPr="000C20AB">
        <w:rPr>
          <w:color w:val="002060"/>
        </w:rPr>
        <w:t xml:space="preserve"> at UC San Diego as an Assistant Professor in July 2008 and </w:t>
      </w:r>
      <w:proofErr w:type="gramStart"/>
      <w:r w:rsidRPr="000C20AB">
        <w:rPr>
          <w:color w:val="002060"/>
        </w:rPr>
        <w:t>was promoted</w:t>
      </w:r>
      <w:proofErr w:type="gramEnd"/>
      <w:r w:rsidRPr="000C20AB">
        <w:rPr>
          <w:color w:val="002060"/>
        </w:rPr>
        <w:t xml:space="preserve"> Professor in July 2014. Dr. Zhang’s research interests focus on biomimetic </w:t>
      </w:r>
      <w:proofErr w:type="spellStart"/>
      <w:r w:rsidRPr="000C20AB">
        <w:rPr>
          <w:color w:val="002060"/>
        </w:rPr>
        <w:t>nanomedicine</w:t>
      </w:r>
      <w:proofErr w:type="spellEnd"/>
      <w:r w:rsidRPr="000C20AB">
        <w:rPr>
          <w:color w:val="002060"/>
        </w:rPr>
        <w:t xml:space="preserve">, with a particular interest in creating and evaluating nanostructured biomaterials for drug delivery, detoxification and vaccination for treatment of infectious diseases and cancer. </w:t>
      </w:r>
      <w:proofErr w:type="gramStart"/>
      <w:r w:rsidRPr="000C20AB">
        <w:rPr>
          <w:color w:val="002060"/>
        </w:rPr>
        <w:t>He has published 184 peer-reviewed articles and holds 60 issued/pending patents.</w:t>
      </w:r>
      <w:proofErr w:type="gramEnd"/>
      <w:r w:rsidRPr="000C20AB">
        <w:rPr>
          <w:color w:val="002060"/>
        </w:rPr>
        <w:t xml:space="preserve"> He received the ACS Victor K. </w:t>
      </w:r>
      <w:proofErr w:type="spellStart"/>
      <w:r w:rsidRPr="000C20AB">
        <w:rPr>
          <w:color w:val="002060"/>
        </w:rPr>
        <w:t>LaMer</w:t>
      </w:r>
      <w:proofErr w:type="spellEnd"/>
      <w:r w:rsidRPr="000C20AB">
        <w:rPr>
          <w:color w:val="002060"/>
        </w:rPr>
        <w:t xml:space="preserve"> Award (2009), UCSD Jacobs School of Engineering Best Teacher Award (2011), ACS Unilever Award (2012), MIT Technology Review’s TR35 Innovator Award (2013), </w:t>
      </w:r>
      <w:proofErr w:type="spellStart"/>
      <w:r w:rsidRPr="000C20AB">
        <w:rPr>
          <w:color w:val="002060"/>
        </w:rPr>
        <w:t>AIChE</w:t>
      </w:r>
      <w:proofErr w:type="spellEnd"/>
      <w:r w:rsidRPr="000C20AB">
        <w:rPr>
          <w:color w:val="002060"/>
        </w:rPr>
        <w:t xml:space="preserve"> Allan P. Colburn Award (2014), AIMBE Fellow (2015), Popular Science’s Brilliant 10 Award (2016), U.S. Department of State ASPIRE Award (2017), </w:t>
      </w:r>
      <w:proofErr w:type="spellStart"/>
      <w:r w:rsidRPr="000C20AB">
        <w:rPr>
          <w:color w:val="002060"/>
        </w:rPr>
        <w:t>Kabiller</w:t>
      </w:r>
      <w:proofErr w:type="spellEnd"/>
      <w:r w:rsidRPr="000C20AB">
        <w:rPr>
          <w:color w:val="002060"/>
        </w:rPr>
        <w:t xml:space="preserve"> Young Investigator Award (2017), and AAAS Fellow (2018).</w:t>
      </w:r>
    </w:p>
    <w:p w:rsidR="005575C6" w:rsidRPr="000C20AB" w:rsidRDefault="005575C6" w:rsidP="005575C6">
      <w:pPr>
        <w:ind w:right="144"/>
        <w:jc w:val="both"/>
        <w:rPr>
          <w:color w:val="002060"/>
        </w:rPr>
      </w:pPr>
      <w:bookmarkStart w:id="0" w:name="_GoBack"/>
      <w:bookmarkEnd w:id="0"/>
    </w:p>
    <w:p w:rsidR="006F051E" w:rsidRPr="000C20AB" w:rsidRDefault="006F051E" w:rsidP="005575C6">
      <w:pPr>
        <w:pStyle w:val="PlainText"/>
        <w:ind w:right="144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C20AB">
        <w:rPr>
          <w:rFonts w:ascii="Times New Roman" w:hAnsi="Times New Roman" w:cs="Times New Roman"/>
          <w:color w:val="002060"/>
          <w:sz w:val="20"/>
          <w:szCs w:val="20"/>
        </w:rPr>
        <w:t xml:space="preserve">For more information on the weekly </w:t>
      </w:r>
      <w:proofErr w:type="spellStart"/>
      <w:r w:rsidRPr="000C20AB">
        <w:rPr>
          <w:rFonts w:ascii="Times New Roman" w:hAnsi="Times New Roman" w:cs="Times New Roman"/>
          <w:color w:val="002060"/>
          <w:sz w:val="20"/>
          <w:szCs w:val="20"/>
        </w:rPr>
        <w:t>PharmSci</w:t>
      </w:r>
      <w:proofErr w:type="spellEnd"/>
      <w:r w:rsidRPr="000C20AB">
        <w:rPr>
          <w:rFonts w:ascii="Times New Roman" w:hAnsi="Times New Roman" w:cs="Times New Roman"/>
          <w:color w:val="002060"/>
          <w:sz w:val="20"/>
          <w:szCs w:val="20"/>
        </w:rPr>
        <w:t xml:space="preserve"> department</w:t>
      </w:r>
    </w:p>
    <w:p w:rsidR="006F051E" w:rsidRPr="000C20AB" w:rsidRDefault="006F051E" w:rsidP="000C20AB">
      <w:pPr>
        <w:pStyle w:val="PlainText"/>
        <w:ind w:left="80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C20AB">
        <w:rPr>
          <w:rFonts w:ascii="Times New Roman" w:hAnsi="Times New Roman" w:cs="Times New Roman"/>
          <w:color w:val="002060"/>
          <w:sz w:val="20"/>
          <w:szCs w:val="20"/>
        </w:rPr>
        <w:t>Seminar series, please view our website:</w:t>
      </w:r>
    </w:p>
    <w:p w:rsidR="006F051E" w:rsidRPr="000C20AB" w:rsidRDefault="006F051E" w:rsidP="000C20AB">
      <w:pPr>
        <w:pStyle w:val="PlainText"/>
        <w:ind w:left="800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C20AB">
        <w:rPr>
          <w:rFonts w:ascii="Times New Roman" w:hAnsi="Times New Roman" w:cs="Times New Roman"/>
          <w:color w:val="002060"/>
          <w:sz w:val="20"/>
          <w:szCs w:val="20"/>
        </w:rPr>
        <w:t>https://pharmacy.umich.edu/pharmsci/seminars</w:t>
      </w:r>
    </w:p>
    <w:p w:rsidR="00B016B5" w:rsidRPr="000C20AB" w:rsidRDefault="00B016B5" w:rsidP="000C20AB">
      <w:pPr>
        <w:ind w:right="54"/>
        <w:jc w:val="center"/>
        <w:rPr>
          <w:color w:val="002060"/>
          <w:sz w:val="22"/>
          <w:szCs w:val="22"/>
        </w:rPr>
      </w:pPr>
    </w:p>
    <w:sectPr w:rsidR="00B016B5" w:rsidRPr="000C20AB" w:rsidSect="00275874">
      <w:pgSz w:w="12240" w:h="15840"/>
      <w:pgMar w:top="630" w:right="1008" w:bottom="180" w:left="1008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2E"/>
    <w:rsid w:val="000C20AB"/>
    <w:rsid w:val="00193F70"/>
    <w:rsid w:val="00243606"/>
    <w:rsid w:val="00275874"/>
    <w:rsid w:val="003A762E"/>
    <w:rsid w:val="003F1306"/>
    <w:rsid w:val="005575C6"/>
    <w:rsid w:val="006F051E"/>
    <w:rsid w:val="00786033"/>
    <w:rsid w:val="009A25DF"/>
    <w:rsid w:val="00B016B5"/>
    <w:rsid w:val="00C904B6"/>
    <w:rsid w:val="00D023F6"/>
    <w:rsid w:val="00E6295D"/>
    <w:rsid w:val="00E70061"/>
    <w:rsid w:val="00F77F2A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E4C4"/>
  <w15:chartTrackingRefBased/>
  <w15:docId w15:val="{F6DFA4D9-CA3F-447A-9733-9A58A1D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762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62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2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04B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m-2046082800384113217m-4992037821034013369msoplaintext">
    <w:name w:val="m_-2046082800384113217m_-4992037821034013369msoplaintext"/>
    <w:basedOn w:val="Normal"/>
    <w:uiPriority w:val="99"/>
    <w:rsid w:val="0024360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itle">
    <w:name w:val="Title"/>
    <w:basedOn w:val="Normal"/>
    <w:link w:val="TitleChar"/>
    <w:qFormat/>
    <w:rsid w:val="0024360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36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-muted">
    <w:name w:val="text-muted"/>
    <w:basedOn w:val="Normal"/>
    <w:rsid w:val="002436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2667</Characters>
  <Application>Microsoft Office Word</Application>
  <DocSecurity>0</DocSecurity>
  <Lines>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Patrina</dc:creator>
  <cp:keywords/>
  <dc:description/>
  <cp:lastModifiedBy>Hardy, Patrina</cp:lastModifiedBy>
  <cp:revision>3</cp:revision>
  <cp:lastPrinted>2019-08-22T18:15:00Z</cp:lastPrinted>
  <dcterms:created xsi:type="dcterms:W3CDTF">2019-08-22T18:14:00Z</dcterms:created>
  <dcterms:modified xsi:type="dcterms:W3CDTF">2019-08-22T18:17:00Z</dcterms:modified>
</cp:coreProperties>
</file>