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B15C" w14:textId="77777777" w:rsidR="00A15685" w:rsidRDefault="00A15685" w:rsidP="00736C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</w:pPr>
    </w:p>
    <w:p w14:paraId="35A8EAEA" w14:textId="5107A42F" w:rsidR="004A3069" w:rsidRDefault="00097032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>Austin Ventura</w:t>
      </w:r>
    </w:p>
    <w:p w14:paraId="0D2D5E18" w14:textId="15DDF08A" w:rsidR="004A3069" w:rsidRDefault="004A3069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>3</w:t>
      </w:r>
      <w:r w:rsidRPr="004A3069">
        <w:rPr>
          <w:rFonts w:ascii="Arial" w:eastAsia="Times New Roman" w:hAnsi="Arial" w:cs="Arial"/>
          <w:b/>
          <w:color w:val="000000"/>
          <w:kern w:val="0"/>
          <w:sz w:val="40"/>
          <w:szCs w:val="4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 xml:space="preserve"> </w:t>
      </w:r>
      <w:r w:rsidR="00097032"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>Y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  <w:t xml:space="preserve">ear Medicinal Chemistry Student Seminar </w:t>
      </w:r>
    </w:p>
    <w:p w14:paraId="0482B9C3" w14:textId="77777777" w:rsidR="004A3069" w:rsidRPr="004A3069" w:rsidRDefault="004A3069" w:rsidP="004A3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0"/>
          <w:szCs w:val="40"/>
          <w14:ligatures w14:val="none"/>
        </w:rPr>
      </w:pPr>
    </w:p>
    <w:p w14:paraId="4115F0D5" w14:textId="77777777" w:rsidR="00097032" w:rsidRDefault="00A15685" w:rsidP="00736C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  <w:t>Title:</w:t>
      </w:r>
      <w:r w:rsidR="004A3069" w:rsidRPr="002D6752">
        <w:rPr>
          <w:rFonts w:ascii="Arial" w:eastAsia="Times New Roman" w:hAnsi="Arial" w:cs="Arial"/>
          <w:b/>
          <w:color w:val="000000"/>
          <w:kern w:val="0"/>
          <w:sz w:val="22"/>
          <w:szCs w:val="22"/>
          <w14:ligatures w14:val="none"/>
        </w:rPr>
        <w:t xml:space="preserve">  </w:t>
      </w:r>
    </w:p>
    <w:p w14:paraId="708E7E4E" w14:textId="25624D98" w:rsidR="00A15685" w:rsidRDefault="00AE2890" w:rsidP="007F4A76">
      <w:pPr>
        <w:spacing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</w:pPr>
      <w:r w:rsidRPr="007F4A7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Strategic Catalytic Reactions for the Synthesis of Biologically Active Chemical Motifs for Small Molecule Drugs</w:t>
      </w:r>
    </w:p>
    <w:p w14:paraId="7964DC44" w14:textId="30E8DDB7" w:rsidR="00736C6F" w:rsidRPr="00736C6F" w:rsidRDefault="00736C6F" w:rsidP="00736C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  <w:r w:rsidRPr="00736C6F"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14:ligatures w14:val="none"/>
        </w:rPr>
        <w:t>Abstract:</w:t>
      </w:r>
      <w:r w:rsidRPr="00736C6F"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  <w:t xml:space="preserve"> </w:t>
      </w:r>
    </w:p>
    <w:p w14:paraId="761BB4EB" w14:textId="639ECA45" w:rsidR="00D1583A" w:rsidRPr="00736C6F" w:rsidRDefault="00D12050" w:rsidP="00EF2D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>Alkanes,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aldehydes, </w:t>
      </w:r>
      <w:r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alkyl amines and ethers are abundant chemical feedstocks that have versatile uses as fuel, lubricating </w:t>
      </w:r>
      <w:r w:rsidR="002C0F4B"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>oils,</w:t>
      </w:r>
      <w:r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raw materials in the chemical and pharmaceutical industry.</w:t>
      </w:r>
      <w:r w:rsid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EF2D4A" w:rsidRP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>Existing methodologies for metal-catalyzed cross-couplings</w:t>
      </w:r>
      <w:r w:rsidR="0024102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5D5064">
        <w:rPr>
          <w:rFonts w:ascii="Arial" w:eastAsia="Times New Roman" w:hAnsi="Arial" w:cs="Arial"/>
          <w:kern w:val="0"/>
          <w:sz w:val="22"/>
          <w:szCs w:val="22"/>
          <w14:ligatures w14:val="none"/>
        </w:rPr>
        <w:t>of</w:t>
      </w:r>
      <w:r w:rsidR="0024102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F51F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these </w:t>
      </w:r>
      <w:r w:rsidR="005F6EFE">
        <w:rPr>
          <w:rFonts w:ascii="Arial" w:eastAsia="Times New Roman" w:hAnsi="Arial" w:cs="Arial"/>
          <w:kern w:val="0"/>
          <w:sz w:val="22"/>
          <w:szCs w:val="22"/>
          <w14:ligatures w14:val="none"/>
        </w:rPr>
        <w:t>commodity chemicals</w:t>
      </w:r>
      <w:r w:rsidR="00EF2D4A" w:rsidRP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typically rely on preinstallation of reactive functional groups on both reaction partners.</w:t>
      </w:r>
      <w:r w:rsid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9851DB">
        <w:rPr>
          <w:rFonts w:ascii="Arial" w:eastAsia="Times New Roman" w:hAnsi="Arial" w:cs="Arial"/>
          <w:kern w:val="0"/>
          <w:sz w:val="22"/>
          <w:szCs w:val="22"/>
          <w14:ligatures w14:val="none"/>
        </w:rPr>
        <w:t>In contrast, C–H functionalization approaches offer promise in simplification of the requisite substrates</w:t>
      </w:r>
      <w:r w:rsid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</w:t>
      </w:r>
      <w:r w:rsidR="00EF2D4A"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have </w:t>
      </w:r>
      <w:r w:rsidR="00EF2D4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recently </w:t>
      </w:r>
      <w:r w:rsidR="00EF2D4A"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>been developed to afford value-added C(</w:t>
      </w:r>
      <w:r w:rsidR="00EF2D4A" w:rsidRPr="002B6865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sp</w:t>
      </w:r>
      <w:r w:rsidR="00EF2D4A" w:rsidRPr="002B6865">
        <w:rPr>
          <w:rFonts w:ascii="Arial" w:eastAsia="Times New Roman" w:hAnsi="Arial" w:cs="Arial"/>
          <w:i/>
          <w:iCs/>
          <w:kern w:val="0"/>
          <w:sz w:val="22"/>
          <w:szCs w:val="22"/>
          <w:vertAlign w:val="superscript"/>
          <w14:ligatures w14:val="none"/>
        </w:rPr>
        <w:t>2/3</w:t>
      </w:r>
      <w:r w:rsidR="00EF2D4A" w:rsidRPr="00D12050">
        <w:rPr>
          <w:rFonts w:ascii="Arial" w:eastAsia="Times New Roman" w:hAnsi="Arial" w:cs="Arial"/>
          <w:kern w:val="0"/>
          <w:sz w:val="22"/>
          <w:szCs w:val="22"/>
          <w14:ligatures w14:val="none"/>
        </w:rPr>
        <w:t>)−C bonds that have demonstrated potential applications in drug development and late-stage modification of peptides and polymers</w:t>
      </w:r>
      <w:r w:rsidRPr="009851DB">
        <w:rPr>
          <w:rFonts w:ascii="Arial" w:eastAsia="Times New Roman" w:hAnsi="Arial" w:cs="Arial"/>
          <w:kern w:val="0"/>
          <w:sz w:val="22"/>
          <w:szCs w:val="22"/>
          <w14:ligatures w14:val="none"/>
        </w:rPr>
        <w:t>; however, challenges from low reactivity and similar reactivity of various C–H bonds introduce considerable complexity.</w:t>
      </w:r>
      <w:r w:rsidR="005D506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EF3A9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This work describes </w:t>
      </w:r>
      <w:r w:rsid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</w:t>
      </w:r>
      <w:r w:rsidR="00EF3A95">
        <w:rPr>
          <w:rFonts w:ascii="Arial" w:eastAsia="Times New Roman" w:hAnsi="Arial" w:cs="Arial"/>
          <w:kern w:val="0"/>
          <w:sz w:val="22"/>
          <w:szCs w:val="22"/>
          <w14:ligatures w14:val="none"/>
        </w:rPr>
        <w:t>optimization and initial mechanistic investigations</w:t>
      </w:r>
      <w:r w:rsid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 three</w:t>
      </w:r>
      <w:r w:rsidR="00B7690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5F6EF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unique </w:t>
      </w:r>
      <w:r w:rsidR="00B76902">
        <w:rPr>
          <w:rFonts w:ascii="Arial" w:eastAsia="Times New Roman" w:hAnsi="Arial" w:cs="Arial"/>
          <w:kern w:val="0"/>
          <w:sz w:val="22"/>
          <w:szCs w:val="22"/>
          <w14:ligatures w14:val="none"/>
        </w:rPr>
        <w:t>Ni-catalyzed</w:t>
      </w:r>
      <w:r w:rsid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C–C bond forming reactions </w:t>
      </w:r>
      <w:r w:rsidR="00A201B1" w:rsidRP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>using an unusual reaction medium that incorporates the simultaneous use of di-</w:t>
      </w:r>
      <w:r w:rsidR="00A201B1" w:rsidRPr="00A201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tert</w:t>
      </w:r>
      <w:r w:rsidR="00A201B1" w:rsidRP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-butyl peroxide as an oxidant </w:t>
      </w:r>
      <w:r w:rsid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>and hydrogen-atom-transfer</w:t>
      </w:r>
      <w:r w:rsidR="004C63C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(HAT) </w:t>
      </w:r>
      <w:r w:rsid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agent </w:t>
      </w:r>
      <w:r w:rsidR="00A201B1" w:rsidRPr="00A201B1">
        <w:rPr>
          <w:rFonts w:ascii="Arial" w:eastAsia="Times New Roman" w:hAnsi="Arial" w:cs="Arial"/>
          <w:kern w:val="0"/>
          <w:sz w:val="22"/>
          <w:szCs w:val="22"/>
          <w14:ligatures w14:val="none"/>
        </w:rPr>
        <w:t>and zinc metal as a reductant</w:t>
      </w:r>
      <w:r w:rsidR="00B7690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</w:t>
      </w:r>
      <w:r w:rsidR="00F51F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first reaction is an oxidative cross dehydrogenative coupling of </w:t>
      </w:r>
      <w:r w:rsidR="00F51F0A" w:rsidRPr="007F4A7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N</w:t>
      </w:r>
      <w:r w:rsidR="00F51F0A">
        <w:rPr>
          <w:rFonts w:ascii="Arial" w:eastAsia="Times New Roman" w:hAnsi="Arial" w:cs="Arial"/>
          <w:kern w:val="0"/>
          <w:sz w:val="22"/>
          <w:szCs w:val="22"/>
          <w14:ligatures w14:val="none"/>
        </w:rPr>
        <w:t>-heterocycles with aldehydes</w:t>
      </w:r>
      <w:r w:rsidR="00A06BC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to for</w:t>
      </w:r>
      <w:r w:rsidR="00473C98">
        <w:rPr>
          <w:rFonts w:ascii="Arial" w:eastAsia="Times New Roman" w:hAnsi="Arial" w:cs="Arial"/>
          <w:kern w:val="0"/>
          <w:sz w:val="22"/>
          <w:szCs w:val="22"/>
          <w14:ligatures w14:val="none"/>
        </w:rPr>
        <w:t>ge</w:t>
      </w:r>
      <w:r w:rsidR="00A06BC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473C98" w:rsidRPr="007F4A76">
        <w:rPr>
          <w:rFonts w:ascii="Symbol" w:eastAsia="Times New Roman" w:hAnsi="Symbol" w:cs="Arial"/>
          <w:kern w:val="0"/>
          <w:sz w:val="22"/>
          <w:szCs w:val="22"/>
          <w14:ligatures w14:val="none"/>
        </w:rPr>
        <w:t>a</w:t>
      </w:r>
      <w:r w:rsidR="00473C98">
        <w:rPr>
          <w:rFonts w:ascii="Arial" w:eastAsia="Times New Roman" w:hAnsi="Arial" w:cs="Arial"/>
          <w:kern w:val="0"/>
          <w:sz w:val="22"/>
          <w:szCs w:val="22"/>
          <w14:ligatures w14:val="none"/>
        </w:rPr>
        <w:t>-amino ketones, a highly desired chemical motif in medicinal and synthetic chemistry. The second reaction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is a simplified and cheap approach to direct methylation of </w:t>
      </w:r>
      <w:proofErr w:type="spellStart"/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>of</w:t>
      </w:r>
      <w:proofErr w:type="spellEnd"/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C(</w:t>
      </w:r>
      <w:r w:rsidR="004B5D3D" w:rsidRPr="007F4A76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sp</w:t>
      </w:r>
      <w:r w:rsidR="004B5D3D" w:rsidRPr="007F4A76">
        <w:rPr>
          <w:rFonts w:ascii="Arial" w:eastAsia="Times New Roman" w:hAnsi="Arial" w:cs="Arial"/>
          <w:i/>
          <w:iCs/>
          <w:kern w:val="0"/>
          <w:sz w:val="22"/>
          <w:szCs w:val="22"/>
          <w:vertAlign w:val="superscript"/>
          <w14:ligatures w14:val="none"/>
        </w:rPr>
        <w:t>3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)–H bonds which can be used 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>for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late-stage modification 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of 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>active pharmaceutical ingredients (APIs) to explore the potential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benefits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 </w:t>
      </w:r>
      <w:proofErr w:type="gramStart"/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”magic</w:t>
      </w:r>
      <w:proofErr w:type="gramEnd"/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methyl effect”. Lastly, the third reaction highlights the synthesis of a broad range of ketones via direct C–H functionalization of aldehydes with alkyl and aryl carbon electrophiles as coupling partners. In total, these reactions showcase the utility</w:t>
      </w:r>
      <w:r w:rsidR="008B06D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compatibility</w:t>
      </w:r>
      <w:r w:rsidR="004B5D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nickel catalysis under thermal redox conditions to provide value-added C</w:t>
      </w:r>
      <w:r w:rsidR="00E73DF6">
        <w:rPr>
          <w:rFonts w:ascii="Symbol" w:eastAsia="Times New Roman" w:hAnsi="Symbol" w:cs="Arial"/>
          <w:kern w:val="0"/>
          <w:sz w:val="22"/>
          <w:szCs w:val="22"/>
          <w14:ligatures w14:val="none"/>
        </w:rPr>
        <w:t>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>C bonds that are of high importance to</w:t>
      </w:r>
      <w:r w:rsidR="001679E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both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medicinal</w:t>
      </w:r>
      <w:r w:rsidR="008B06D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synthetic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chemists</w:t>
      </w:r>
      <w:r w:rsidR="008B06D0">
        <w:rPr>
          <w:rFonts w:ascii="Arial" w:eastAsia="Times New Roman" w:hAnsi="Arial" w:cs="Arial"/>
          <w:kern w:val="0"/>
          <w:sz w:val="22"/>
          <w:szCs w:val="22"/>
          <w14:ligatures w14:val="none"/>
        </w:rPr>
        <w:t>, alike</w:t>
      </w:r>
      <w:r w:rsidR="00E73DF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</w:t>
      </w:r>
    </w:p>
    <w:p w14:paraId="42AA31A0" w14:textId="77777777" w:rsidR="004A3069" w:rsidRDefault="004A3069" w:rsidP="00A15685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</w:p>
    <w:p w14:paraId="512FAFF4" w14:textId="4BC4AE37" w:rsidR="00A15685" w:rsidRPr="00D1450B" w:rsidRDefault="004A3069" w:rsidP="00D1450B">
      <w:pPr>
        <w:spacing w:after="0" w:line="240" w:lineRule="auto"/>
        <w:jc w:val="both"/>
        <w:rPr>
          <w:rFonts w:ascii="Arial" w:eastAsia="Times New Roman" w:hAnsi="Arial" w:cs="Arial"/>
          <w:color w:val="424242"/>
          <w:kern w:val="0"/>
          <w:sz w:val="22"/>
          <w:szCs w:val="22"/>
          <w14:ligatures w14:val="none"/>
        </w:rPr>
      </w:pPr>
      <w:r w:rsidRPr="007F4A76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Zoom Link: </w:t>
      </w:r>
      <w:hyperlink r:id="rId5" w:tooltip="https://umich.zoom.us/j/95885862464?from=addon" w:history="1">
        <w:r w:rsidR="00D1450B" w:rsidRPr="00D1450B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https://umich.zoom.us/j/95885862464?from=addon</w:t>
        </w:r>
      </w:hyperlink>
    </w:p>
    <w:p w14:paraId="1D463A7C" w14:textId="7F8EDC91" w:rsidR="00736C6F" w:rsidRPr="007F4A76" w:rsidRDefault="00D1450B" w:rsidP="007F4A76">
      <w:pPr>
        <w:spacing w:line="240" w:lineRule="auto"/>
        <w:rPr>
          <w:rFonts w:ascii="Arial" w:hAnsi="Arial" w:cs="Arial"/>
          <w:sz w:val="22"/>
          <w:szCs w:val="22"/>
        </w:rPr>
      </w:pPr>
      <w:r w:rsidRPr="007F4A76">
        <w:rPr>
          <w:rFonts w:ascii="Arial" w:hAnsi="Arial" w:cs="Arial"/>
          <w:sz w:val="22"/>
          <w:szCs w:val="22"/>
        </w:rPr>
        <w:t>Meeting ID: 958 8586 2464</w:t>
      </w:r>
      <w:r w:rsidRPr="007F4A76">
        <w:rPr>
          <w:rFonts w:ascii="Arial" w:hAnsi="Arial" w:cs="Arial"/>
          <w:sz w:val="22"/>
          <w:szCs w:val="22"/>
        </w:rPr>
        <w:br/>
        <w:t xml:space="preserve">Passcode: </w:t>
      </w:r>
      <w:proofErr w:type="spellStart"/>
      <w:r w:rsidRPr="007F4A76">
        <w:rPr>
          <w:rFonts w:ascii="Arial" w:hAnsi="Arial" w:cs="Arial"/>
          <w:sz w:val="22"/>
          <w:szCs w:val="22"/>
        </w:rPr>
        <w:t>medchem</w:t>
      </w:r>
      <w:proofErr w:type="spellEnd"/>
    </w:p>
    <w:sectPr w:rsidR="00736C6F" w:rsidRPr="007F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F"/>
    <w:rsid w:val="00080A5E"/>
    <w:rsid w:val="00097032"/>
    <w:rsid w:val="001679E6"/>
    <w:rsid w:val="00221C26"/>
    <w:rsid w:val="00241025"/>
    <w:rsid w:val="00264226"/>
    <w:rsid w:val="00292CD6"/>
    <w:rsid w:val="002B522B"/>
    <w:rsid w:val="002C0F4B"/>
    <w:rsid w:val="002D6752"/>
    <w:rsid w:val="00406520"/>
    <w:rsid w:val="004138E7"/>
    <w:rsid w:val="00473C98"/>
    <w:rsid w:val="004A3069"/>
    <w:rsid w:val="004B5D3D"/>
    <w:rsid w:val="004C63C7"/>
    <w:rsid w:val="005D5064"/>
    <w:rsid w:val="005F6EFE"/>
    <w:rsid w:val="006761F2"/>
    <w:rsid w:val="00736C6F"/>
    <w:rsid w:val="00760DC6"/>
    <w:rsid w:val="007B4997"/>
    <w:rsid w:val="007F4A76"/>
    <w:rsid w:val="008259EB"/>
    <w:rsid w:val="008B06D0"/>
    <w:rsid w:val="008E5647"/>
    <w:rsid w:val="008F5397"/>
    <w:rsid w:val="009276B1"/>
    <w:rsid w:val="009851DB"/>
    <w:rsid w:val="00A06BCB"/>
    <w:rsid w:val="00A15685"/>
    <w:rsid w:val="00A201B1"/>
    <w:rsid w:val="00A23331"/>
    <w:rsid w:val="00AE2890"/>
    <w:rsid w:val="00AF5C28"/>
    <w:rsid w:val="00B76902"/>
    <w:rsid w:val="00BA182A"/>
    <w:rsid w:val="00D12050"/>
    <w:rsid w:val="00D1450B"/>
    <w:rsid w:val="00D1583A"/>
    <w:rsid w:val="00D86CF5"/>
    <w:rsid w:val="00DC0591"/>
    <w:rsid w:val="00E07776"/>
    <w:rsid w:val="00E73DF6"/>
    <w:rsid w:val="00EF2D4A"/>
    <w:rsid w:val="00EF3A95"/>
    <w:rsid w:val="00F5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EB1A"/>
  <w15:chartTrackingRefBased/>
  <w15:docId w15:val="{ADE73266-E306-41E7-9E46-35A382B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42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28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mich.zoom.us/j/95885862464?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453B-347D-45D5-A7B6-B13D0439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</dc:creator>
  <cp:keywords/>
  <dc:description/>
  <cp:lastModifiedBy>Austin Ventura</cp:lastModifiedBy>
  <cp:revision>18</cp:revision>
  <dcterms:created xsi:type="dcterms:W3CDTF">2024-03-01T07:29:00Z</dcterms:created>
  <dcterms:modified xsi:type="dcterms:W3CDTF">2024-03-04T13:05:00Z</dcterms:modified>
</cp:coreProperties>
</file>