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DF" w:rsidRDefault="00172FDF" w:rsidP="00172FDF">
      <w:pPr>
        <w:jc w:val="both"/>
      </w:pPr>
      <w:r>
        <w:rPr>
          <w:rFonts w:cs="Times New Roman"/>
        </w:rPr>
        <w:t>Th</w:t>
      </w:r>
      <w:r w:rsidRPr="00CD28E1">
        <w:rPr>
          <w:rFonts w:cs="Times New Roman"/>
        </w:rPr>
        <w:t xml:space="preserve">e outstanding efficacy of chimeric antigen receptor (CAR)-modified T cells against hematological malignancies </w:t>
      </w:r>
      <w:r>
        <w:rPr>
          <w:rFonts w:cs="Times New Roman"/>
        </w:rPr>
        <w:t>brings</w:t>
      </w:r>
      <w:r w:rsidRPr="00CD28E1">
        <w:rPr>
          <w:rFonts w:cs="Times New Roman"/>
        </w:rPr>
        <w:t xml:space="preserve"> hope that they can be programmed to target solid tumors like </w:t>
      </w:r>
      <w:r>
        <w:rPr>
          <w:rFonts w:cs="Times New Roman"/>
        </w:rPr>
        <w:t>malignant glioma (MG), the most common type of brain tumor</w:t>
      </w:r>
      <w:r w:rsidRPr="00CD28E1">
        <w:rPr>
          <w:rFonts w:cs="Times New Roman"/>
        </w:rPr>
        <w:t>.</w:t>
      </w:r>
      <w:r>
        <w:rPr>
          <w:rFonts w:cs="Times New Roman"/>
        </w:rPr>
        <w:t xml:space="preserve"> Preclinical models and early phase clinical studies demonstrate the feasibility of this approach for patients with MG. </w:t>
      </w:r>
      <w:r>
        <w:rPr>
          <w:rFonts w:cs="Times New Roman"/>
        </w:rPr>
        <w:t xml:space="preserve">There are </w:t>
      </w:r>
      <w:r>
        <w:rPr>
          <w:rFonts w:cs="Times New Roman"/>
        </w:rPr>
        <w:t xml:space="preserve"> challenges such as the limited persistence of T cells, immunosuppressive tumor environment,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antigen escape, and inefficiency of T cell trafficking to tumors after systemic delivery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need to be overcome for the successful translation of CAR T cell therapy into the clinic.</w:t>
      </w:r>
    </w:p>
    <w:p w:rsidR="00445889" w:rsidRDefault="00172FDF"/>
    <w:sectPr w:rsidR="0044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F"/>
    <w:rsid w:val="00172FDF"/>
    <w:rsid w:val="00475BB2"/>
    <w:rsid w:val="007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B1189-E9F5-4EA0-8FAD-B9DDBFE5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2FD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 Balyasnikova</dc:creator>
  <cp:keywords/>
  <dc:description/>
  <cp:lastModifiedBy>Irina V Balyasnikova</cp:lastModifiedBy>
  <cp:revision>1</cp:revision>
  <cp:lastPrinted>2018-07-10T18:13:00Z</cp:lastPrinted>
  <dcterms:created xsi:type="dcterms:W3CDTF">2018-07-10T18:10:00Z</dcterms:created>
  <dcterms:modified xsi:type="dcterms:W3CDTF">2018-07-10T18:20:00Z</dcterms:modified>
</cp:coreProperties>
</file>