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EA29E" w14:textId="49C70CED" w:rsidR="006850DA" w:rsidRDefault="006850DA" w:rsidP="006850DA">
      <w:pPr>
        <w:jc w:val="center"/>
        <w:rPr>
          <w:rFonts w:ascii="Times New Roman" w:hAnsi="Times New Roman" w:cs="Times New Roman"/>
          <w:color w:val="000000" w:themeColor="text1"/>
        </w:rPr>
      </w:pPr>
      <w:r>
        <w:rPr>
          <w:rFonts w:ascii="Times New Roman" w:hAnsi="Times New Roman" w:cs="Times New Roman"/>
          <w:color w:val="000000" w:themeColor="text1"/>
        </w:rPr>
        <w:t>Medicinal Chemistry 3</w:t>
      </w:r>
      <w:r w:rsidRPr="006850DA">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Year Seminar</w:t>
      </w:r>
    </w:p>
    <w:p w14:paraId="7447CF23" w14:textId="093E3FEC" w:rsidR="006850DA" w:rsidRDefault="006850DA" w:rsidP="006850D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Presenter: </w:t>
      </w:r>
      <w:r w:rsidRPr="000D7222">
        <w:rPr>
          <w:rFonts w:ascii="Times New Roman" w:hAnsi="Times New Roman" w:cs="Times New Roman"/>
          <w:b/>
          <w:bCs/>
          <w:color w:val="000000" w:themeColor="text1"/>
        </w:rPr>
        <w:t>Mya Gough</w:t>
      </w:r>
    </w:p>
    <w:p w14:paraId="3426EA3F" w14:textId="517559AC" w:rsidR="006850DA" w:rsidRDefault="006850DA" w:rsidP="006850D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Advisor: </w:t>
      </w:r>
      <w:r w:rsidR="000D7222">
        <w:rPr>
          <w:rFonts w:ascii="Times New Roman" w:hAnsi="Times New Roman" w:cs="Times New Roman"/>
          <w:color w:val="000000" w:themeColor="text1"/>
        </w:rPr>
        <w:t xml:space="preserve">Dr. </w:t>
      </w:r>
      <w:r>
        <w:rPr>
          <w:rFonts w:ascii="Times New Roman" w:hAnsi="Times New Roman" w:cs="Times New Roman"/>
          <w:color w:val="000000" w:themeColor="text1"/>
        </w:rPr>
        <w:t>Peter Toogood</w:t>
      </w:r>
    </w:p>
    <w:p w14:paraId="78B32CFD" w14:textId="77777777" w:rsidR="006850DA" w:rsidRDefault="006850DA" w:rsidP="006850DA">
      <w:pPr>
        <w:jc w:val="center"/>
        <w:rPr>
          <w:rFonts w:ascii="Times New Roman" w:hAnsi="Times New Roman" w:cs="Times New Roman"/>
          <w:color w:val="000000" w:themeColor="text1"/>
        </w:rPr>
      </w:pPr>
    </w:p>
    <w:p w14:paraId="455F8BCA" w14:textId="28020761" w:rsidR="006850DA" w:rsidRPr="000D7222" w:rsidRDefault="006850DA" w:rsidP="006850DA">
      <w:pPr>
        <w:jc w:val="both"/>
        <w:rPr>
          <w:rFonts w:ascii="Times New Roman" w:hAnsi="Times New Roman" w:cs="Times New Roman"/>
          <w:b/>
          <w:bCs/>
          <w:color w:val="000000" w:themeColor="text1"/>
        </w:rPr>
      </w:pPr>
      <w:r w:rsidRPr="006850DA">
        <w:rPr>
          <w:rFonts w:ascii="Times New Roman" w:hAnsi="Times New Roman" w:cs="Times New Roman"/>
          <w:b/>
          <w:bCs/>
          <w:color w:val="000000" w:themeColor="text1"/>
        </w:rPr>
        <w:t>Design, Synthesis, and Evaluation of Novel PDHK Inhibitors as a Therapeutic Treatment for Cancer</w:t>
      </w:r>
    </w:p>
    <w:p w14:paraId="023E0783" w14:textId="115737FB" w:rsidR="000D7222" w:rsidRDefault="006850DA" w:rsidP="000D7222">
      <w:pPr>
        <w:ind w:firstLine="720"/>
        <w:jc w:val="both"/>
        <w:rPr>
          <w:rFonts w:ascii="Times New Roman" w:hAnsi="Times New Roman" w:cs="Times New Roman"/>
          <w:color w:val="000000" w:themeColor="text1"/>
        </w:rPr>
      </w:pPr>
      <w:r w:rsidRPr="001F195F">
        <w:rPr>
          <w:rFonts w:ascii="Times New Roman" w:hAnsi="Times New Roman" w:cs="Times New Roman"/>
          <w:color w:val="000000" w:themeColor="text1"/>
        </w:rPr>
        <w:t xml:space="preserve">Pyruvate dehydrogenase kinase (PDHK) is a non-canonical serine/threonine kinase that has been deemed a glycolytic gatekeeper as it regulates the pyruvate dehydrogenase complex (PDC), a multienzyme complex that controls the metabolism of glucose. Specifically, PDHK negatively regulates pyruvate dehydrogenase (PDH), a component of the PDC, which when unphosphorylated converts pyruvate into acetyl-CoA for entry into the tricarboxylic acid cycle. To sustain proliferation, cancer cells undergo a shift in metabolism that favors aerobic glycolysis instead of mitochondrial oxidative phosphorylation, a phenomenon known as the Warburg effect. To achieve this shift in metabolism, cancer cells have elevated expression of enzymes needed to promote glycolysis and lactate production. This includes elevated expression of PDHK in tumors under hypoxic conditions that display increased reliance on glycolysis. Upregulation of PDHK has been linked to a variety of metabolic diseases including diabetes, hepatic steatosis, cardiovascular disease, and many forms of cancer. Suppression of PDHK activity using siRNA, shRNA or dichloroacetic acid has been shown to upregulate oxidative phosphorylation and inhibit tumor growth in mouse models. </w:t>
      </w:r>
    </w:p>
    <w:p w14:paraId="7DD31706" w14:textId="650AAB89" w:rsidR="008F0316" w:rsidRPr="008F0316" w:rsidRDefault="000D7222" w:rsidP="001D0010">
      <w:pPr>
        <w:ind w:firstLine="720"/>
        <w:jc w:val="both"/>
        <w:rPr>
          <w:rFonts w:ascii="Times New Roman" w:hAnsi="Times New Roman" w:cs="Times New Roman"/>
          <w:color w:val="000000" w:themeColor="text1"/>
        </w:rPr>
      </w:pPr>
      <w:r w:rsidRPr="00812FD8">
        <w:rPr>
          <w:rFonts w:ascii="Times New Roman" w:hAnsi="Times New Roman" w:cs="Times New Roman"/>
          <w:color w:val="000000" w:themeColor="text1"/>
        </w:rPr>
        <w:t>There are four PDHK isoforms (PDHK1-4) that have various expression levels throughout different tissues</w:t>
      </w:r>
      <w:r w:rsidR="001D0010">
        <w:rPr>
          <w:rFonts w:ascii="Times New Roman" w:hAnsi="Times New Roman" w:cs="Times New Roman"/>
          <w:color w:val="000000" w:themeColor="text1"/>
        </w:rPr>
        <w:t>.</w:t>
      </w:r>
      <w:r w:rsidRPr="00812FD8">
        <w:rPr>
          <w:rFonts w:ascii="Times New Roman" w:hAnsi="Times New Roman" w:cs="Times New Roman"/>
          <w:color w:val="000000" w:themeColor="text1"/>
        </w:rPr>
        <w:t xml:space="preserve"> Research has shown that PDHK1 deficient mice are viable and healthy, suggesting that isoform selective PDHK inhibition is well tolerated. Moreover, several other studies have shown isoform specific knockdown of PDHK1 or PDHK2 is tolerable in mouse tumor models using shRNA or siRNA. </w:t>
      </w:r>
      <w:r w:rsidRPr="008F0316">
        <w:rPr>
          <w:rFonts w:ascii="Times New Roman" w:hAnsi="Times New Roman" w:cs="Times New Roman"/>
          <w:color w:val="000000" w:themeColor="text1"/>
        </w:rPr>
        <w:t>We hypothesize that isoform selective PDHK inhibitors will result in increased therapeutic efficacy while mitigating mechanism-based toxicity.</w:t>
      </w:r>
      <w:r w:rsidRPr="00812FD8">
        <w:rPr>
          <w:rFonts w:ascii="Times New Roman" w:hAnsi="Times New Roman" w:cs="Times New Roman"/>
          <w:b/>
          <w:bCs/>
          <w:i/>
          <w:iCs/>
          <w:color w:val="000000" w:themeColor="text1"/>
        </w:rPr>
        <w:t xml:space="preserve"> </w:t>
      </w:r>
      <w:r w:rsidRPr="008F0316">
        <w:rPr>
          <w:rFonts w:ascii="Times New Roman" w:hAnsi="Times New Roman" w:cs="Times New Roman"/>
          <w:i/>
          <w:iCs/>
          <w:color w:val="000000" w:themeColor="text1"/>
        </w:rPr>
        <w:t>We are working towards synthesizing isoform selective inhibitors of PDHK by identifying amino acid residue differences among isoforms and incorporating functional groups to target these differences.</w:t>
      </w:r>
    </w:p>
    <w:p w14:paraId="416926DD" w14:textId="026E8A03" w:rsidR="008F0316" w:rsidRPr="008274B3" w:rsidRDefault="000D7222" w:rsidP="008274B3">
      <w:pPr>
        <w:ind w:firstLine="720"/>
        <w:jc w:val="both"/>
        <w:rPr>
          <w:rFonts w:ascii="Times New Roman" w:hAnsi="Times New Roman" w:cs="Times New Roman"/>
          <w:color w:val="000000" w:themeColor="text1"/>
        </w:rPr>
      </w:pPr>
      <w:r w:rsidRPr="008F0316">
        <w:rPr>
          <w:rFonts w:ascii="Times New Roman" w:hAnsi="Times New Roman" w:cs="Times New Roman"/>
          <w:color w:val="000000" w:themeColor="text1"/>
        </w:rPr>
        <w:t>Whil</w:t>
      </w:r>
      <w:r w:rsidRPr="00812FD8">
        <w:rPr>
          <w:rFonts w:ascii="Times New Roman" w:hAnsi="Times New Roman" w:cs="Times New Roman"/>
          <w:color w:val="000000" w:themeColor="text1"/>
        </w:rPr>
        <w:t xml:space="preserve">e there are several known PDHK inhibitors, none are currently FDA approved. This is in part due to lack of </w:t>
      </w:r>
      <w:r w:rsidRPr="008274B3">
        <w:rPr>
          <w:rFonts w:ascii="Times New Roman" w:hAnsi="Times New Roman" w:cs="Times New Roman"/>
          <w:color w:val="000000" w:themeColor="text1"/>
        </w:rPr>
        <w:t>cellular potency</w:t>
      </w:r>
      <w:r w:rsidR="00043C33" w:rsidRPr="008274B3">
        <w:rPr>
          <w:rFonts w:ascii="Times New Roman" w:hAnsi="Times New Roman" w:cs="Times New Roman"/>
          <w:color w:val="000000" w:themeColor="text1"/>
        </w:rPr>
        <w:t>,</w:t>
      </w:r>
      <w:r w:rsidRPr="008274B3">
        <w:rPr>
          <w:rFonts w:ascii="Times New Roman" w:hAnsi="Times New Roman" w:cs="Times New Roman"/>
          <w:color w:val="000000" w:themeColor="text1"/>
        </w:rPr>
        <w:t xml:space="preserve"> </w:t>
      </w:r>
      <w:r w:rsidRPr="00812FD8">
        <w:rPr>
          <w:rFonts w:ascii="Times New Roman" w:hAnsi="Times New Roman" w:cs="Times New Roman"/>
          <w:color w:val="000000" w:themeColor="text1"/>
        </w:rPr>
        <w:t xml:space="preserve">which has limited clinical success. It has been repeatedly shown that there is an overall discrepancy between PDHK inhibitor potency in enzymatic activity assays versus cellular assays. For example, the known inhibitor VER-246608 inhibits </w:t>
      </w:r>
      <w:proofErr w:type="gramStart"/>
      <w:r w:rsidRPr="00812FD8">
        <w:rPr>
          <w:rFonts w:ascii="Times New Roman" w:hAnsi="Times New Roman" w:cs="Times New Roman"/>
          <w:color w:val="000000" w:themeColor="text1"/>
        </w:rPr>
        <w:t>PDHK(</w:t>
      </w:r>
      <w:proofErr w:type="gramEnd"/>
      <w:r w:rsidRPr="00812FD8">
        <w:rPr>
          <w:rFonts w:ascii="Times New Roman" w:hAnsi="Times New Roman" w:cs="Times New Roman"/>
          <w:color w:val="000000" w:themeColor="text1"/>
        </w:rPr>
        <w:t>2) in biochemical assays with an IC</w:t>
      </w:r>
      <w:r w:rsidRPr="00812FD8">
        <w:rPr>
          <w:rFonts w:ascii="Times New Roman" w:hAnsi="Times New Roman" w:cs="Times New Roman"/>
          <w:color w:val="000000" w:themeColor="text1"/>
          <w:vertAlign w:val="subscript"/>
        </w:rPr>
        <w:t>50</w:t>
      </w:r>
      <w:r w:rsidRPr="00812FD8">
        <w:rPr>
          <w:rFonts w:ascii="Times New Roman" w:hAnsi="Times New Roman" w:cs="Times New Roman"/>
          <w:color w:val="000000" w:themeColor="text1"/>
        </w:rPr>
        <w:t xml:space="preserve"> of 35 </w:t>
      </w:r>
      <w:proofErr w:type="spellStart"/>
      <w:r w:rsidRPr="00812FD8">
        <w:rPr>
          <w:rFonts w:ascii="Times New Roman" w:hAnsi="Times New Roman" w:cs="Times New Roman"/>
          <w:color w:val="000000" w:themeColor="text1"/>
        </w:rPr>
        <w:t>nM</w:t>
      </w:r>
      <w:proofErr w:type="spellEnd"/>
      <w:r w:rsidRPr="00812FD8">
        <w:rPr>
          <w:rFonts w:ascii="Times New Roman" w:hAnsi="Times New Roman" w:cs="Times New Roman"/>
          <w:color w:val="000000" w:themeColor="text1"/>
        </w:rPr>
        <w:t xml:space="preserve"> but its IC</w:t>
      </w:r>
      <w:r w:rsidRPr="00812FD8">
        <w:rPr>
          <w:rFonts w:ascii="Times New Roman" w:hAnsi="Times New Roman" w:cs="Times New Roman"/>
          <w:color w:val="000000" w:themeColor="text1"/>
          <w:vertAlign w:val="subscript"/>
        </w:rPr>
        <w:t xml:space="preserve">50 </w:t>
      </w:r>
      <w:r w:rsidRPr="00812FD8">
        <w:rPr>
          <w:rFonts w:ascii="Times New Roman" w:hAnsi="Times New Roman" w:cs="Times New Roman"/>
          <w:color w:val="000000" w:themeColor="text1"/>
        </w:rPr>
        <w:t xml:space="preserve">for inhibition of PC3 cell proliferation is only 26 </w:t>
      </w:r>
      <w:r w:rsidRPr="00812FD8">
        <w:rPr>
          <w:rFonts w:ascii="Times New Roman" w:hAnsi="Times New Roman" w:cs="Times New Roman"/>
          <w:color w:val="000000" w:themeColor="text1"/>
          <w:lang w:val="el-GR"/>
        </w:rPr>
        <w:t>μ</w:t>
      </w:r>
      <w:r w:rsidRPr="00812FD8">
        <w:rPr>
          <w:rFonts w:ascii="Times New Roman" w:hAnsi="Times New Roman" w:cs="Times New Roman"/>
          <w:color w:val="000000" w:themeColor="text1"/>
        </w:rPr>
        <w:t>M. One reason for the decrease in cellular potency is that PDHK functions in the mitochondrial matrix, therefore inhibitors must enter the cell and localize to the mitochondria to reach the intended site of action.</w:t>
      </w:r>
      <w:r>
        <w:rPr>
          <w:rFonts w:ascii="Times New Roman" w:hAnsi="Times New Roman" w:cs="Times New Roman"/>
          <w:color w:val="000000" w:themeColor="text1"/>
        </w:rPr>
        <w:t xml:space="preserve"> </w:t>
      </w:r>
      <w:r w:rsidR="008274B3" w:rsidRPr="00812FD8">
        <w:rPr>
          <w:rFonts w:ascii="Times New Roman" w:hAnsi="Times New Roman" w:cs="Times New Roman"/>
          <w:color w:val="000000" w:themeColor="text1"/>
        </w:rPr>
        <w:t>Prior studies have explored conjugation of low (mM) potency PDHK inhibitors such a</w:t>
      </w:r>
      <w:r w:rsidR="008274B3">
        <w:rPr>
          <w:rFonts w:ascii="Times New Roman" w:hAnsi="Times New Roman" w:cs="Times New Roman"/>
          <w:color w:val="000000" w:themeColor="text1"/>
        </w:rPr>
        <w:t xml:space="preserve">s </w:t>
      </w:r>
      <w:r w:rsidR="008274B3" w:rsidRPr="00812FD8">
        <w:rPr>
          <w:rFonts w:ascii="Times New Roman" w:hAnsi="Times New Roman" w:cs="Times New Roman"/>
          <w:color w:val="000000" w:themeColor="text1"/>
        </w:rPr>
        <w:t xml:space="preserve">dichloroacetic acid and phenylbutyrate to a </w:t>
      </w:r>
      <w:proofErr w:type="spellStart"/>
      <w:r w:rsidR="008274B3" w:rsidRPr="00812FD8">
        <w:rPr>
          <w:rFonts w:ascii="Times New Roman" w:hAnsi="Times New Roman" w:cs="Times New Roman"/>
          <w:color w:val="000000" w:themeColor="text1"/>
        </w:rPr>
        <w:t>triphenylphosphonium</w:t>
      </w:r>
      <w:proofErr w:type="spellEnd"/>
      <w:r w:rsidR="008274B3" w:rsidRPr="00812FD8">
        <w:rPr>
          <w:rFonts w:ascii="Times New Roman" w:hAnsi="Times New Roman" w:cs="Times New Roman"/>
          <w:color w:val="000000" w:themeColor="text1"/>
        </w:rPr>
        <w:t xml:space="preserve"> (TPP) cation to aid in mitochondrial targeting. TPP conjugated PDHK inhibitors have shown improved </w:t>
      </w:r>
      <w:r w:rsidR="008274B3" w:rsidRPr="00812FD8">
        <w:rPr>
          <w:rFonts w:ascii="Times New Roman" w:hAnsi="Times New Roman" w:cs="Times New Roman"/>
          <w:i/>
          <w:iCs/>
          <w:color w:val="000000" w:themeColor="text1"/>
        </w:rPr>
        <w:t xml:space="preserve">in vitro </w:t>
      </w:r>
      <w:r w:rsidR="008274B3" w:rsidRPr="00812FD8">
        <w:rPr>
          <w:rFonts w:ascii="Times New Roman" w:hAnsi="Times New Roman" w:cs="Times New Roman"/>
          <w:color w:val="000000" w:themeColor="text1"/>
        </w:rPr>
        <w:t>activity against cancer cells relative to the PDHK inhibitors alone and strongly suggest that subcellular targeting to the mitochondrion improves PDHK inhibitor efficacy by modulating glucose metabolism in cells.</w:t>
      </w:r>
      <w:r w:rsidR="008274B3" w:rsidRPr="008274B3">
        <w:rPr>
          <w:rFonts w:ascii="Times New Roman" w:hAnsi="Times New Roman" w:cs="Times New Roman"/>
          <w:i/>
          <w:iCs/>
          <w:color w:val="000000" w:themeColor="text1"/>
        </w:rPr>
        <w:t xml:space="preserve"> </w:t>
      </w:r>
      <w:r w:rsidR="008274B3" w:rsidRPr="00812FD8">
        <w:rPr>
          <w:rFonts w:ascii="Times New Roman" w:hAnsi="Times New Roman" w:cs="Times New Roman"/>
          <w:i/>
          <w:iCs/>
          <w:color w:val="000000" w:themeColor="text1"/>
        </w:rPr>
        <w:t>Starting with a highly potent (</w:t>
      </w:r>
      <w:proofErr w:type="spellStart"/>
      <w:r w:rsidR="008274B3" w:rsidRPr="00812FD8">
        <w:rPr>
          <w:rFonts w:ascii="Times New Roman" w:hAnsi="Times New Roman" w:cs="Times New Roman"/>
          <w:i/>
          <w:iCs/>
          <w:color w:val="000000" w:themeColor="text1"/>
        </w:rPr>
        <w:t>nM</w:t>
      </w:r>
      <w:proofErr w:type="spellEnd"/>
      <w:r w:rsidR="008274B3" w:rsidRPr="00812FD8">
        <w:rPr>
          <w:rFonts w:ascii="Times New Roman" w:hAnsi="Times New Roman" w:cs="Times New Roman"/>
          <w:i/>
          <w:iCs/>
          <w:color w:val="000000" w:themeColor="text1"/>
        </w:rPr>
        <w:t xml:space="preserve">) PDHK inhibitor scaffold, we will use conjugation to a mitochondrial “address label” to increase subcellular targeting of the mitochondrion for overall improved efficacy in cells. </w:t>
      </w:r>
      <w:r w:rsidR="008F0316" w:rsidRPr="001F195F">
        <w:rPr>
          <w:rFonts w:ascii="Times New Roman" w:hAnsi="Times New Roman" w:cs="Times New Roman"/>
          <w:color w:val="000000" w:themeColor="text1"/>
        </w:rPr>
        <w:t xml:space="preserve">By implementing these strategies, we hope to identify and optimize </w:t>
      </w:r>
      <w:r w:rsidR="008E3D76">
        <w:rPr>
          <w:rFonts w:ascii="Times New Roman" w:hAnsi="Times New Roman" w:cs="Times New Roman"/>
          <w:color w:val="000000" w:themeColor="text1"/>
        </w:rPr>
        <w:t>PDHK inhibitors</w:t>
      </w:r>
      <w:r w:rsidR="008F0316" w:rsidRPr="001F195F">
        <w:rPr>
          <w:rFonts w:ascii="Times New Roman" w:hAnsi="Times New Roman" w:cs="Times New Roman"/>
          <w:color w:val="000000" w:themeColor="text1"/>
        </w:rPr>
        <w:t xml:space="preserve"> that are </w:t>
      </w:r>
      <w:r w:rsidR="008274B3">
        <w:rPr>
          <w:rFonts w:ascii="Times New Roman" w:hAnsi="Times New Roman" w:cs="Times New Roman"/>
          <w:color w:val="000000" w:themeColor="text1"/>
        </w:rPr>
        <w:t>selective and potent</w:t>
      </w:r>
      <w:r w:rsidR="008F0316" w:rsidRPr="001F195F">
        <w:rPr>
          <w:rFonts w:ascii="Times New Roman" w:hAnsi="Times New Roman" w:cs="Times New Roman"/>
          <w:color w:val="000000" w:themeColor="text1"/>
        </w:rPr>
        <w:t xml:space="preserve"> for the treatment of cancer.</w:t>
      </w:r>
    </w:p>
    <w:p w14:paraId="6BBAB52D" w14:textId="415C69E4" w:rsidR="006850DA" w:rsidRPr="000D7222" w:rsidRDefault="006850DA" w:rsidP="008274B3">
      <w:pPr>
        <w:jc w:val="both"/>
        <w:rPr>
          <w:rFonts w:ascii="Times New Roman" w:hAnsi="Times New Roman" w:cs="Times New Roman"/>
          <w:b/>
          <w:bCs/>
          <w:i/>
          <w:iCs/>
          <w:color w:val="000000" w:themeColor="text1"/>
        </w:rPr>
      </w:pPr>
    </w:p>
    <w:sectPr w:rsidR="006850DA" w:rsidRPr="000D7222" w:rsidSect="001B3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0DA"/>
    <w:rsid w:val="00043C33"/>
    <w:rsid w:val="000D7222"/>
    <w:rsid w:val="001A1305"/>
    <w:rsid w:val="001B3D00"/>
    <w:rsid w:val="001D0010"/>
    <w:rsid w:val="00247764"/>
    <w:rsid w:val="00315FDD"/>
    <w:rsid w:val="003372F2"/>
    <w:rsid w:val="003B5044"/>
    <w:rsid w:val="004751D2"/>
    <w:rsid w:val="00497B21"/>
    <w:rsid w:val="004F7034"/>
    <w:rsid w:val="006407EE"/>
    <w:rsid w:val="006564CE"/>
    <w:rsid w:val="00660A96"/>
    <w:rsid w:val="006850DA"/>
    <w:rsid w:val="008274B3"/>
    <w:rsid w:val="008E3D76"/>
    <w:rsid w:val="008F0316"/>
    <w:rsid w:val="0093616E"/>
    <w:rsid w:val="00962925"/>
    <w:rsid w:val="00A24C8F"/>
    <w:rsid w:val="00A46811"/>
    <w:rsid w:val="00A61324"/>
    <w:rsid w:val="00CA589D"/>
    <w:rsid w:val="00D0515E"/>
    <w:rsid w:val="00D7569C"/>
    <w:rsid w:val="00DC6542"/>
    <w:rsid w:val="00E9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C356"/>
  <w15:chartTrackingRefBased/>
  <w15:docId w15:val="{B49352AE-388E-A642-8FF9-DE0E1408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3C33"/>
    <w:rPr>
      <w:sz w:val="16"/>
      <w:szCs w:val="16"/>
    </w:rPr>
  </w:style>
  <w:style w:type="paragraph" w:styleId="CommentText">
    <w:name w:val="annotation text"/>
    <w:basedOn w:val="Normal"/>
    <w:link w:val="CommentTextChar"/>
    <w:uiPriority w:val="99"/>
    <w:semiHidden/>
    <w:unhideWhenUsed/>
    <w:rsid w:val="00043C33"/>
    <w:rPr>
      <w:sz w:val="20"/>
      <w:szCs w:val="20"/>
    </w:rPr>
  </w:style>
  <w:style w:type="character" w:customStyle="1" w:styleId="CommentTextChar">
    <w:name w:val="Comment Text Char"/>
    <w:basedOn w:val="DefaultParagraphFont"/>
    <w:link w:val="CommentText"/>
    <w:uiPriority w:val="99"/>
    <w:semiHidden/>
    <w:rsid w:val="00043C33"/>
    <w:rPr>
      <w:sz w:val="20"/>
      <w:szCs w:val="20"/>
    </w:rPr>
  </w:style>
  <w:style w:type="paragraph" w:styleId="CommentSubject">
    <w:name w:val="annotation subject"/>
    <w:basedOn w:val="CommentText"/>
    <w:next w:val="CommentText"/>
    <w:link w:val="CommentSubjectChar"/>
    <w:uiPriority w:val="99"/>
    <w:semiHidden/>
    <w:unhideWhenUsed/>
    <w:rsid w:val="00043C33"/>
    <w:rPr>
      <w:b/>
      <w:bCs/>
    </w:rPr>
  </w:style>
  <w:style w:type="character" w:customStyle="1" w:styleId="CommentSubjectChar">
    <w:name w:val="Comment Subject Char"/>
    <w:basedOn w:val="CommentTextChar"/>
    <w:link w:val="CommentSubject"/>
    <w:uiPriority w:val="99"/>
    <w:semiHidden/>
    <w:rsid w:val="00043C33"/>
    <w:rPr>
      <w:b/>
      <w:bCs/>
      <w:sz w:val="20"/>
      <w:szCs w:val="20"/>
    </w:rPr>
  </w:style>
  <w:style w:type="paragraph" w:styleId="BalloonText">
    <w:name w:val="Balloon Text"/>
    <w:basedOn w:val="Normal"/>
    <w:link w:val="BalloonTextChar"/>
    <w:uiPriority w:val="99"/>
    <w:semiHidden/>
    <w:unhideWhenUsed/>
    <w:rsid w:val="000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C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 D. Gough</dc:creator>
  <cp:keywords/>
  <dc:description/>
  <cp:lastModifiedBy>Mya D. Gough</cp:lastModifiedBy>
  <cp:revision>3</cp:revision>
  <dcterms:created xsi:type="dcterms:W3CDTF">2023-01-30T21:05:00Z</dcterms:created>
  <dcterms:modified xsi:type="dcterms:W3CDTF">2023-01-30T21:07:00Z</dcterms:modified>
</cp:coreProperties>
</file>